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54278BA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55695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ՆՈՐ ՓՐՈՋԵԿՏՍ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515E186" w:rsidR="0077537C" w:rsidRPr="00BC55FB" w:rsidRDefault="0055695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06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41D5025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</w:rPr>
              <w:t>01/2-1/21424-2022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5B7DCB" w14:textId="77777777" w:rsidR="00556951" w:rsidRPr="00556951" w:rsidRDefault="0077537C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C55F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գծով սահմանվող տեխնոլոգիական սարքավորումների ցանկի (այսուհետ՝ Ցանկ) 11-րդ կետում ներկայացվող ԵԱՏՄ ԱՏԳ ԱԱ ծածկա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գիրը և հումքի ու նյութերի ցանկի 15-րդ, 20-21-րդ, 24-25-րդ, 40-րդ կետերում ներկայացվող ԵԱՏՄ ԱՏԳ ԱԱ ծածկագրերը չեն համա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պա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տաս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խա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ԵՏՀ խորհրդի 2021 թվականի սեպտեմբերի 14-ի թիվ 80 որոշմամբ (այսու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հետ՝ Որոշում) սահմանված ապրանքային անվանացանկին։</w:t>
            </w:r>
          </w:p>
          <w:p w14:paraId="6DF5B733" w14:textId="77777777" w:rsidR="00556951" w:rsidRPr="00556951" w:rsidRDefault="00556951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ժամանակ, հայտնում ենք, որ Ցանկի 1-4-րդ, 6-րդ, 10-րդ, 14-րդ, 16-21-րդ կետերում ներ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կայացվող ԵԱՏՄ ԱՏԳ ԱԱ ծածկագրերի և հումքի ու նյութերի ցանկի 27-րդ, 38-րդ կետե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րով ներ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կա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յացվող ԵԱՏՄ ԱՏԳ ԱԱ ծածկագրերի համար Որոշմամբ արդեն իսկ սահմանված է մաքսատուրքի 0 տոկոս դրույքաչափ։</w:t>
            </w:r>
          </w:p>
          <w:p w14:paraId="30E06517" w14:textId="0682134C" w:rsidR="004E6FE6" w:rsidRPr="004E6FE6" w:rsidRDefault="00556951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Բացի այդ, հայտնում ենք, որ հումքի ու նյութերի ցանկի 12-րդ, 23-րդ, 26-րդ, 30-րդ, 31-37-րդ, 39-րդ, 43-50-րդ, 53-59-րդ կետերում ներկայացվող ԵԱՏՄ ԱՏԳ ԱԱ ծածկա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գրերի չափ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միավորները չեն համապատասխանում Որոշմամբ սահմանված չափման միա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վորներին։</w:t>
            </w:r>
          </w:p>
          <w:p w14:paraId="4C0E474F" w14:textId="2B92F541" w:rsidR="008E3199" w:rsidRPr="00BC55FB" w:rsidRDefault="008E3199" w:rsidP="008E3199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772F83" w14:textId="5AD2855A" w:rsidR="00985127" w:rsidRPr="00BC55FB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BC55FB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7F189FE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08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B6023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1FA7EF7B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56951" w:rsidRPr="00556951">
              <w:rPr>
                <w:rFonts w:ascii="GHEA Grapalat" w:eastAsia="Times New Roman" w:hAnsi="GHEA Grapalat" w:cs="Times New Roman"/>
                <w:sz w:val="24"/>
                <w:szCs w:val="24"/>
              </w:rPr>
              <w:t>01/3-2/89280-2022</w:t>
            </w:r>
          </w:p>
        </w:tc>
      </w:tr>
      <w:tr w:rsidR="0077537C" w:rsidRPr="00BC55FB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313ADC" w14:textId="7E4F75E8" w:rsidR="00556951" w:rsidRPr="00556951" w:rsidRDefault="00556951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«ՆՈՐ ՓՐՈՋԵԿՏՍ»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15AC0555" w:rsidR="0077537C" w:rsidRPr="00BC55FB" w:rsidRDefault="00556951" w:rsidP="0055695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     Հայտնում ենք նաև, որ «ՆՈՐ ՓՐՈՋԵԿՏՍ» սահմանափակ պատասխանատվությամբ ընկերությունը (ՀՎՀՀ 00194818, գրանցված 18.12.2018թ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) գործում է հարկման ընդհանուր համակարգում, ըստ ներկայացրած վերջին՝ 2022թ. հոկտեմբեր ամսվա եկամտային հարկի և սոցիալական վճարի ամսական հաշվարկի ունի 92 հարկման բազա ունեցող վարձու աշխատողներ, որոնց միջին հարկման բազան կազմում է 421,443 ՀՀ դրամ: Ինչ վերաբերում է ընկերության շրջանառությունից ստացված տարեկան հասույթներին, ապա այս առումով հարկ է 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04.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.2022թ.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29F2D3F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039286C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476B6B6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6BE68CF6" w:rsidR="00571130" w:rsidRPr="00BC55FB" w:rsidRDefault="00E36B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B2FFA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B2FFA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BC55FB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545AE82D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C55FB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/27.4/51321-2022</w:t>
            </w:r>
          </w:p>
        </w:tc>
      </w:tr>
      <w:tr w:rsidR="00571130" w:rsidRPr="00BC55F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433D92" w14:textId="00898538" w:rsidR="00556951" w:rsidRPr="00556951" w:rsidRDefault="00571130" w:rsidP="00556951">
            <w:pPr>
              <w:tabs>
                <w:tab w:val="center" w:pos="4680"/>
                <w:tab w:val="right" w:pos="9360"/>
              </w:tabs>
              <w:rPr>
                <w:rFonts w:ascii="GHEA Grapalat" w:eastAsia="Times New Roman" w:hAnsi="GHEA Grapalat"/>
                <w:bCs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AA2650"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556951" w:rsidRPr="00556951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իտողություններ և առաջարկություններ չ</w:t>
            </w:r>
            <w:r w:rsidR="00556951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կան</w:t>
            </w:r>
            <w:r w:rsidR="00556951" w:rsidRPr="00556951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:</w:t>
            </w:r>
          </w:p>
          <w:p w14:paraId="4287E859" w14:textId="749E01D9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5B945EE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32674"/>
    <w:rsid w:val="004A60AC"/>
    <w:rsid w:val="004E6FE6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85127"/>
    <w:rsid w:val="00AA2650"/>
    <w:rsid w:val="00AA33F5"/>
    <w:rsid w:val="00BC55FB"/>
    <w:rsid w:val="00C01BFD"/>
    <w:rsid w:val="00D06D7A"/>
    <w:rsid w:val="00D34725"/>
    <w:rsid w:val="00DB6023"/>
    <w:rsid w:val="00E36BA2"/>
    <w:rsid w:val="00E47821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774E8-31EF-41B9-B0BE-F28FB198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https://mul2.gov.am/tasks/717370/oneclick/ampopatert.docx?token=efb2b453f9fefbd544fbc66b1b1782ea</cp:keywords>
  <dc:description/>
  <cp:lastModifiedBy>Gohar H. Harutyunyan</cp:lastModifiedBy>
  <cp:revision>9</cp:revision>
  <dcterms:created xsi:type="dcterms:W3CDTF">2021-11-10T11:33:00Z</dcterms:created>
  <dcterms:modified xsi:type="dcterms:W3CDTF">2022-12-09T11:19:00Z</dcterms:modified>
</cp:coreProperties>
</file>