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F54" w:rsidRPr="00F85C3A" w:rsidRDefault="008F6F54" w:rsidP="00890FFA">
      <w:pPr>
        <w:ind w:right="-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85C3A">
        <w:rPr>
          <w:rFonts w:ascii="GHEA Grapalat" w:hAnsi="GHEA Grapalat" w:cs="Sylfaen"/>
          <w:b/>
          <w:sz w:val="24"/>
          <w:szCs w:val="24"/>
          <w:lang w:val="af-ZA"/>
        </w:rPr>
        <w:t>ԱՄՓՈՓԱԹԵՐԹ</w:t>
      </w:r>
    </w:p>
    <w:p w:rsidR="009B6EF1" w:rsidRPr="009B6EF1" w:rsidRDefault="00E47132" w:rsidP="009B6EF1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4713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F27F6" w:rsidRPr="00BF27F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BF27F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BF27F6" w:rsidRPr="00BF27F6">
        <w:rPr>
          <w:rFonts w:ascii="GHEA Grapalat" w:hAnsi="GHEA Grapalat" w:cs="Sylfaen"/>
          <w:b/>
          <w:sz w:val="24"/>
          <w:szCs w:val="24"/>
          <w:lang w:val="hy-AM"/>
        </w:rPr>
        <w:t>ԳՈՒՅՔ ՀԵՏ ՎԵՐՑՆԵԼՈՒ , ՈՐՊԵՍ ՆՎԻՐԱՏՎՈՒԹՅՈՒՆ ԳՈՒՅՔ ԸՆԴՈՒՆԵԼՈՒ ԵՎ ԱՄՐԱՑՆԵԼՈՒ ՄԱՍԻՆ</w:t>
      </w:r>
      <w:r w:rsidR="00BF27F6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8F6F54" w:rsidRPr="00F85C3A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 ՆԱԽԱԳԾԻ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B6EF1" w:rsidRPr="009B6EF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ՎԵՐԱԲԵՐՅԱԼ</w:t>
      </w:r>
      <w:r w:rsidR="009B6EF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9B6EF1" w:rsidRPr="009B6EF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ՆԵՐԿԱՅԱՑՎԱԾ</w:t>
      </w:r>
      <w:r w:rsidR="009B6EF1" w:rsidRPr="009B6EF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="009B6EF1" w:rsidRPr="009B6EF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ԴԻՏՈՂՈՒԹՅՈՒՆՆԵՐԻ</w:t>
      </w:r>
      <w:r w:rsidR="009B6EF1" w:rsidRPr="009B6EF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="009B6EF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="009B6EF1" w:rsidRPr="009B6EF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="009B6EF1" w:rsidRPr="009B6EF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ԱՌԱՋԱՐԿՈՒԹՅՈՒՆՆԵՐԻ</w:t>
      </w:r>
    </w:p>
    <w:p w:rsidR="008F6F54" w:rsidRPr="00F85C3A" w:rsidRDefault="008F6F54" w:rsidP="00E47132">
      <w:pPr>
        <w:spacing w:line="240" w:lineRule="auto"/>
        <w:ind w:right="-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224"/>
        <w:tblW w:w="15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43"/>
        <w:gridCol w:w="4819"/>
      </w:tblGrid>
      <w:tr w:rsidR="00B57554" w:rsidRPr="00890FFA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890FF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890FFA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Առաջարկության</w:t>
            </w:r>
            <w:r w:rsidRPr="00890FFA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890FFA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բովանդակությունը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890FF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890FFA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Կատարված փոփոխությունը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E471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Արարատի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 w:rsidRPr="00E471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03.10.2022թ.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E471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01/05-402-2022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554" w:rsidRPr="004D6AD3" w:rsidRDefault="00B57554" w:rsidP="004539B7">
            <w:pPr>
              <w:spacing w:after="0" w:line="360" w:lineRule="auto"/>
              <w:jc w:val="both"/>
              <w:rPr>
                <w:rFonts w:ascii="GHEA Grapalat" w:hAnsi="GHEA Grapalat"/>
                <w:bCs/>
                <w:szCs w:val="24"/>
                <w:lang w:val="hy-AM"/>
              </w:rPr>
            </w:pPr>
            <w:r w:rsidRPr="00A108EB">
              <w:rPr>
                <w:rFonts w:ascii="GHEA Grapalat" w:hAnsi="GHEA Grapalat"/>
                <w:color w:val="000000"/>
                <w:szCs w:val="24"/>
                <w:lang w:val="hy-AM" w:eastAsia="ru-RU"/>
              </w:rPr>
              <w:t xml:space="preserve"> </w:t>
            </w:r>
            <w:r w:rsidRPr="00982645">
              <w:rPr>
                <w:rFonts w:ascii="GHEA Grapalat" w:hAnsi="GHEA Grapalat"/>
                <w:bCs/>
                <w:szCs w:val="24"/>
                <w:lang w:val="hy-AM"/>
              </w:rPr>
              <w:t>«</w:t>
            </w:r>
            <w:r w:rsidRPr="00A108EB">
              <w:rPr>
                <w:rFonts w:ascii="GHEA Grapalat" w:hAnsi="GHEA Grapalat"/>
                <w:bCs/>
                <w:szCs w:val="24"/>
                <w:lang w:val="hy-AM"/>
              </w:rPr>
              <w:t>Արարատի  հիվանդանոց  ԲԿ</w:t>
            </w:r>
            <w:r w:rsidRPr="00982645">
              <w:rPr>
                <w:rFonts w:ascii="GHEA Grapalat" w:hAnsi="GHEA Grapalat"/>
                <w:bCs/>
                <w:szCs w:val="24"/>
                <w:lang w:val="hy-AM"/>
              </w:rPr>
              <w:t>»</w:t>
            </w:r>
            <w:r w:rsidRPr="00A108EB">
              <w:rPr>
                <w:rFonts w:ascii="GHEA Grapalat" w:hAnsi="GHEA Grapalat"/>
                <w:bCs/>
                <w:szCs w:val="24"/>
                <w:lang w:val="hy-AM"/>
              </w:rPr>
              <w:t xml:space="preserve">  ՓԲԸ-ի  2000թ.  արտադրության  </w:t>
            </w:r>
            <w:r w:rsidRPr="00A108EB">
              <w:rPr>
                <w:rFonts w:ascii="GHEA Grapalat" w:hAnsi="GHEA Grapalat" w:cs="Calibri"/>
                <w:color w:val="000000"/>
                <w:szCs w:val="24"/>
                <w:lang w:val="hy-AM" w:eastAsia="en-GB"/>
              </w:rPr>
              <w:t xml:space="preserve">ԳԱԶԵԼ 32-181  ավտոմեքենայի  մակնիշը  կարդալ  ԳԱԶԵԼ 32-214,  </w:t>
            </w:r>
            <w:r w:rsidRPr="00982645">
              <w:rPr>
                <w:rFonts w:ascii="GHEA Grapalat" w:hAnsi="GHEA Grapalat"/>
                <w:bCs/>
                <w:szCs w:val="24"/>
                <w:lang w:val="hy-AM"/>
              </w:rPr>
              <w:t>«</w:t>
            </w:r>
            <w:r w:rsidRPr="00A108EB">
              <w:rPr>
                <w:rFonts w:ascii="GHEA Grapalat" w:hAnsi="GHEA Grapalat"/>
                <w:bCs/>
                <w:szCs w:val="24"/>
                <w:lang w:val="hy-AM"/>
              </w:rPr>
              <w:t>Արտաշատի  հիվանդանոց ԲԿ</w:t>
            </w:r>
            <w:r w:rsidRPr="00982645">
              <w:rPr>
                <w:rFonts w:ascii="GHEA Grapalat" w:hAnsi="GHEA Grapalat"/>
                <w:bCs/>
                <w:szCs w:val="24"/>
                <w:lang w:val="hy-AM"/>
              </w:rPr>
              <w:t>»</w:t>
            </w:r>
            <w:r w:rsidRPr="00A108EB">
              <w:rPr>
                <w:rFonts w:ascii="GHEA Grapalat" w:hAnsi="GHEA Grapalat"/>
                <w:bCs/>
                <w:szCs w:val="24"/>
                <w:lang w:val="hy-AM"/>
              </w:rPr>
              <w:t xml:space="preserve"> ՓԲԸ-ի 2011 թ  արտադրության </w:t>
            </w:r>
            <w:r w:rsidRPr="00A108EB">
              <w:rPr>
                <w:rFonts w:ascii="GHEA Grapalat" w:hAnsi="GHEA Grapalat" w:cs="Calibri"/>
                <w:color w:val="000000"/>
                <w:szCs w:val="24"/>
                <w:lang w:val="hy-AM" w:eastAsia="en-GB"/>
              </w:rPr>
              <w:t>ՖՈՐԴ-ՏՐԱՆԶԻՏ մակնիշի  ավտոմեքենայի  նույնականացման համարը   LJXBM2JDSB 1011515 փոխարեն կարդալ  LJXBM2JD9SBT 011513</w:t>
            </w:r>
            <w:r w:rsidR="000C64FD">
              <w:rPr>
                <w:rFonts w:ascii="GHEA Grapalat" w:hAnsi="GHEA Grapalat" w:cs="Calibri"/>
                <w:color w:val="000000"/>
                <w:szCs w:val="24"/>
                <w:lang w:val="hy-AM" w:eastAsia="en-GB"/>
              </w:rPr>
              <w:t>։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554" w:rsidRPr="00890FFA" w:rsidRDefault="00B57554" w:rsidP="004539B7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spacing w:after="0"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Արմավիրի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26.09.2022թ.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Cs w:val="24"/>
                <w:lang w:val="hy-AM"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7B458C" w:rsidP="004539B7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E4713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01/9/05739-2022</w:t>
            </w:r>
          </w:p>
        </w:tc>
      </w:tr>
      <w:tr w:rsidR="00B57554" w:rsidRPr="00F85C3A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890FF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FFA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Արմավիրի մարզպետարանի ենթակայության «Մեծամորի ԲԿ» ՓԲԸ-ին պատկանող՝  Ջին բեյ և Ֆորդ մակնիշի շտապ օգնության մեքենաները վերանորոգվել են և ներկայումս շահագործվում են ԲԿ-ի կողմից ուստի  առաջարկվում է ցանկից հանել: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890FF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FF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է:</w:t>
            </w:r>
          </w:p>
        </w:tc>
      </w:tr>
      <w:tr w:rsidR="00B57554" w:rsidRPr="00F85C3A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09.09.2022թ.</w:t>
            </w:r>
          </w:p>
        </w:tc>
      </w:tr>
      <w:tr w:rsidR="00B57554" w:rsidRPr="00F85C3A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E47132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E4713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01/3/04232-2022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890FFA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FF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Առաջարկվում է ՀՀ Արագածոտնի մարզպետարանի ենթակայության «Ապարանի ԲԿ»  ՓԲԸ տվյալներում կատարել փոփոխությունը` ցուցակից հանել</w:t>
            </w:r>
            <w:r w:rsidR="008677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90FFA">
              <w:rPr>
                <w:rFonts w:ascii="GHEA Grapalat" w:hAnsi="GHEA Grapalat" w:cs="Sylfaen"/>
                <w:sz w:val="24"/>
                <w:szCs w:val="24"/>
                <w:lang w:val="hy-AM"/>
              </w:rPr>
              <w:t>ՈՒԱԶ</w:t>
            </w:r>
            <w:r w:rsidR="008677E8">
              <w:rPr>
                <w:rFonts w:ascii="GHEA Grapalat" w:hAnsi="GHEA Grapalat" w:cs="Sylfaen"/>
                <w:sz w:val="24"/>
                <w:szCs w:val="24"/>
                <w:lang w:val="hy-AM"/>
              </w:rPr>
              <w:t>-396294-016</w:t>
            </w:r>
            <w:r w:rsidRPr="00890FF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մակնիշի մեքենան (2020թ. 44-օրյա պատերազմի ժամանակ ուղարկվել  է մարտական գործողությունների շրջան և չի վերադարձվել):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890FF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է: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336B6" w:rsidRDefault="00B57554" w:rsidP="004539B7">
            <w:pPr>
              <w:spacing w:after="0" w:line="360" w:lineRule="auto"/>
              <w:jc w:val="center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B336B6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Շիրակի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336B6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336B6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04.10.2022թ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336B6" w:rsidRDefault="00B57554" w:rsidP="004539B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336B6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B336B6">
              <w:rPr>
                <w:rStyle w:val="Strong"/>
                <w:rFonts w:ascii="GHEA Grapalat" w:hAnsi="GHEA Grapalat"/>
                <w:sz w:val="24"/>
              </w:rPr>
              <w:t>01//07648-2022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F85C3A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5C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F85C3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</w:t>
            </w:r>
            <w:r w:rsidR="00ED48A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գիտություն։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F85C3A" w:rsidRDefault="00B57554" w:rsidP="004539B7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7EA4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Լոռու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336B6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</w:rPr>
            </w:pPr>
            <w:r w:rsidRPr="00B336B6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26.09.2022թ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F85C3A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336B6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B541BF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01/109.4.3/07821-2022</w:t>
            </w:r>
          </w:p>
        </w:tc>
      </w:tr>
      <w:tr w:rsidR="00B57554" w:rsidRPr="00787EA4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787EA4" w:rsidRDefault="00B57554" w:rsidP="004539B7">
            <w:pPr>
              <w:tabs>
                <w:tab w:val="left" w:pos="144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EA4">
              <w:rPr>
                <w:rFonts w:ascii="GHEA Grapalat" w:eastAsia="Times New Roman" w:hAnsi="GHEA Grapalat" w:cs="Calibri"/>
                <w:bCs/>
                <w:sz w:val="24"/>
                <w:szCs w:val="24"/>
                <w:lang w:val="hy-AM" w:eastAsia="en-GB"/>
              </w:rPr>
              <w:t xml:space="preserve">Հայաստանի Հանրապետության Լոռու մարզի «Մեծավանի ԱԿ» ՊՈԱԿ-ի հաշվեկշռում առկա </w:t>
            </w:r>
            <w:r w:rsidRPr="00787EA4">
              <w:rPr>
                <w:rFonts w:ascii="GHEA Grapalat" w:eastAsia="Times New Roman" w:hAnsi="GHEA Grapalat" w:cs="Calibri"/>
                <w:sz w:val="24"/>
                <w:szCs w:val="24"/>
                <w:lang w:val="hy-AM" w:eastAsia="en-GB"/>
              </w:rPr>
              <w:t xml:space="preserve">ՈՒԱԶ-3152 մակնիշի 288ՍՏ41 պետհամարանիշի  ավտոմեքենան խոտանվել է և հանձնվել է որպես մետաղի ջարդոն՝ համաձայն անկախ գնահատողի մասնագիտական եզրակացության, ուստի հանձնվող գույքի ցանկից այն պետք է հանել: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787EA4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7EA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է:</w:t>
            </w:r>
          </w:p>
        </w:tc>
      </w:tr>
      <w:tr w:rsidR="00B57554" w:rsidRPr="00787EA4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541BF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bCs w:val="0"/>
              </w:rPr>
            </w:pPr>
            <w:r w:rsidRPr="00B541BF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Կոտայքի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541BF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</w:rPr>
            </w:pPr>
            <w:r w:rsidRPr="00B541BF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29.09.2022թ.</w:t>
            </w:r>
          </w:p>
        </w:tc>
      </w:tr>
      <w:tr w:rsidR="00B57554" w:rsidRPr="00787EA4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541BF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bCs w:val="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B541BF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</w:rPr>
            </w:pPr>
            <w:r w:rsidRPr="00B541BF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01/03.1/05692-2022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787EA4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7EA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 չկան</w:t>
            </w:r>
            <w:r w:rsidR="000C64F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F85C3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</w:t>
            </w:r>
            <w:r w:rsidR="008677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գիտություն։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  <w:r w:rsidRPr="00F85C3A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Տավուշի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  <w:r w:rsidRPr="0071437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30.09.2022թ.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71437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01//04091-2022</w:t>
            </w:r>
          </w:p>
        </w:tc>
      </w:tr>
      <w:tr w:rsidR="00B57554" w:rsidRPr="00AF67B7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105328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1-ին կետի և հիմնավորման 2-րդ կետի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>փակ բաժնետիրական ընկերությունների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բառերից հետո ավելացնել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>և ՊՈԱԿ-ների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»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բառերը: </w:t>
            </w:r>
          </w:p>
          <w:p w:rsidR="00B57554" w:rsidRPr="00105328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 հավելվածով ներկայացված ՀՀ Տավուշի մարզպետարանի ենթակայության Արծվաբերդի ԱԿ-ի 2 մեքենա, Այրումի ԳԲԱ-ի 1 մեքենա, Այգեձորի ԱԿ-ի 2 մեքենա, Բագրատաշենի ԳԲԱ-ի 1 մեքենա արդեն իսկ ընդգրկված են ՀՀ կառավարության 01.09.2022թ. 1377-Ա որոշման թիվ 3 հավելվածում:</w:t>
            </w:r>
          </w:p>
          <w:p w:rsidR="00B57554" w:rsidRPr="00105328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 w:rsidRPr="0010532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Տավուշի մարզի «Մոսեսգեղի ԱԱՊԿ» ՊՈԱԿ-ի մասով առարկություններ չկան, իսկ  Հայաստանի Հանրապետության Տավուշի մարզի «Կողբի  ԲԱ»  ՀՈԱԿ-ը գտնվում է Նոյեմբերյան խոշորացված համայնքի ենթակայության տակ:</w:t>
            </w:r>
          </w:p>
          <w:p w:rsidR="00B57554" w:rsidRPr="00F85C3A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t>4. Միաժամանակ անհրաժեշտ եմ գտնում նշել, որ նախագծի 4-րդ կետով սահմանված կարգը առ այն, որ տրանսպորտային միջոցները պահառության վայր են տեղափոխվում հանձնողի կողմից, կազմակերպության համար առաջացնելու են լրացուցիչ դժվարություններ տրանսպորտային միջոցների տեղափոխման համար, քանի որ կազմակերպությունները չունեն ֆինանսական հնարավորություններ և տրանսպորտային միջոցները գտնվում են անսարք վիճակում: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Առաջարկությունների 1-ին, 2-րդ և 3-րդ կետերն ընդունվել են:</w:t>
            </w:r>
          </w:p>
          <w:p w:rsidR="00B57554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4-րդ կետը չի ընդունվել, քանի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</w:t>
            </w: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t>արածքային կառավարման և ենթակառուցվածքների նախարարության պետական գույքի կառավարման կոմիտե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նման տեղափոխումների համար նախատեսված բյուջետային միջոցներ չունի։ </w:t>
            </w:r>
          </w:p>
        </w:tc>
      </w:tr>
      <w:tr w:rsidR="00B57554" w:rsidRPr="00E47132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Style w:val="Strong"/>
              </w:rPr>
            </w:pPr>
            <w:r w:rsidRPr="00890FFA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Սյունիքի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  <w:r w:rsidRPr="0071437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27.09.2022թ.</w:t>
            </w:r>
          </w:p>
        </w:tc>
      </w:tr>
      <w:tr w:rsidR="00B57554" w:rsidRPr="00E47132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Style w:val="Strong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71437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01//06774-2022</w:t>
            </w:r>
          </w:p>
        </w:tc>
      </w:tr>
      <w:tr w:rsidR="00B57554" w:rsidRPr="00A108EB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890FFA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0FF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 չկան</w:t>
            </w:r>
            <w:r w:rsidR="000C64F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F85C3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</w:t>
            </w:r>
            <w:r w:rsidR="008677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գիտություն։</w:t>
            </w:r>
          </w:p>
        </w:tc>
      </w:tr>
      <w:tr w:rsidR="00B57554" w:rsidRPr="0071437D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Գեղարքունիքի մարզպետարան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29.09.2022թ.</w:t>
            </w:r>
          </w:p>
        </w:tc>
      </w:tr>
      <w:tr w:rsidR="00B57554" w:rsidRPr="0071437D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01//6780-2022</w:t>
            </w:r>
          </w:p>
        </w:tc>
      </w:tr>
      <w:tr w:rsidR="00B57554" w:rsidRPr="00890FFA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3E36E9" w:rsidRDefault="00B57554" w:rsidP="004539B7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>«Գավառի ԲԿ» ՓԲԸ հաշվեկշռում հաշվառված  և Պետական գույքի կառավարման կոմիտեին ամրացվող տրանսպորտային միջոցների ցանկում ներառված  է ԳԱԶ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32214`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325</w:t>
            </w:r>
            <w:r w:rsidRPr="003E36E9">
              <w:rPr>
                <w:rFonts w:ascii="GHEA Grapalat" w:eastAsia="Times New Roman" w:hAnsi="GHEA Grapalat" w:cs="Calibri"/>
                <w:color w:val="FF0000"/>
                <w:sz w:val="24"/>
                <w:szCs w:val="24"/>
                <w:lang w:val="hy-AM" w:eastAsia="en-GB"/>
              </w:rPr>
              <w:t xml:space="preserve"> </w:t>
            </w:r>
            <w:r w:rsidRPr="003E36E9">
              <w:rPr>
                <w:rFonts w:ascii="GHEA Grapalat" w:eastAsia="Times New Roman" w:hAnsi="GHEA Grapalat" w:cs="Calibri"/>
                <w:sz w:val="24"/>
                <w:szCs w:val="24"/>
                <w:lang w:val="hy-AM" w:eastAsia="en-GB"/>
              </w:rPr>
              <w:t>AL 61 պետհամարանիշի մեքենան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en-GB"/>
              </w:rPr>
              <w:t>: Սակայն, հաշվի առնելով, որ նշյալ մեքենան</w:t>
            </w:r>
            <w:r w:rsidRPr="003E36E9">
              <w:rPr>
                <w:rFonts w:ascii="GHEA Grapalat" w:eastAsia="Times New Roman" w:hAnsi="GHEA Grapalat" w:cs="Calibri"/>
                <w:sz w:val="24"/>
                <w:szCs w:val="24"/>
                <w:lang w:val="hy-AM" w:eastAsia="en-GB"/>
              </w:rPr>
              <w:t xml:space="preserve"> մասամբ վերանորոգվել է 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en-GB"/>
              </w:rPr>
              <w:t xml:space="preserve"> և շահագործվում է</w:t>
            </w:r>
            <w:r w:rsidRPr="003E36E9">
              <w:rPr>
                <w:rFonts w:ascii="GHEA Grapalat" w:eastAsia="Times New Roman" w:hAnsi="GHEA Grapalat" w:cs="Calibri"/>
                <w:sz w:val="24"/>
                <w:szCs w:val="24"/>
                <w:lang w:val="hy-AM" w:eastAsia="en-GB"/>
              </w:rPr>
              <w:t xml:space="preserve"> դիակի տեղափոխման  համար,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առաջարկվում է  </w:t>
            </w:r>
            <w:r w:rsidRPr="003E36E9">
              <w:rPr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հանել ցանկից, իսկ փոխարենը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ներառել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E36E9">
              <w:rPr>
                <w:sz w:val="24"/>
                <w:szCs w:val="24"/>
                <w:lang w:val="hy-AM"/>
              </w:rPr>
              <w:t xml:space="preserve">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>ԳԱԶ 326901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323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AL 61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պետհամարանիշի </w:t>
            </w:r>
            <w:r w:rsidRPr="003E36E9">
              <w:rPr>
                <w:rFonts w:ascii="GHEA Grapalat" w:hAnsi="GHEA Grapalat" w:cs="Sylfaen"/>
                <w:sz w:val="24"/>
                <w:szCs w:val="24"/>
                <w:lang w:val="hy-AM"/>
              </w:rPr>
              <w:t>մեքենան: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F85C3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է:</w:t>
            </w:r>
          </w:p>
        </w:tc>
      </w:tr>
      <w:tr w:rsidR="00B57554" w:rsidRPr="0071437D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03.10.2022թ</w:t>
            </w:r>
          </w:p>
        </w:tc>
      </w:tr>
      <w:tr w:rsidR="00B57554" w:rsidRPr="0071437D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01/8-2/17025-2022</w:t>
            </w:r>
          </w:p>
        </w:tc>
      </w:tr>
      <w:tr w:rsidR="00B57554" w:rsidRPr="007930D4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F85C3A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85C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 դիտողություններ և առարկություններ չկան</w:t>
            </w:r>
            <w:r w:rsidR="000C64F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7554" w:rsidRPr="00F85C3A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</w:t>
            </w:r>
            <w:r w:rsidR="008677E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գիտություն։</w:t>
            </w:r>
          </w:p>
        </w:tc>
      </w:tr>
      <w:tr w:rsidR="00B57554" w:rsidRPr="0071437D" w:rsidTr="004539B7">
        <w:trPr>
          <w:trHeight w:val="2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  կառավարման և ենթակառուցվածքների նախարարութ</w:t>
            </w:r>
            <w:r w:rsidR="00C97E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յ</w:t>
            </w: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30.09.2022թ.</w:t>
            </w:r>
          </w:p>
        </w:tc>
      </w:tr>
      <w:tr w:rsidR="00B57554" w:rsidRPr="0071437D" w:rsidTr="004539B7">
        <w:trPr>
          <w:trHeight w:val="20"/>
        </w:trPr>
        <w:tc>
          <w:tcPr>
            <w:tcW w:w="10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B57554" w:rsidP="004539B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7554" w:rsidRPr="0071437D" w:rsidRDefault="007B458C" w:rsidP="004539B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B57554" w:rsidRPr="0071437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ԳՍ//26094-2022</w:t>
            </w:r>
          </w:p>
        </w:tc>
      </w:tr>
      <w:tr w:rsidR="00B57554" w:rsidRPr="00AF67B7" w:rsidTr="004539B7">
        <w:trPr>
          <w:trHeight w:val="20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E47132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նախաբանում հղում է կատարված Հայաստանի Հանրապետության քաղաքացիական օրենսգրքի 594-րդ հոդվածին (Նվիրատվության պայմանագիր), իսկ Նախագծի 1-ին կետով նախատեսվում է պետական մարմինների ենթակայության փակ բաժնետիրական ընկերությունների սեփականությունը հանդիսացող տրանսպորտային միջոցները՝ համաձայն հավելվածի նվիրել Հայաստանի Հանրապետությանը։ Մինչդեռ Նախագծի վերնագիրը գույք հետ վերցնելու և ամրացնելու մասին է։  «Նորմատիվ իրավական ակտերի մասին» Հայաստանի Հանրապետության օրենքի 12-րդ հոդվածի 1-ին </w:t>
            </w: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մասի համաձայն՝ «Նորմատիվ իրավական ակտը ունենում է վերնագիր, որը համապատասխանում է նորմատիվ իրավական ակտի բովանդակությանը»։ </w:t>
            </w:r>
          </w:p>
          <w:p w:rsidR="00B57554" w:rsidRPr="00E47132" w:rsidRDefault="00B57554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Այսպիսով, Նախագծի վերնագիրը պետք է համապատասխանեցնել Նախագծի բովանդակությանը և ըստ այդմ համապատասխան փոփոխություն (ներ) կատարել նաև Նախագծի ընդունման հիմնավորման մեջ։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Առաջարկությունն ընդունվել է:</w:t>
            </w:r>
          </w:p>
          <w:p w:rsidR="00B57554" w:rsidRPr="00E47132" w:rsidRDefault="00B57554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713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8677E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4539B7" w:rsidRPr="00C97E5C" w:rsidTr="004539B7">
        <w:trPr>
          <w:trHeight w:val="330"/>
        </w:trPr>
        <w:tc>
          <w:tcPr>
            <w:tcW w:w="10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39B7" w:rsidRDefault="004539B7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</w:t>
            </w:r>
          </w:p>
          <w:p w:rsidR="004539B7" w:rsidRPr="00E47132" w:rsidRDefault="004539B7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39B7" w:rsidRPr="00E47132" w:rsidRDefault="004539B7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05.12.2022թ.</w:t>
            </w:r>
          </w:p>
        </w:tc>
      </w:tr>
      <w:tr w:rsidR="004539B7" w:rsidRPr="00C97E5C" w:rsidTr="004539B7">
        <w:trPr>
          <w:trHeight w:val="483"/>
        </w:trPr>
        <w:tc>
          <w:tcPr>
            <w:tcW w:w="10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39B7" w:rsidRDefault="004539B7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39B7" w:rsidRPr="00332F84" w:rsidRDefault="00D445C7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02/16</w:t>
            </w:r>
            <w:r w:rsidR="00332F84">
              <w:rPr>
                <w:rFonts w:ascii="GHEA Grapalat" w:hAnsi="GHEA Grapalat" w:cs="Sylfaen"/>
                <w:sz w:val="24"/>
                <w:szCs w:val="24"/>
              </w:rPr>
              <w:t>.11/39991-2022</w:t>
            </w:r>
          </w:p>
        </w:tc>
      </w:tr>
      <w:tr w:rsidR="004539B7" w:rsidRPr="00C97E5C" w:rsidTr="007B5329">
        <w:trPr>
          <w:trHeight w:val="483"/>
        </w:trPr>
        <w:tc>
          <w:tcPr>
            <w:tcW w:w="10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539B7" w:rsidRDefault="00AF67B7" w:rsidP="004539B7">
            <w:p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</w:t>
            </w:r>
            <w:r w:rsidRPr="004539B7">
              <w:rPr>
                <w:rFonts w:ascii="GHEA Grapalat" w:hAnsi="GHEA Grapalat" w:cs="Sylfaen"/>
                <w:sz w:val="24"/>
                <w:szCs w:val="24"/>
                <w:lang w:val="hy-AM"/>
              </w:rPr>
              <w:t>ինանսատնտեսագիտական վարչության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9B7" w:rsidRPr="004539B7" w:rsidRDefault="004539B7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539B7" w:rsidRPr="00AF67B7" w:rsidTr="00D445C7">
        <w:trPr>
          <w:trHeight w:val="483"/>
        </w:trPr>
        <w:tc>
          <w:tcPr>
            <w:tcW w:w="103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5C7" w:rsidRPr="00EC01A2" w:rsidRDefault="00D445C7" w:rsidP="00D445C7">
            <w:pPr>
              <w:tabs>
                <w:tab w:val="left" w:pos="284"/>
              </w:tabs>
              <w:spacing w:after="0"/>
              <w:ind w:right="-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EC01A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հայտնում ենք հետևյալը.</w:t>
            </w:r>
          </w:p>
          <w:p w:rsidR="00D445C7" w:rsidRPr="00EC01A2" w:rsidRDefault="00D445C7" w:rsidP="00D445C7">
            <w:pPr>
              <w:tabs>
                <w:tab w:val="left" w:pos="284"/>
              </w:tabs>
              <w:spacing w:after="0"/>
              <w:ind w:right="-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C01A2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EC01A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 Նախագծի Հավելված 1-ի ցանկում նշված Վայոց ձորի  մարզի  «Եղեգնաձորի բժշկական կենտրոն» ՓԲԸ-ի տրանսորտային միջոցն արդեն իսկ ներառված է ՀՀ կառավարության 2022 թվականի սեպտեմբերի 1-ի N 1377-Ա որոշման (այսուհետ՝ որոշում)  Հավելված 2-ի 56-րդ կետում, «Վայքի  բժշկական միավորում» ՓԲԸ-ինը՝ որոշման Հավելված 2-ի 57-58-րդ կետերում, «Ջերմուկի առողջության կենտրոն» ՓԲԸ-ինը՝ որոշման Հավելված 2-ի 55-րդ կետում:</w:t>
            </w:r>
          </w:p>
          <w:p w:rsidR="004539B7" w:rsidRDefault="00D445C7" w:rsidP="00D445C7">
            <w:pPr>
              <w:tabs>
                <w:tab w:val="left" w:pos="284"/>
              </w:tabs>
              <w:spacing w:after="0"/>
              <w:ind w:right="-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C01A2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EC01A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Նախագծի Հավելված 2-ի Լոռու մարզի «Լեռնապատի ԱԿ»  ՊՈԱԿ-ի տրանսպորտային միջոցը ներառված է որոշման Հավելված 3-ի 122-րդ կետում, Սյունիքի մարզի «Բռնակոթի  ԱԱՊԿ»  ՊՈԱԿ-ինը՝ որոշման Հավելված 3-ի 127-րդ կետում, Սյունիքի մարզի «Շինուհայրի  ԱԱՊԿ»  ՊՈԱԿ-ինը՝ որոշման Հավելված 3-ի՝ 129-րդ կետում: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F84" w:rsidRPr="00332F84" w:rsidRDefault="00332F84" w:rsidP="00332F8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32F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ընդունվել է:</w:t>
            </w:r>
          </w:p>
          <w:p w:rsidR="004539B7" w:rsidRPr="00D445C7" w:rsidRDefault="00332F84" w:rsidP="00332F84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32F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Կատարվել է համապատասխան փոփոխություն:</w:t>
            </w:r>
          </w:p>
        </w:tc>
      </w:tr>
      <w:tr w:rsidR="00D445C7" w:rsidRPr="00D445C7" w:rsidTr="007B5329">
        <w:trPr>
          <w:trHeight w:val="483"/>
        </w:trPr>
        <w:tc>
          <w:tcPr>
            <w:tcW w:w="103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445C7" w:rsidRDefault="00AF67B7" w:rsidP="00D445C7">
            <w:pPr>
              <w:tabs>
                <w:tab w:val="left" w:pos="284"/>
              </w:tabs>
              <w:spacing w:after="0"/>
              <w:ind w:right="-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7" w:rsidRPr="00D445C7" w:rsidRDefault="00D445C7" w:rsidP="004539B7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445C7" w:rsidRPr="00AF67B7" w:rsidTr="004539B7">
        <w:trPr>
          <w:trHeight w:val="483"/>
        </w:trPr>
        <w:tc>
          <w:tcPr>
            <w:tcW w:w="103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7" w:rsidRDefault="00D445C7" w:rsidP="00D445C7">
            <w:pPr>
              <w:tabs>
                <w:tab w:val="left" w:pos="284"/>
              </w:tabs>
              <w:spacing w:after="0"/>
              <w:ind w:right="-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67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Ներկայացված նախագծով նախատեսվում է որպես նվիրատվություն Հայաստանի Հանրապետությանն ընդունել գույք և այն ամրացնել ՀՀ տարածքային կառավարման և ենթակառուցվածքների նախարարության պետական գույքի կառավարման կոմիտեին: Մինչդեռ նախագծի </w:t>
            </w:r>
            <w:r w:rsidRPr="004E737F">
              <w:rPr>
                <w:rFonts w:ascii="GHEA Grapalat" w:hAnsi="GHEA Grapalat" w:cs="Sylfaen"/>
                <w:sz w:val="24"/>
                <w:szCs w:val="24"/>
                <w:lang w:val="hy-AM"/>
              </w:rPr>
              <w:t>վերնագիրը գույք հետ վերցնելու,</w:t>
            </w:r>
            <w:r w:rsidRPr="005A767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որպես ն</w:t>
            </w:r>
            <w:bookmarkStart w:id="0" w:name="_GoBack"/>
            <w:bookmarkEnd w:id="0"/>
            <w:r w:rsidRPr="005A767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վիրատվություն գույք </w:t>
            </w:r>
            <w:r w:rsidRPr="005A767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ընդունելու և ամրացնելու մասին է, որը չի բխում «Նորմատիվ իրավական ակտերի մասին» օրենքի 12-րդ հոդվածի 1-ին մասի պահանջից, համաձայն որի՝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Pr="005A767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որմատիվ իրավական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ակտն </w:t>
            </w:r>
            <w:r w:rsidRPr="005A767A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ունենում է վերնագիր, որը համապատասխանում է նորմատիվ իրավական ակտի բովանդակությանը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ED1" w:rsidRPr="00222ED1" w:rsidRDefault="00222ED1" w:rsidP="00222ED1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22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է:</w:t>
            </w:r>
          </w:p>
          <w:p w:rsidR="00D445C7" w:rsidRPr="00D445C7" w:rsidRDefault="00222ED1" w:rsidP="00222ED1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22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Կատարվել է համապատասխան փոփոխություն:</w:t>
            </w:r>
          </w:p>
        </w:tc>
      </w:tr>
    </w:tbl>
    <w:p w:rsidR="008F6F54" w:rsidRDefault="008F6F54" w:rsidP="008F6F54">
      <w:pPr>
        <w:rPr>
          <w:rFonts w:ascii="GHEA Grapalat" w:hAnsi="GHEA Grapalat" w:cs="Sylfaen"/>
          <w:color w:val="FF0000"/>
          <w:sz w:val="24"/>
          <w:szCs w:val="24"/>
          <w:lang w:val="hy-AM" w:eastAsia="ru-RU"/>
        </w:rPr>
      </w:pPr>
    </w:p>
    <w:p w:rsidR="00D445C7" w:rsidRPr="00F85C3A" w:rsidRDefault="00D445C7" w:rsidP="008F6F54">
      <w:pPr>
        <w:rPr>
          <w:rFonts w:ascii="GHEA Grapalat" w:hAnsi="GHEA Grapalat" w:cs="Sylfaen"/>
          <w:color w:val="FF0000"/>
          <w:sz w:val="24"/>
          <w:szCs w:val="24"/>
          <w:lang w:val="hy-AM" w:eastAsia="ru-RU"/>
        </w:rPr>
      </w:pPr>
    </w:p>
    <w:p w:rsidR="008F6F54" w:rsidRPr="00F85C3A" w:rsidRDefault="008F6F54" w:rsidP="008F6F54">
      <w:pPr>
        <w:rPr>
          <w:rFonts w:ascii="GHEA Grapalat" w:hAnsi="GHEA Grapalat" w:cs="Sylfaen"/>
          <w:sz w:val="24"/>
          <w:szCs w:val="24"/>
          <w:lang w:val="hy-AM"/>
        </w:rPr>
      </w:pPr>
    </w:p>
    <w:p w:rsidR="008274D6" w:rsidRPr="00F85C3A" w:rsidRDefault="008274D6">
      <w:pPr>
        <w:rPr>
          <w:rFonts w:ascii="GHEA Grapalat" w:hAnsi="GHEA Grapalat"/>
          <w:sz w:val="24"/>
          <w:szCs w:val="24"/>
          <w:lang w:val="hy-AM"/>
        </w:rPr>
      </w:pPr>
    </w:p>
    <w:sectPr w:rsidR="008274D6" w:rsidRPr="00F85C3A" w:rsidSect="00E47132">
      <w:pgSz w:w="16840" w:h="11907" w:orient="landscape" w:code="9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A6"/>
    <w:rsid w:val="000C64FD"/>
    <w:rsid w:val="000F3D8F"/>
    <w:rsid w:val="00101CC1"/>
    <w:rsid w:val="00105328"/>
    <w:rsid w:val="00222ED1"/>
    <w:rsid w:val="002C19F7"/>
    <w:rsid w:val="002D2F2C"/>
    <w:rsid w:val="00332F84"/>
    <w:rsid w:val="003430AF"/>
    <w:rsid w:val="003E36E9"/>
    <w:rsid w:val="00423130"/>
    <w:rsid w:val="0043168E"/>
    <w:rsid w:val="004539B7"/>
    <w:rsid w:val="00490AA6"/>
    <w:rsid w:val="004D6AD3"/>
    <w:rsid w:val="004E737F"/>
    <w:rsid w:val="00502D30"/>
    <w:rsid w:val="005933DE"/>
    <w:rsid w:val="0071437D"/>
    <w:rsid w:val="007301CA"/>
    <w:rsid w:val="00787EA4"/>
    <w:rsid w:val="007930D4"/>
    <w:rsid w:val="007B458C"/>
    <w:rsid w:val="007B5329"/>
    <w:rsid w:val="008274D6"/>
    <w:rsid w:val="008677E8"/>
    <w:rsid w:val="00890FFA"/>
    <w:rsid w:val="008F6F54"/>
    <w:rsid w:val="009B6EF1"/>
    <w:rsid w:val="00A108EB"/>
    <w:rsid w:val="00A6566B"/>
    <w:rsid w:val="00AF67B7"/>
    <w:rsid w:val="00B336B6"/>
    <w:rsid w:val="00B541BF"/>
    <w:rsid w:val="00B57554"/>
    <w:rsid w:val="00B73673"/>
    <w:rsid w:val="00BB6A39"/>
    <w:rsid w:val="00BF27F6"/>
    <w:rsid w:val="00C814D4"/>
    <w:rsid w:val="00C97E5C"/>
    <w:rsid w:val="00D445C7"/>
    <w:rsid w:val="00D479E2"/>
    <w:rsid w:val="00D826F7"/>
    <w:rsid w:val="00E47132"/>
    <w:rsid w:val="00E77E7F"/>
    <w:rsid w:val="00EB537C"/>
    <w:rsid w:val="00ED48A6"/>
    <w:rsid w:val="00F85C3A"/>
    <w:rsid w:val="00FC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37580"/>
  <w15:chartTrackingRefBased/>
  <w15:docId w15:val="{4C08A648-274F-49AB-AF28-3C6B7C5F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6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F6F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Pahlevanyan</dc:creator>
  <cp:keywords>https:/mul2-moh.gov.am/tasks/475721/oneclick/Ampopatert.docx?token=8f44b8d83c365ae17fa7354398faadb7</cp:keywords>
  <dc:description/>
  <cp:lastModifiedBy>Armen Safaryan</cp:lastModifiedBy>
  <cp:revision>5</cp:revision>
  <dcterms:created xsi:type="dcterms:W3CDTF">2022-12-05T12:58:00Z</dcterms:created>
  <dcterms:modified xsi:type="dcterms:W3CDTF">2022-12-06T06:33:00Z</dcterms:modified>
</cp:coreProperties>
</file>