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149A" w:rsidRDefault="00BD149A" w:rsidP="00766034">
      <w:pPr>
        <w:spacing w:after="0"/>
        <w:ind w:left="-851" w:firstLine="567"/>
        <w:jc w:val="center"/>
        <w:rPr>
          <w:rFonts w:ascii="GHEA Grapalat" w:eastAsia="Times New Roman" w:hAnsi="GHEA Grapalat" w:cs="GHEA Grapalat"/>
          <w:b/>
          <w:bCs w:val="0"/>
          <w:i w:val="0"/>
          <w:sz w:val="24"/>
          <w:szCs w:val="24"/>
          <w:lang w:val="hy-AM" w:eastAsia="ru-RU"/>
        </w:rPr>
      </w:pPr>
      <w:r w:rsidRPr="0037245C">
        <w:rPr>
          <w:rFonts w:ascii="GHEA Grapalat" w:eastAsia="Times New Roman" w:hAnsi="GHEA Grapalat" w:cs="GHEA Grapalat"/>
          <w:b/>
          <w:bCs w:val="0"/>
          <w:i w:val="0"/>
          <w:sz w:val="24"/>
          <w:szCs w:val="24"/>
          <w:lang w:val="hy-AM" w:eastAsia="ru-RU"/>
        </w:rPr>
        <w:t>Հ Ի Մ Ն Ա Վ Ո Ր ՈՒ Մ</w:t>
      </w:r>
    </w:p>
    <w:p w:rsidR="00BD149A" w:rsidRPr="006F1FF2" w:rsidRDefault="00BD149A" w:rsidP="00766034">
      <w:pPr>
        <w:spacing w:after="0"/>
        <w:ind w:left="-851" w:firstLine="567"/>
        <w:jc w:val="center"/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</w:pPr>
      <w:r w:rsidRPr="006F1FF2">
        <w:rPr>
          <w:rFonts w:ascii="GHEA Grapalat" w:eastAsia="Times New Roman" w:hAnsi="GHEA Grapalat" w:cs="Times New Roman"/>
          <w:b/>
          <w:i w:val="0"/>
          <w:sz w:val="24"/>
          <w:szCs w:val="24"/>
          <w:lang w:val="af-ZA" w:eastAsia="ru-RU"/>
        </w:rPr>
        <w:t xml:space="preserve"> </w:t>
      </w:r>
      <w:r w:rsidRPr="006F1FF2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ԳՈՒՅՔ ՆՎԻՐԱԲԵՐԵԼՈՒ ՄԱՍԻՆ</w:t>
      </w:r>
    </w:p>
    <w:p w:rsidR="00BD149A" w:rsidRPr="006F1FF2" w:rsidRDefault="00BD149A" w:rsidP="00E75A02">
      <w:pPr>
        <w:spacing w:after="0"/>
        <w:ind w:left="-851" w:firstLine="567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</w:pPr>
      <w:r w:rsidRPr="006F1FF2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  <w:t xml:space="preserve">ՀՀ կառավարության որոշման նախագծի </w:t>
      </w:r>
    </w:p>
    <w:p w:rsidR="00BD149A" w:rsidRPr="006F1FF2" w:rsidRDefault="00BD149A" w:rsidP="00BD149A">
      <w:pPr>
        <w:spacing w:after="0" w:line="360" w:lineRule="auto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</w:pPr>
    </w:p>
    <w:p w:rsidR="00416FA9" w:rsidRPr="00416FA9" w:rsidRDefault="00BD149A" w:rsidP="004263F5">
      <w:pPr>
        <w:spacing w:after="0" w:line="360" w:lineRule="auto"/>
        <w:ind w:left="-360" w:right="-630" w:firstLine="567"/>
        <w:jc w:val="both"/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</w:pPr>
      <w:r w:rsidRPr="00260C16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ՀՀ ՏԿԵ նախարարության պետական գույքի կառավարման կոմիտե է դիմել ՀՀ </w:t>
      </w:r>
      <w:r w:rsidR="00530620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Կոտայքի մարզի Ջրվեժ համայնքի ղեկավարը</w:t>
      </w:r>
      <w:r w:rsidR="004263F5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՝ տեղեկացնելով, որ</w:t>
      </w:r>
      <w:r w:rsidR="00416FA9" w:rsidRPr="00416FA9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Կոտայքի մարզի Ջրվեժ համայնքի Ջրվեժ գյուղի 3-րդ փողոցի թիվ 5 հասցեում գտնվ</w:t>
      </w:r>
      <w:r w:rsidR="004263F5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ող միջնակարգ դպրոցի զբաղեցրած 1.7330 հեկտար</w:t>
      </w:r>
      <w:r w:rsidR="00416FA9" w:rsidRPr="00416FA9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մ</w:t>
      </w:r>
      <w:r w:rsidR="004263F5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ակերեսով տարածքից առանձնացված 0.</w:t>
      </w:r>
      <w:r w:rsidR="007A7FEE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159</w:t>
      </w:r>
      <w:r w:rsidR="00416FA9" w:rsidRPr="00416FA9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</w:t>
      </w:r>
      <w:r w:rsidR="004263F5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հեկտար մակերեսով</w:t>
      </w:r>
      <w:r w:rsidR="00416FA9" w:rsidRPr="00416FA9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հատվածը համայնքին նվիրաբերելու նպատակն է նշված հողամասի վրա սուբվենցիայի ծրագրի իրականացմամբ «Համայնքային ուսումնամշակութային զարգացման կենտրոն»</w:t>
      </w:r>
      <w:r w:rsidR="00BF2908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-ի</w:t>
      </w:r>
      <w:r w:rsidR="00416FA9" w:rsidRPr="00416FA9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կառուցումը։</w:t>
      </w:r>
      <w:r w:rsidR="00416FA9" w:rsidRPr="00416FA9">
        <w:rPr>
          <w:rFonts w:ascii="Calibri" w:eastAsia="Times New Roman" w:hAnsi="Calibri" w:cs="Calibri"/>
          <w:bCs w:val="0"/>
          <w:i w:val="0"/>
          <w:color w:val="000000" w:themeColor="text1"/>
          <w:sz w:val="24"/>
          <w:szCs w:val="24"/>
          <w:lang w:val="hy-AM" w:eastAsia="ru-RU"/>
        </w:rPr>
        <w:t> </w:t>
      </w:r>
    </w:p>
    <w:p w:rsidR="00416FA9" w:rsidRPr="00416FA9" w:rsidRDefault="004263F5" w:rsidP="00416FA9">
      <w:pPr>
        <w:spacing w:after="0" w:line="360" w:lineRule="auto"/>
        <w:ind w:left="-360" w:right="-630" w:firstLine="567"/>
        <w:jc w:val="both"/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Համայնքի ղեկավարը տեղեկացրել է նաև, որ </w:t>
      </w:r>
      <w:r w:rsidR="00416FA9" w:rsidRPr="00416FA9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Ջրվեժ գյուղը չունի ակումբ, ժամանցի այլ վայրեր։ Գյուղում գործող հանրակրթական միջնակարգ դպրոցի շենքում տեղակայված են նաև մանկական երաժշտական դպրոցը, Գառնիի մենապայքարային մարզաձևերի ըմբշամարտի մարզադպրոցի Ջրվեժի մասնաճյուղը։</w:t>
      </w:r>
      <w:r w:rsidR="00416FA9" w:rsidRPr="00416FA9">
        <w:rPr>
          <w:rFonts w:ascii="Calibri" w:eastAsia="Times New Roman" w:hAnsi="Calibri" w:cs="Calibri"/>
          <w:bCs w:val="0"/>
          <w:i w:val="0"/>
          <w:color w:val="000000" w:themeColor="text1"/>
          <w:sz w:val="24"/>
          <w:szCs w:val="24"/>
          <w:lang w:val="hy-AM" w:eastAsia="ru-RU"/>
        </w:rPr>
        <w:t> </w:t>
      </w:r>
      <w:r w:rsidR="00416FA9" w:rsidRPr="00416FA9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Ջրվեժ գյուղի միջնակարգ դպրոցում սովորում է ավելի քան 1300 աշակերտ, սակայն դպրոցը չունի</w:t>
      </w:r>
      <w:r w:rsidR="00C66FEA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դահլիճ։ Դպրոցի դահլիճում դեռևս </w:t>
      </w:r>
      <w:r w:rsidR="00416FA9" w:rsidRPr="00416FA9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2005 թվականից գործում է Գառնիի մենապայքարային մարզաձևերի մարզադպրոցի Ջրվեժի մասնաճյուղը, որի հետևանքո</w:t>
      </w:r>
      <w:r w:rsidR="001E538E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վ դպրոցական բոլոր միջոցառումները</w:t>
      </w:r>
      <w:r w:rsidR="00416FA9" w:rsidRPr="00416FA9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կազմակերպվում են դպրոցի միջանցքներում՝ մեղմ ասած ոչ պատշաճ պայմաններում։ Գրադարանը տեղակայված է դասասենյակներից մեկում, որտեղ չկա ազատ տարածք ընթերցասեղան տեղադրելու համար։ Դպրոցում բացակայում են նաև աղջիկների և տղաների համար տեխնոլոգիայի արհեստանոցները։</w:t>
      </w:r>
      <w:r w:rsidR="00416FA9" w:rsidRPr="00416FA9">
        <w:rPr>
          <w:rFonts w:ascii="Calibri" w:eastAsia="Times New Roman" w:hAnsi="Calibri" w:cs="Calibri"/>
          <w:bCs w:val="0"/>
          <w:i w:val="0"/>
          <w:color w:val="000000" w:themeColor="text1"/>
          <w:sz w:val="24"/>
          <w:szCs w:val="24"/>
          <w:lang w:val="hy-AM" w:eastAsia="ru-RU"/>
        </w:rPr>
        <w:t> </w:t>
      </w:r>
    </w:p>
    <w:p w:rsidR="00416FA9" w:rsidRPr="00416FA9" w:rsidRDefault="00416FA9" w:rsidP="00416FA9">
      <w:pPr>
        <w:spacing w:after="0" w:line="360" w:lineRule="auto"/>
        <w:ind w:left="-360" w:right="-630" w:firstLine="567"/>
        <w:jc w:val="both"/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</w:pPr>
      <w:r w:rsidRPr="00416FA9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«Ջրվեժի մանկական երաժշտական դպրոց» ԱԿՈՒՀ ՀՈԱԿ-ը, ուր հաճախում են 120 սան, տեղակայված է միջնակարգ դպրոցի երկու մասնաշենքերը միացնող միջանցքի մի հատվածում։ Դպրոցի երաժշտական դասարանները չեն համապատասխանում այդ նպատակի համար գործող շինարարական նորմերին, այն է՝ ձայնամեկուսացված չեն, տարածքները փոքր են, չկա դահլիճ։</w:t>
      </w:r>
      <w:r w:rsidRPr="00416FA9">
        <w:rPr>
          <w:rFonts w:ascii="Calibri" w:eastAsia="Times New Roman" w:hAnsi="Calibri" w:cs="Calibri"/>
          <w:bCs w:val="0"/>
          <w:i w:val="0"/>
          <w:color w:val="000000" w:themeColor="text1"/>
          <w:sz w:val="24"/>
          <w:szCs w:val="24"/>
          <w:lang w:val="hy-AM" w:eastAsia="ru-RU"/>
        </w:rPr>
        <w:t> </w:t>
      </w:r>
    </w:p>
    <w:p w:rsidR="00416FA9" w:rsidRDefault="00416FA9" w:rsidP="00416FA9">
      <w:pPr>
        <w:spacing w:after="0" w:line="360" w:lineRule="auto"/>
        <w:ind w:left="-360" w:right="-630" w:firstLine="567"/>
        <w:jc w:val="both"/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</w:pPr>
      <w:r w:rsidRPr="00416FA9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Կենտրոնի ստեղծումը հնարավորություն կտա համայնքում ունենալ համայնքի սեփականությունը համարվող շինություն, որտեղ տեղակայված կլինեն հանդիսությունների </w:t>
      </w:r>
      <w:r w:rsidRPr="00416FA9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lastRenderedPageBreak/>
        <w:t>դահլիճ, մանկական երաժշտական դպրոց, միջնակարգ դպրոցի տարրական դասարանների և նախադպրոցական խմբերի աշակերտների համար ճաշարան՝ «ՄԱԿ ՊՀԾ»,</w:t>
      </w:r>
      <w:r w:rsidRPr="00416FA9">
        <w:rPr>
          <w:rFonts w:ascii="Calibri" w:eastAsia="Times New Roman" w:hAnsi="Calibri" w:cs="Calibri"/>
          <w:bCs w:val="0"/>
          <w:i w:val="0"/>
          <w:color w:val="000000" w:themeColor="text1"/>
          <w:sz w:val="24"/>
          <w:szCs w:val="24"/>
          <w:lang w:val="hy-AM" w:eastAsia="ru-RU"/>
        </w:rPr>
        <w:t> </w:t>
      </w:r>
      <w:r w:rsidRPr="00416FA9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այնուհետև «Կայուն դպրոցական սնունդ» ծրագրի իրագործման համար, գրադարան–ընթերցասրահ, աղջիկների և տղաների համար տեխնոլոգիայի արհեստանոցներ, ինչպես նաև գեղագիտական դաստիարակության, արհեստների զարգացման, պարի և այլ խմբակների համար նախատեսվող տարածքներ։ Կենտրոնի ստեղծումը համայնքում կօժանդակի ուսումնական ծրագրերի, մշակույթի զարգացմանը, երեխաների զբաղվածության բարձրացմանը, նրանց դաստիարակության կազմակերպմանը և մշակութային կյանքի ակտիվացմանը։</w:t>
      </w:r>
    </w:p>
    <w:p w:rsidR="004C56E4" w:rsidRPr="004C56E4" w:rsidRDefault="004C56E4" w:rsidP="004C56E4">
      <w:pPr>
        <w:spacing w:after="0" w:line="360" w:lineRule="auto"/>
        <w:ind w:left="-360" w:right="-630" w:firstLine="567"/>
        <w:jc w:val="both"/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</w:pPr>
      <w:r w:rsidRPr="004C56E4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Պետական գույքի կառավարման կոմիտեում տեղի է ունեցել լրացուցիչ </w:t>
      </w:r>
      <w:r w:rsidR="0068758D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աշխատանքային քննարկում, ո</w:t>
      </w:r>
      <w:bookmarkStart w:id="0" w:name="_GoBack"/>
      <w:bookmarkEnd w:id="0"/>
      <w:r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րի ընթ</w:t>
      </w:r>
      <w:r w:rsidRPr="004C56E4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ացքում  Ջրվեժ համայնքի ղեկավարը տեղեկացրել է, որ համայնքի գլխավո</w:t>
      </w:r>
      <w:r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ր հատակագծով նախատեսված է 1.5 հեկտար</w:t>
      </w:r>
      <w:r w:rsidRPr="004C56E4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մակերեսով հասարակական կառուցապատման հողամաս համայնքում նոր դպրոց </w:t>
      </w:r>
      <w:r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կառուցելու համար, որն</w:t>
      </w:r>
      <w:r w:rsidRPr="004C56E4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անհրաժեշտության և համապատասխան պահանջի դեպքում համայնքի կողմից սեփականության իրավունքով կփոխանցվի Հայաստանի Հանրապետությանը՝ ուսումնական հաստատություն կառուցելու պայմանով։</w:t>
      </w:r>
    </w:p>
    <w:p w:rsidR="004C56E4" w:rsidRPr="004C56E4" w:rsidRDefault="004C56E4" w:rsidP="004C56E4">
      <w:pPr>
        <w:spacing w:after="0" w:line="360" w:lineRule="auto"/>
        <w:ind w:left="-360" w:right="-630" w:firstLine="567"/>
        <w:jc w:val="both"/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</w:pPr>
      <w:r w:rsidRPr="004C56E4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Քննարկման ընթացքում համայնքի ղեկավարը տեղեկացրել է նաև, որ Համայնքային ուսումնամշակութային զարգացման կենտրոնը նախատեսվում է շահագործել հիմնականում Ջրվեժ համայնքի միջնակարգ դպրոցի կարիքների համար։</w:t>
      </w:r>
    </w:p>
    <w:p w:rsidR="00DA652B" w:rsidRPr="00DA652B" w:rsidRDefault="00E13D03" w:rsidP="00DA652B">
      <w:pPr>
        <w:spacing w:after="0" w:line="360" w:lineRule="auto"/>
        <w:ind w:left="-360" w:right="-630" w:firstLine="567"/>
        <w:jc w:val="both"/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Հաշվի առնելով Ջրվեժ համայնքի ղեկավարի կողմից ներկայացված վերոնշյալ հանգամանքները՝ ներկայացված ն</w:t>
      </w:r>
      <w:r w:rsidR="00416FA9" w:rsidRPr="00044538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ախագծով առաջարկվում է</w:t>
      </w:r>
      <w:r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</w:t>
      </w:r>
      <w:r w:rsidR="00DA652B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ՀՀ ՏԿԵ </w:t>
      </w:r>
      <w:r w:rsidR="00DA652B" w:rsidRPr="00DA652B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նախարարության Պետական գույքի կառավարման կոմիտեին ամրացված, պետական սեփականություն հանդիսացող, </w:t>
      </w:r>
      <w:r w:rsidR="00DA652B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ՀՀ</w:t>
      </w:r>
      <w:r w:rsidR="00DA652B" w:rsidRPr="00DA652B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Կոտայքի մարզ, համայնք Ջրվեժ, գյուղ Ջրվեժ 3-րդ փողոց 5/1 հասցեում գտնվող, 2022 թվականի ապրիլի 1-ի դրությամբ 27 700 000 ՀՀ դրամ գնահատված շուկայական արժեքով</w:t>
      </w:r>
      <w:r w:rsidR="00846CED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,</w:t>
      </w:r>
      <w:r w:rsidR="00DA652B" w:rsidRPr="00DA652B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0.159 հեկտար մակերեսով հողամասը նվիրաբերել </w:t>
      </w:r>
      <w:r w:rsidR="00DA652B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ՀՀ</w:t>
      </w:r>
      <w:r w:rsidR="00DA652B" w:rsidRPr="00DA652B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Կոտայքի մարզի Ջրվեժ համայնքին՝ համայնքային ուսումնամշակութային զարգացման կենտրոն հիմնելու նպատակով։</w:t>
      </w:r>
    </w:p>
    <w:p w:rsidR="00416FA9" w:rsidRDefault="00416FA9" w:rsidP="00044538">
      <w:pPr>
        <w:spacing w:after="0" w:line="360" w:lineRule="auto"/>
        <w:ind w:left="-360" w:right="-630" w:firstLine="567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  <w:r w:rsidRPr="00044538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lastRenderedPageBreak/>
        <w:t xml:space="preserve"> </w:t>
      </w:r>
      <w:r w:rsidR="00CC40D2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Նախագծով սահմանվել է նաև, որ </w:t>
      </w:r>
      <w:r w:rsidR="00F457C3" w:rsidRPr="00D33F33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համայնքային ուսումնամշակութային զարգացման կենտրոն հիմնելու</w:t>
      </w:r>
      <w:r w:rsidR="00F457C3" w:rsidRPr="00D33F33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t xml:space="preserve"> նպատակով</w:t>
      </w:r>
      <w:r w:rsidR="00F457C3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t xml:space="preserve"> իրականացվող աշխատանքների մեկնարկը կտրվի 2022 թվականին և կտևի 3 տարի</w:t>
      </w:r>
      <w:r w:rsidR="00F457C3" w:rsidRPr="004C6090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t>, որի նպատակով</w:t>
      </w:r>
      <w:r w:rsidR="00F457C3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t xml:space="preserve"> սուբվենցիոն ծրագրի շրջանակներում կիրականացվի 763</w:t>
      </w:r>
      <w:r w:rsidR="00F457C3">
        <w:rPr>
          <w:rFonts w:ascii="Calibri" w:eastAsia="Times New Roman" w:hAnsi="Calibri" w:cs="Calibri"/>
          <w:i w:val="0"/>
          <w:color w:val="000000" w:themeColor="text1"/>
          <w:sz w:val="24"/>
          <w:szCs w:val="24"/>
          <w:lang w:val="hy-AM" w:eastAsia="ru-RU"/>
        </w:rPr>
        <w:t> </w:t>
      </w:r>
      <w:r w:rsidR="00F457C3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t>487</w:t>
      </w:r>
      <w:r w:rsidR="00F457C3">
        <w:rPr>
          <w:rFonts w:ascii="Calibri" w:eastAsia="Times New Roman" w:hAnsi="Calibri" w:cs="Calibri"/>
          <w:i w:val="0"/>
          <w:color w:val="000000" w:themeColor="text1"/>
          <w:sz w:val="24"/>
          <w:szCs w:val="24"/>
          <w:lang w:val="hy-AM" w:eastAsia="ru-RU"/>
        </w:rPr>
        <w:t> </w:t>
      </w:r>
      <w:r w:rsidR="00F457C3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t>040 դրամի ներդրում, որից 496 266 576 դրամը Համայնքի բյուջեի միջոցների հաշվին</w:t>
      </w:r>
      <w:r w:rsidR="00CC40D2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t>։</w:t>
      </w:r>
    </w:p>
    <w:p w:rsidR="00741945" w:rsidRPr="00D05D05" w:rsidRDefault="00741945" w:rsidP="008970F8">
      <w:pPr>
        <w:spacing w:after="0" w:line="360" w:lineRule="auto"/>
        <w:ind w:left="-360" w:right="-630" w:firstLine="567"/>
        <w:jc w:val="both"/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</w:pPr>
      <w:r w:rsidRPr="00D05D05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 կառավարման, արդյունավետության և գրավչության բարձրացմանը, հաշվառմանը, միասնական բազայի հիմանը, բնակչության սոցիալ-տնտեսական խնդիրների լուծմանն ուղղված մի շարք կատարման ենթակա միջոցառումներ։ ՀՀ սեփականությունը հանդիսացող </w:t>
      </w:r>
      <w:r w:rsidR="00CD5E80" w:rsidRPr="00D05D05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>Հայաստանի Հանրապետության Կոտայքի մարզ, համայնք Ջրվեժ, գյուղ Ջրվեժ 3-րդ փողոց 5/1 հասցեում գտնվող, 2022 թվականի ապրիլի 1-ի դրությամբ 27 700 000 ՀՀ դրամ գնահատված շուկայական արժեքով</w:t>
      </w:r>
      <w:r w:rsidR="0059012E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>,</w:t>
      </w:r>
      <w:r w:rsidR="00CD5E80" w:rsidRPr="00D05D05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0.159 հեկտար մակերեսով հողամասը</w:t>
      </w:r>
      <w:r w:rsidRPr="00D05D05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</w:t>
      </w:r>
      <w:r w:rsidR="00D05D05" w:rsidRPr="00D05D05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>Ջրվեժ համայնքին</w:t>
      </w:r>
      <w:r w:rsidRPr="00D05D05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նվիրաբերելը բխում է ՀՀ կառավարության 2021-2026թթ. ծրագրի պահանջներից։</w:t>
      </w:r>
    </w:p>
    <w:p w:rsidR="00BD149A" w:rsidRPr="008970F8" w:rsidRDefault="00741945" w:rsidP="008970F8">
      <w:pPr>
        <w:tabs>
          <w:tab w:val="center" w:pos="4500"/>
          <w:tab w:val="right" w:pos="9360"/>
        </w:tabs>
        <w:spacing w:line="360" w:lineRule="auto"/>
        <w:ind w:left="-360" w:right="-630" w:firstLine="180"/>
        <w:jc w:val="both"/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</w:pPr>
      <w:r w:rsidRPr="008970F8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       </w:t>
      </w:r>
      <w:r w:rsidR="00BD149A" w:rsidRPr="000F1FD3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«Գույք նվիրաբերելու մասին» </w:t>
      </w:r>
      <w:r w:rsidR="00BD149A" w:rsidRPr="008970F8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Հայաստանի Հանրապետության կառավարության որոշման նախագծի ընդունումը Հայաստանի Հանրապետության պետական բյուջեում ծախսերի և եկամուտների էական ավելացում կամ նվազեցում չի առաջացնի:</w:t>
      </w:r>
    </w:p>
    <w:p w:rsidR="00BD149A" w:rsidRPr="00FC143F" w:rsidRDefault="00BD149A" w:rsidP="008970F8">
      <w:pPr>
        <w:tabs>
          <w:tab w:val="left" w:pos="7110"/>
        </w:tabs>
        <w:spacing w:after="0" w:line="360" w:lineRule="auto"/>
        <w:ind w:left="-360" w:right="-630" w:firstLine="567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</w:p>
    <w:p w:rsidR="00EC3B76" w:rsidRPr="00BD149A" w:rsidRDefault="00EC3B76">
      <w:pPr>
        <w:rPr>
          <w:lang w:val="hy-AM"/>
        </w:rPr>
      </w:pPr>
    </w:p>
    <w:sectPr w:rsidR="00EC3B76" w:rsidRPr="00BD149A" w:rsidSect="00776E59">
      <w:pgSz w:w="12240" w:h="15840"/>
      <w:pgMar w:top="5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CE5"/>
    <w:rsid w:val="000422C0"/>
    <w:rsid w:val="00044538"/>
    <w:rsid w:val="000F1FD3"/>
    <w:rsid w:val="00191720"/>
    <w:rsid w:val="00191F76"/>
    <w:rsid w:val="001E538E"/>
    <w:rsid w:val="00236C50"/>
    <w:rsid w:val="00260C16"/>
    <w:rsid w:val="002E1A1E"/>
    <w:rsid w:val="00365E5C"/>
    <w:rsid w:val="003911EB"/>
    <w:rsid w:val="003A66E7"/>
    <w:rsid w:val="003D04A5"/>
    <w:rsid w:val="003F5269"/>
    <w:rsid w:val="00416FA9"/>
    <w:rsid w:val="004263F5"/>
    <w:rsid w:val="00490CE5"/>
    <w:rsid w:val="00497BC8"/>
    <w:rsid w:val="004C56E4"/>
    <w:rsid w:val="00530620"/>
    <w:rsid w:val="0059012E"/>
    <w:rsid w:val="0068758D"/>
    <w:rsid w:val="00741945"/>
    <w:rsid w:val="00766034"/>
    <w:rsid w:val="00776E59"/>
    <w:rsid w:val="007A7FEE"/>
    <w:rsid w:val="00820A19"/>
    <w:rsid w:val="008303E7"/>
    <w:rsid w:val="00846CED"/>
    <w:rsid w:val="008970F8"/>
    <w:rsid w:val="008A409B"/>
    <w:rsid w:val="00AC152B"/>
    <w:rsid w:val="00B52B99"/>
    <w:rsid w:val="00BD149A"/>
    <w:rsid w:val="00BE2055"/>
    <w:rsid w:val="00BF2908"/>
    <w:rsid w:val="00C66FEA"/>
    <w:rsid w:val="00CC40D2"/>
    <w:rsid w:val="00CD5E80"/>
    <w:rsid w:val="00D05D05"/>
    <w:rsid w:val="00DA652B"/>
    <w:rsid w:val="00DE09D6"/>
    <w:rsid w:val="00E13D03"/>
    <w:rsid w:val="00E24191"/>
    <w:rsid w:val="00E75A02"/>
    <w:rsid w:val="00EC3B76"/>
    <w:rsid w:val="00EE33A9"/>
    <w:rsid w:val="00F06344"/>
    <w:rsid w:val="00F45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93277D"/>
  <w15:chartTrackingRefBased/>
  <w15:docId w15:val="{FF397B2D-1F51-4585-B3D8-4AB7DB73C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149A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16FA9"/>
    <w:pPr>
      <w:spacing w:before="100" w:beforeAutospacing="1" w:after="100" w:afterAutospacing="1" w:line="240" w:lineRule="auto"/>
    </w:pPr>
    <w:rPr>
      <w:rFonts w:ascii="GHEA Grapalat" w:eastAsiaTheme="minorEastAsia" w:hAnsi="GHEA Grapalat" w:cs="Times New Roman"/>
      <w:bCs w:val="0"/>
      <w:i w:val="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711</Words>
  <Characters>4059</Characters>
  <Application>Microsoft Office Word</Application>
  <DocSecurity>0</DocSecurity>
  <Lines>33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https://mul2-spm.gov.am/tasks/328796/oneclick/himnavorum.docx?token=33db1e31af61ab3d18995b6d431a8b49</cp:keywords>
  <dc:description/>
  <cp:lastModifiedBy>Windows User</cp:lastModifiedBy>
  <cp:revision>45</cp:revision>
  <dcterms:created xsi:type="dcterms:W3CDTF">2021-11-08T07:52:00Z</dcterms:created>
  <dcterms:modified xsi:type="dcterms:W3CDTF">2022-09-30T08:28:00Z</dcterms:modified>
</cp:coreProperties>
</file>