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EE665E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3E152E" w:rsidP="00183CF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562647" w:rsidRDefault="00860F2E" w:rsidP="00183CFF">
      <w:pPr>
        <w:spacing w:after="0" w:line="360" w:lineRule="auto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ԳՈՒՅՔ </w:t>
      </w:r>
      <w:r w:rsidR="008757E6">
        <w:rPr>
          <w:rFonts w:ascii="GHEA Grapalat" w:hAnsi="GHEA Grapalat"/>
          <w:b/>
          <w:spacing w:val="-4"/>
          <w:sz w:val="24"/>
          <w:szCs w:val="24"/>
          <w:lang w:val="hy-AM"/>
        </w:rPr>
        <w:t>ՆՎԻՐԱԲԵՐԵԼՈՒ</w:t>
      </w:r>
      <w:r w:rsidR="00326379" w:rsidRPr="00326379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 ՄԱՍԻՆ</w:t>
      </w:r>
    </w:p>
    <w:p w:rsidR="005C6305" w:rsidRDefault="003E152E" w:rsidP="00183CFF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W w:w="1100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22"/>
        <w:gridCol w:w="4083"/>
      </w:tblGrid>
      <w:tr w:rsidR="0015676E" w:rsidRPr="009E4D81" w:rsidTr="00A16E07">
        <w:trPr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5676E" w:rsidRDefault="0015676E" w:rsidP="003F5F06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="0032637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1. </w:t>
            </w:r>
            <w:r w:rsidR="0056264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4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8757E6" w:rsidP="008757E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02</w:t>
            </w:r>
            <w:r w:rsidR="00B815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860F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5</w:t>
            </w:r>
            <w:r w:rsidR="00B815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860F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B815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676E" w:rsidRPr="009E4D81" w:rsidTr="00A16E07">
        <w:trPr>
          <w:tblCellSpacing w:w="0" w:type="dxa"/>
          <w:jc w:val="center"/>
        </w:trPr>
        <w:tc>
          <w:tcPr>
            <w:tcW w:w="6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3F5F06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C34A8A" w:rsidRDefault="00B8159D" w:rsidP="00940F7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6264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8757E6" w:rsidRPr="008757E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01/8-2/7579-2022</w:t>
            </w:r>
          </w:p>
        </w:tc>
      </w:tr>
      <w:tr w:rsidR="00860F2E" w:rsidRPr="00E40066" w:rsidTr="00A16E07">
        <w:trPr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757E6" w:rsidRPr="00A16E07" w:rsidRDefault="00A16E07" w:rsidP="00E02FB5">
            <w:pPr>
              <w:spacing w:after="0" w:line="360" w:lineRule="auto"/>
              <w:ind w:left="150" w:right="25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 </w:t>
            </w:r>
            <w:r w:rsidR="008757E6" w:rsidRPr="008757E6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ՀՀ ֆինանսների նախարարությունը քննարկել է Ձեր 19.04.2022թ. NԳՍ//9563-2022 գրությամբ ներկայացված՝ «Գույք նվիրաբերելու մասին» ՀՀ կառավարության որոշման նախագիծը (այսուհետ՝ Նախագիծ) և հայտնում է հետևյալը.</w:t>
            </w:r>
          </w:p>
          <w:p w:rsidR="008757E6" w:rsidRPr="008757E6" w:rsidRDefault="008757E6" w:rsidP="00E02FB5">
            <w:pPr>
              <w:tabs>
                <w:tab w:val="left" w:pos="780"/>
                <w:tab w:val="left" w:pos="5820"/>
                <w:tab w:val="left" w:pos="5895"/>
              </w:tabs>
              <w:spacing w:after="0" w:line="360" w:lineRule="auto"/>
              <w:ind w:left="150" w:right="255" w:firstLine="2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8757E6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      Նախագծով նախատեսվում է</w:t>
            </w:r>
            <w:r w:rsidRPr="008757E6">
              <w:rPr>
                <w:lang w:val="hy-AM"/>
              </w:rPr>
              <w:t xml:space="preserve"> </w:t>
            </w:r>
            <w:r w:rsidRPr="008757E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ՀՀ</w:t>
            </w:r>
            <w:r w:rsidRPr="001976A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տարածքային կառավարման և ենթակառուցվածքների նախարարության Պետական գույքի կառավարման կոմիտեին ամրացված, պետական սեփականություն հանդիսացող, </w:t>
            </w:r>
            <w:r w:rsidRPr="008757E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ՀՀ</w:t>
            </w:r>
            <w:r w:rsidRPr="001976A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Կոտայքի մարզ, գյուղ Ջրվեժ 3-րդ փողոց 5/1 հասցեում գտնվող 0.159 հեկտար մակերեսով հողամասը նվիրաբերել </w:t>
            </w:r>
            <w:r w:rsidRPr="008757E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ՀՀ </w:t>
            </w:r>
            <w:r w:rsidRPr="001976A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Կոտայքի մարզի Ջրվեժ համայնքին (այսուհետ՝ Համայնք)՝ համայնքային ուսումնամշակութային զարգացման կենտրոն </w:t>
            </w:r>
            <w:r w:rsidRPr="008757E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(այսուհետ՝ Կենտրոն) </w:t>
            </w:r>
            <w:r w:rsidRPr="001976A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հիմնելու</w:t>
            </w:r>
            <w:r w:rsidRPr="001976A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նպատակով</w:t>
            </w:r>
            <w:r w:rsidRPr="001976A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։</w:t>
            </w:r>
            <w:r w:rsidRPr="008757E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</w:p>
          <w:p w:rsidR="008757E6" w:rsidRPr="00717096" w:rsidRDefault="008757E6" w:rsidP="00717096">
            <w:pPr>
              <w:tabs>
                <w:tab w:val="left" w:pos="780"/>
                <w:tab w:val="left" w:pos="5820"/>
                <w:tab w:val="left" w:pos="5895"/>
              </w:tabs>
              <w:spacing w:after="0" w:line="360" w:lineRule="auto"/>
              <w:ind w:left="150" w:right="255" w:firstLine="720"/>
              <w:jc w:val="both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</w:pPr>
            <w:r w:rsidRPr="008757E6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Նախագծի 2-րդ կետի 1-ին ենթակետով համայնքային ուսումնամշակութային զարգացման կենտրոն հիմնելու նպատակով 2022-2024 թվականներին նախատեսվում է իրականացնել 300.0 մլն դրամի ներդրում, որից 105.0 մլն դրամը կամ 35 %-ը պետք է իրականացվի պետական բյուջեի միջոցների հաշվին, իսկ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195</w:t>
            </w:r>
            <w:r w:rsidRPr="008757E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.0 մլն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ՀՀ դրամը</w:t>
            </w:r>
            <w:r w:rsidRPr="008757E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կամ 65 </w:t>
            </w:r>
            <w:r w:rsidRPr="008757E6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%-ը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՝ Համայնքի բյուջեի միջոցների հաշվին</w:t>
            </w:r>
            <w:r w:rsidRPr="008757E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:</w:t>
            </w:r>
            <w:r w:rsidRPr="008757E6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 Միաժամանակ նախագծի </w:t>
            </w:r>
            <w:r w:rsidRPr="008757E6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lastRenderedPageBreak/>
              <w:t xml:space="preserve">հիմնավորման համաձայն՝ </w:t>
            </w:r>
            <w:r w:rsidRPr="008757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Նախագծի</w:t>
            </w:r>
            <w:r w:rsidRPr="003A66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նպատակն է նշված հողամասի վրա </w:t>
            </w:r>
            <w:r w:rsidRPr="003A662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սուբվենցիայի ծրագրի իրականացմամբ</w:t>
            </w:r>
            <w:r w:rsidRPr="003A66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8757E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Կենտրոն</w:t>
            </w:r>
            <w:r w:rsidRPr="003A66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 կառուցումը։</w:t>
            </w:r>
            <w:r w:rsidRPr="003A6628">
              <w:rPr>
                <w:rFonts w:eastAsia="Times New Roman" w:cs="Calibri"/>
                <w:color w:val="000000"/>
                <w:sz w:val="24"/>
                <w:szCs w:val="24"/>
                <w:lang w:val="hy-AM" w:eastAsia="ru-RU"/>
              </w:rPr>
              <w:t> </w:t>
            </w:r>
          </w:p>
          <w:p w:rsidR="00860F2E" w:rsidRPr="00860F2E" w:rsidRDefault="008757E6" w:rsidP="00E02FB5">
            <w:pPr>
              <w:tabs>
                <w:tab w:val="left" w:pos="780"/>
                <w:tab w:val="left" w:pos="5820"/>
                <w:tab w:val="left" w:pos="5895"/>
              </w:tabs>
              <w:spacing w:after="0" w:line="360" w:lineRule="auto"/>
              <w:ind w:left="150" w:right="255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01D86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 xml:space="preserve">Վերջինիս կապակցությամբ սկզբունքորեն դեմ չենք, սակայն հարկ ենք համարում նշել, որ վերոնշյալ Կենտրոնի կառուցման աշխատանքների իրականացման նպատակով՝ սուբվենցիա ստանալու համար, ՀՀ տարածքային կառավարման և ենթակառուցվածքների նախարարության կողմից (ՀՀ կառավարության 16.11.2006թ. N 1708-Ն որոշմամբ հաստատված կարգի համաձայն) ՀՀ վարչապետի որոշմամբ ստեղծված սուբվենցիայի ծրագրերի գնահատման միջգերատեսչական հանձնաժողովի կողմից դրական եզրակացություն ստացած համապատասխան փաստաթղթերի փաթեթ ՀՀ ֆինանսների նախարարություն ներկայացված չէ: </w:t>
            </w:r>
          </w:p>
        </w:tc>
        <w:tc>
          <w:tcPr>
            <w:tcW w:w="4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D08F9" w:rsidRPr="00C143C5" w:rsidRDefault="003B64A5" w:rsidP="00C14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Ընդունվել է։</w:t>
            </w:r>
          </w:p>
          <w:p w:rsidR="00C143C5" w:rsidRPr="00C143C5" w:rsidRDefault="006D08F9" w:rsidP="00C14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C143C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Նախագիծը լրացուցիչ </w:t>
            </w:r>
            <w:r w:rsidR="00C143C5" w:rsidRPr="00C143C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քննարկվել է </w:t>
            </w:r>
            <w:r w:rsidR="00C143C5" w:rsidRPr="008757E6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ՀՀ </w:t>
            </w:r>
            <w:r w:rsidR="00C143C5" w:rsidRPr="001976A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Կոտայքի մարզի Ջրվեժ համայնքին</w:t>
            </w:r>
            <w:r w:rsidR="00C143C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ղեկավարի հետ, որի արդյունքում նախագծով սահմանվող ներդրումների չափը հստակեցվել է, ինչպես նաև նախագծով, որպես ներդրումային պարտավորություն սահմանվել է միայն համայնքի կողմից նախատեսվող ներդրումների չափը՝</w:t>
            </w:r>
          </w:p>
          <w:p w:rsidR="00860F2E" w:rsidRPr="006B5218" w:rsidRDefault="006D08F9" w:rsidP="00C143C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C143C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 տար</w:t>
            </w:r>
            <w:r w:rsidR="00C143C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վա ընթացքում</w:t>
            </w:r>
            <w:r w:rsidRPr="00C143C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496 266 576 ՀՀ դրամ</w:t>
            </w:r>
            <w:r w:rsidR="00C143C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։</w:t>
            </w:r>
          </w:p>
        </w:tc>
      </w:tr>
      <w:tr w:rsidR="0015676E" w:rsidTr="00A16E07">
        <w:trPr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5676E" w:rsidRDefault="0015676E" w:rsidP="0056264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</w:t>
            </w:r>
            <w:r w:rsidR="0032637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2. </w:t>
            </w:r>
            <w:r w:rsidR="000661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4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9E4D81" w:rsidRDefault="00066147" w:rsidP="00086B4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086B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6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582C4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086B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582C4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676E" w:rsidTr="00A16E07">
        <w:trPr>
          <w:trHeight w:val="351"/>
          <w:tblCellSpacing w:w="0" w:type="dxa"/>
          <w:jc w:val="center"/>
        </w:trPr>
        <w:tc>
          <w:tcPr>
            <w:tcW w:w="6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3F5F06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6B5218" w:rsidP="00940F7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82C4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086B49" w:rsidRPr="00086B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ՍԹ/4225-2022</w:t>
            </w:r>
          </w:p>
        </w:tc>
      </w:tr>
      <w:tr w:rsidR="00D96F5D" w:rsidRPr="008757E6" w:rsidTr="00975F4B">
        <w:trPr>
          <w:trHeight w:val="351"/>
          <w:tblCellSpacing w:w="0" w:type="dxa"/>
          <w:jc w:val="center"/>
        </w:trPr>
        <w:tc>
          <w:tcPr>
            <w:tcW w:w="1100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96F5D" w:rsidRDefault="00183CFF" w:rsidP="002F32E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Առաջարկություններ </w:t>
            </w:r>
            <w:r w:rsidR="00D96F5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և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դիտողություններ </w:t>
            </w:r>
            <w:r w:rsidR="00D96F5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չունի։</w:t>
            </w:r>
          </w:p>
          <w:p w:rsidR="00D96F5D" w:rsidRPr="00A21A6F" w:rsidRDefault="00D96F5D" w:rsidP="002F32E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15676E" w:rsidRPr="00037BDD" w:rsidTr="00A16E07">
        <w:trPr>
          <w:trHeight w:val="588"/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15676E" w:rsidRDefault="0015676E" w:rsidP="00D96F5D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ՀՀ </w:t>
            </w:r>
            <w:r w:rsidR="00D96F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Կոտայքի մարզպետարան</w:t>
            </w:r>
          </w:p>
        </w:tc>
        <w:tc>
          <w:tcPr>
            <w:tcW w:w="4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7A419C" w:rsidRDefault="009A72A4" w:rsidP="00D96F5D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D96F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D444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D96F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D444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15676E" w:rsidRPr="00037BDD" w:rsidTr="00A16E07">
        <w:trPr>
          <w:trHeight w:val="588"/>
          <w:tblCellSpacing w:w="0" w:type="dxa"/>
          <w:jc w:val="center"/>
        </w:trPr>
        <w:tc>
          <w:tcPr>
            <w:tcW w:w="69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Default="0015676E" w:rsidP="003F5F06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Default="0015676E" w:rsidP="00183CF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A72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E73D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</w:t>
            </w:r>
            <w:r w:rsidR="00D96F5D" w:rsidRPr="00D96F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/12/02298-2022</w:t>
            </w:r>
          </w:p>
        </w:tc>
      </w:tr>
      <w:tr w:rsidR="00E73D11" w:rsidRPr="006B2B84" w:rsidTr="008873A6">
        <w:trPr>
          <w:trHeight w:val="588"/>
          <w:tblCellSpacing w:w="0" w:type="dxa"/>
          <w:jc w:val="center"/>
        </w:trPr>
        <w:tc>
          <w:tcPr>
            <w:tcW w:w="11005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E73D11" w:rsidRPr="00042D48" w:rsidRDefault="00183CFF" w:rsidP="00E73D11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83C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 չունի։</w:t>
            </w:r>
          </w:p>
        </w:tc>
      </w:tr>
      <w:tr w:rsidR="006B2B84" w:rsidRPr="007A419C" w:rsidTr="00204F18">
        <w:trPr>
          <w:trHeight w:val="588"/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6B2B84" w:rsidRPr="006B2B84" w:rsidRDefault="003E152E" w:rsidP="00183CF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hy-AM"/>
              </w:rPr>
              <w:t>  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 w:rsidR="006B2B84" w:rsidRPr="006B2B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</w:t>
            </w:r>
            <w:r w:rsidR="006B2B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6B2B8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="008D3B2F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վարչապետի աշխատակազմ</w:t>
            </w:r>
            <w:r w:rsidR="00183CFF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="008D3B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6B2B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Ֆ</w:t>
            </w:r>
            <w:r w:rsidR="006B2B84" w:rsidRPr="006B2B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ինանսատնտեսագիտական վարչության </w:t>
            </w:r>
          </w:p>
          <w:p w:rsidR="006B2B84" w:rsidRPr="006B2B84" w:rsidRDefault="006B2B84" w:rsidP="00183CF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B2B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եզրակացություն</w:t>
            </w:r>
          </w:p>
          <w:p w:rsidR="006B2B84" w:rsidRPr="0015676E" w:rsidRDefault="006B2B84" w:rsidP="006B2B84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6B2B84" w:rsidRPr="007A419C" w:rsidRDefault="006B2B84" w:rsidP="00204F18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21.04.2022թ.</w:t>
            </w:r>
          </w:p>
        </w:tc>
      </w:tr>
      <w:tr w:rsidR="006B2B84" w:rsidTr="00204F18">
        <w:trPr>
          <w:trHeight w:val="588"/>
          <w:tblCellSpacing w:w="0" w:type="dxa"/>
          <w:jc w:val="center"/>
        </w:trPr>
        <w:tc>
          <w:tcPr>
            <w:tcW w:w="69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6B2B84" w:rsidRDefault="006B2B84" w:rsidP="00204F18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6B2B84" w:rsidRDefault="006B2B84" w:rsidP="00183CF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A72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</w:t>
            </w:r>
            <w:r w:rsidRPr="00D96F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/12/02298-2022</w:t>
            </w:r>
          </w:p>
        </w:tc>
      </w:tr>
      <w:tr w:rsidR="006B2B84" w:rsidRPr="00B202FF" w:rsidTr="006B2B84">
        <w:trPr>
          <w:trHeight w:val="588"/>
          <w:tblCellSpacing w:w="0" w:type="dxa"/>
          <w:jc w:val="center"/>
        </w:trPr>
        <w:tc>
          <w:tcPr>
            <w:tcW w:w="692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8D3B2F" w:rsidRPr="003324C5" w:rsidRDefault="008D3B2F" w:rsidP="008D3B2F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112" w:right="111" w:firstLine="254"/>
              <w:jc w:val="both"/>
              <w:rPr>
                <w:rFonts w:ascii="GHEA Grapalat" w:eastAsia="Times New Roman" w:hAnsi="GHEA Grapalat" w:cs="Times New Roman"/>
                <w:bCs/>
                <w:iCs/>
                <w:color w:val="000000" w:themeColor="text1"/>
                <w:sz w:val="24"/>
                <w:szCs w:val="24"/>
                <w:lang w:val="hy-AM" w:eastAsia="ru-RU"/>
              </w:rPr>
            </w:pPr>
            <w:r w:rsidRPr="003324C5">
              <w:rPr>
                <w:rFonts w:ascii="GHEA Grapalat" w:hAnsi="GHEA Grapalat" w:cs="Arial"/>
                <w:sz w:val="24"/>
                <w:szCs w:val="24"/>
                <w:lang w:val="hy-AM"/>
              </w:rPr>
              <w:t>2-րդ կետի 1</w:t>
            </w:r>
            <w:r w:rsidR="00940F71" w:rsidRPr="00940F71">
              <w:rPr>
                <w:rFonts w:ascii="GHEA Grapalat" w:hAnsi="GHEA Grapalat" w:cs="Arial"/>
                <w:sz w:val="24"/>
                <w:szCs w:val="24"/>
              </w:rPr>
              <w:t>)</w:t>
            </w:r>
            <w:r w:rsidRPr="003324C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-ին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ե</w:t>
            </w:r>
            <w:r w:rsidRPr="003324C5"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թ</w:t>
            </w:r>
            <w:r w:rsidRPr="003324C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ակետի և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հիմնավորմ</w:t>
            </w:r>
            <w:r w:rsidRPr="003324C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ան համաձայն՝ </w:t>
            </w:r>
            <w:r w:rsidRPr="003324C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համայնքային ուսումնամշակութային զարգացման կենտրոն հիմնելու նպատակով իրականացվող </w:t>
            </w:r>
            <w:r w:rsidRPr="003324C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աշխատանքների մեկնարկը կտրվի 2022 թվականին և կտևի 3 տարի, որի նպատակով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</w:t>
            </w:r>
            <w:r w:rsidRPr="003324C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ամայնքի կողմից Համայնքի բյուջեի միջոցների հաշվին կիրականացվի 496 266 576 ՀՀ դրամի ներդրում</w:t>
            </w:r>
            <w:r w:rsidRPr="003324C5">
              <w:rPr>
                <w:rFonts w:ascii="GHEA Grapalat" w:hAnsi="GHEA Grapalat"/>
                <w:sz w:val="24"/>
                <w:szCs w:val="24"/>
                <w:lang w:val="hy-AM"/>
              </w:rPr>
              <w:t xml:space="preserve">: Հիմնավորման մեջ միաժամանակ նշվում է, որ </w:t>
            </w:r>
            <w:r w:rsidRPr="003324C5">
              <w:rPr>
                <w:rFonts w:ascii="GHEA Grapalat" w:eastAsia="Times New Roman" w:hAnsi="GHEA Grapalat" w:cs="Times New Roman"/>
                <w:bCs/>
                <w:i/>
                <w:color w:val="000000" w:themeColor="text1"/>
                <w:sz w:val="24"/>
                <w:szCs w:val="24"/>
                <w:lang w:val="hy-AM" w:eastAsia="ru-RU"/>
              </w:rPr>
              <w:t xml:space="preserve">«.....համայնքին նվիրաբերելու նպատակն է նշված հողամասի վրա </w:t>
            </w:r>
            <w:r w:rsidRPr="003324C5">
              <w:rPr>
                <w:rFonts w:ascii="GHEA Grapalat" w:eastAsia="Times New Roman" w:hAnsi="GHEA Grapalat" w:cs="Times New Roman"/>
                <w:bCs/>
                <w:i/>
                <w:color w:val="000000" w:themeColor="text1"/>
                <w:sz w:val="24"/>
                <w:szCs w:val="24"/>
                <w:u w:val="single"/>
                <w:lang w:val="hy-AM" w:eastAsia="ru-RU"/>
              </w:rPr>
              <w:t>սուբվենցիայի ծրագրի իրականացմամբ</w:t>
            </w:r>
            <w:r w:rsidRPr="003324C5">
              <w:rPr>
                <w:rFonts w:ascii="GHEA Grapalat" w:eastAsia="Times New Roman" w:hAnsi="GHEA Grapalat" w:cs="Times New Roman"/>
                <w:bCs/>
                <w:i/>
                <w:color w:val="000000" w:themeColor="text1"/>
                <w:sz w:val="24"/>
                <w:szCs w:val="24"/>
                <w:lang w:val="hy-AM" w:eastAsia="ru-RU"/>
              </w:rPr>
              <w:t xml:space="preserve"> «</w:t>
            </w:r>
            <w:r w:rsidRPr="003324C5">
              <w:rPr>
                <w:rFonts w:ascii="GHEA Grapalat" w:eastAsia="Times New Roman" w:hAnsi="GHEA Grapalat" w:cs="Times New Roman"/>
                <w:bCs/>
                <w:iCs/>
                <w:color w:val="000000" w:themeColor="text1"/>
                <w:sz w:val="24"/>
                <w:szCs w:val="24"/>
                <w:lang w:val="hy-AM" w:eastAsia="ru-RU"/>
              </w:rPr>
              <w:t>Համայնքային ուսումնամշակութային զ</w:t>
            </w:r>
            <w:r>
              <w:rPr>
                <w:rFonts w:ascii="GHEA Grapalat" w:eastAsia="Times New Roman" w:hAnsi="GHEA Grapalat" w:cs="Times New Roman"/>
                <w:bCs/>
                <w:iCs/>
                <w:color w:val="000000" w:themeColor="text1"/>
                <w:sz w:val="24"/>
                <w:szCs w:val="24"/>
                <w:lang w:val="hy-AM" w:eastAsia="ru-RU"/>
              </w:rPr>
              <w:t>արգացման կենտրոն»-ի կառուցումը</w:t>
            </w:r>
            <w:r w:rsidRPr="003324C5">
              <w:rPr>
                <w:rFonts w:ascii="GHEA Grapalat" w:eastAsia="Times New Roman" w:hAnsi="GHEA Grapalat" w:cs="Times New Roman"/>
                <w:bCs/>
                <w:iCs/>
                <w:color w:val="000000" w:themeColor="text1"/>
                <w:sz w:val="24"/>
                <w:szCs w:val="24"/>
                <w:lang w:val="hy-AM" w:eastAsia="ru-RU"/>
              </w:rPr>
              <w:t>: Հաշվի առնելով վերոնշյա</w:t>
            </w:r>
            <w:r>
              <w:rPr>
                <w:rFonts w:ascii="GHEA Grapalat" w:eastAsia="Times New Roman" w:hAnsi="GHEA Grapalat" w:cs="Times New Roman"/>
                <w:bCs/>
                <w:iCs/>
                <w:color w:val="000000" w:themeColor="text1"/>
                <w:sz w:val="24"/>
                <w:szCs w:val="24"/>
                <w:lang w:val="hy-AM" w:eastAsia="ru-RU"/>
              </w:rPr>
              <w:t xml:space="preserve">լը, ինչպես նաև նկատի ունենալով </w:t>
            </w:r>
            <w:r w:rsidRPr="003324C5">
              <w:rPr>
                <w:rFonts w:ascii="GHEA Grapalat" w:eastAsia="Times New Roman" w:hAnsi="GHEA Grapalat" w:cs="Times New Roman"/>
                <w:bCs/>
                <w:iCs/>
                <w:color w:val="000000" w:themeColor="text1"/>
                <w:sz w:val="24"/>
                <w:szCs w:val="24"/>
                <w:lang w:val="hy-AM" w:eastAsia="ru-RU"/>
              </w:rPr>
              <w:t>նախագծի փաթեթին կից ներկայացված ՀՀ համայնքերի տնտեսական և սոցիալական ենթակառուցվածքների զարգացմանն ուղղված սուբվենցիաների հայտը՝ հիմնավորումից պարզ չէ</w:t>
            </w:r>
            <w:r>
              <w:rPr>
                <w:rFonts w:ascii="GHEA Grapalat" w:eastAsia="Times New Roman" w:hAnsi="GHEA Grapalat" w:cs="Times New Roman"/>
                <w:bCs/>
                <w:iCs/>
                <w:color w:val="000000" w:themeColor="text1"/>
                <w:sz w:val="24"/>
                <w:szCs w:val="24"/>
                <w:lang w:val="hy-AM" w:eastAsia="ru-RU"/>
              </w:rPr>
              <w:t>,</w:t>
            </w:r>
            <w:r w:rsidRPr="003324C5">
              <w:rPr>
                <w:rFonts w:ascii="GHEA Grapalat" w:eastAsia="Times New Roman" w:hAnsi="GHEA Grapalat" w:cs="Times New Roman"/>
                <w:bCs/>
                <w:iCs/>
                <w:color w:val="000000" w:themeColor="text1"/>
                <w:sz w:val="24"/>
                <w:szCs w:val="24"/>
                <w:lang w:val="hy-AM" w:eastAsia="ru-RU"/>
              </w:rPr>
              <w:t xml:space="preserve"> թե ուսումնամշակութային զարգացման կենտրոնը ինչ ֆինանսական միջոցների/աղբյուրների հաշվին է նախատեսվում կառուցել: Ուստի առաջարկում ենք հստակեցնել կենտոնի կառուցման համար նախատեսվող ֆինանսավորման աղբյուրներն ու միջոցները:</w:t>
            </w:r>
          </w:p>
          <w:p w:rsidR="008D3B2F" w:rsidRPr="003324C5" w:rsidRDefault="008D3B2F" w:rsidP="008D3B2F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112" w:right="111" w:firstLine="254"/>
              <w:jc w:val="both"/>
              <w:rPr>
                <w:rFonts w:ascii="GHEA Grapalat" w:eastAsia="Times New Roman" w:hAnsi="GHEA Grapalat" w:cs="Times New Roman"/>
                <w:bCs/>
                <w:iCs/>
                <w:color w:val="000000" w:themeColor="text1"/>
                <w:sz w:val="24"/>
                <w:szCs w:val="24"/>
                <w:lang w:val="hy-AM" w:eastAsia="ru-RU"/>
              </w:rPr>
            </w:pPr>
            <w:r w:rsidRPr="003324C5">
              <w:rPr>
                <w:rFonts w:ascii="GHEA Grapalat" w:eastAsia="Times New Roman" w:hAnsi="GHEA Grapalat" w:cs="Times New Roman"/>
                <w:bCs/>
                <w:iCs/>
                <w:color w:val="000000" w:themeColor="text1"/>
                <w:sz w:val="24"/>
                <w:szCs w:val="24"/>
                <w:lang w:val="hy-AM" w:eastAsia="ru-RU"/>
              </w:rPr>
              <w:t>Առաջարկվում է</w:t>
            </w:r>
            <w:r>
              <w:rPr>
                <w:rFonts w:ascii="GHEA Grapalat" w:eastAsia="Times New Roman" w:hAnsi="GHEA Grapalat" w:cs="Times New Roman"/>
                <w:bCs/>
                <w:iCs/>
                <w:color w:val="000000" w:themeColor="text1"/>
                <w:sz w:val="24"/>
                <w:szCs w:val="24"/>
                <w:lang w:val="hy-AM" w:eastAsia="ru-RU"/>
              </w:rPr>
              <w:t xml:space="preserve"> անդրադառնալ (հստակեցնել) նվիրա</w:t>
            </w:r>
            <w:r w:rsidRPr="003324C5">
              <w:rPr>
                <w:rFonts w:ascii="GHEA Grapalat" w:eastAsia="Times New Roman" w:hAnsi="GHEA Grapalat" w:cs="Times New Roman"/>
                <w:bCs/>
                <w:iCs/>
                <w:color w:val="000000" w:themeColor="text1"/>
                <w:sz w:val="24"/>
                <w:szCs w:val="24"/>
                <w:lang w:val="hy-AM" w:eastAsia="ru-RU"/>
              </w:rPr>
              <w:t xml:space="preserve">բերվող գույքի </w:t>
            </w:r>
            <w:r>
              <w:rPr>
                <w:rFonts w:ascii="GHEA Grapalat" w:eastAsia="Times New Roman" w:hAnsi="GHEA Grapalat" w:cs="Times New Roman"/>
                <w:bCs/>
                <w:iCs/>
                <w:color w:val="000000" w:themeColor="text1"/>
                <w:sz w:val="24"/>
                <w:szCs w:val="24"/>
                <w:lang w:val="hy-AM" w:eastAsia="ru-RU"/>
              </w:rPr>
              <w:t xml:space="preserve">փաստացի </w:t>
            </w:r>
            <w:r w:rsidRPr="003324C5">
              <w:rPr>
                <w:rFonts w:ascii="GHEA Grapalat" w:eastAsia="Times New Roman" w:hAnsi="GHEA Grapalat" w:cs="Times New Roman"/>
                <w:bCs/>
                <w:iCs/>
                <w:color w:val="000000" w:themeColor="text1"/>
                <w:sz w:val="24"/>
                <w:szCs w:val="24"/>
                <w:lang w:val="hy-AM" w:eastAsia="ru-RU"/>
              </w:rPr>
              <w:t>կարգավիճակին, մասնավորապես՝ օգտագործվում է արդյոք  թե ոչ, կամ ինչ նպատակով է ներկայումս օգտագործվում:</w:t>
            </w:r>
          </w:p>
          <w:p w:rsidR="008D3B2F" w:rsidRPr="003324C5" w:rsidRDefault="008D3B2F" w:rsidP="008D3B2F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112" w:right="111" w:firstLine="254"/>
              <w:jc w:val="both"/>
              <w:rPr>
                <w:rFonts w:ascii="GHEA Grapalat" w:eastAsia="Times New Roman" w:hAnsi="GHEA Grapalat" w:cs="Times New Roman"/>
                <w:bCs/>
                <w:iCs/>
                <w:color w:val="000000" w:themeColor="text1"/>
                <w:sz w:val="24"/>
                <w:szCs w:val="24"/>
                <w:lang w:val="hy-AM" w:eastAsia="ru-RU"/>
              </w:rPr>
            </w:pPr>
            <w:r w:rsidRPr="003324C5">
              <w:rPr>
                <w:rFonts w:ascii="GHEA Grapalat" w:eastAsia="Times New Roman" w:hAnsi="GHEA Grapalat" w:cs="Times New Roman"/>
                <w:bCs/>
                <w:iCs/>
                <w:color w:val="000000" w:themeColor="text1"/>
                <w:sz w:val="24"/>
                <w:szCs w:val="24"/>
                <w:lang w:val="hy-AM" w:eastAsia="ru-RU"/>
              </w:rPr>
              <w:t>Առաջարկվում է նախագիծը համաձայանեցնել նաև Կրթության, գիտության, մշակույթի և սպորտի նախարարության հետ:</w:t>
            </w:r>
          </w:p>
          <w:p w:rsidR="006B2B84" w:rsidRPr="00042D48" w:rsidRDefault="006B2B84" w:rsidP="00204F18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08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8B5BD2" w:rsidRPr="00375FB5" w:rsidRDefault="00375FB5" w:rsidP="00183CFF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է, նախագծի 2-րդ կետի 1</w:t>
            </w:r>
            <w:r w:rsidR="00940F71" w:rsidRPr="00940F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)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-ին ենթակետում և նախագծի ընդունման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հիմնավորման տեղեկանքում կատարվել է համապատասխան լրացում։</w:t>
            </w:r>
          </w:p>
          <w:p w:rsidR="008B5BD2" w:rsidRDefault="008B5BD2" w:rsidP="008B5BD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B5BD2" w:rsidRDefault="008B5BD2" w:rsidP="008B5BD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B5BD2" w:rsidRDefault="008B5BD2" w:rsidP="008B5BD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B5BD2" w:rsidRDefault="008B5BD2" w:rsidP="008B5BD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B5BD2" w:rsidRDefault="008B5BD2" w:rsidP="008B5BD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B5BD2" w:rsidRDefault="008B5BD2" w:rsidP="008B5BD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B5BD2" w:rsidRDefault="008B5BD2" w:rsidP="008B5BD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B5BD2" w:rsidRDefault="008B5BD2" w:rsidP="008B5BD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B5BD2" w:rsidRDefault="008B5BD2" w:rsidP="008B5BD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B5BD2" w:rsidRDefault="008B5BD2" w:rsidP="008B5BD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B5BD2" w:rsidRDefault="008B5BD2" w:rsidP="008B5BD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B5BD2" w:rsidRDefault="008B5BD2" w:rsidP="008B5BD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B5BD2" w:rsidRDefault="008B5BD2" w:rsidP="008B5BD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375FB5" w:rsidRDefault="00375FB5" w:rsidP="008B5BD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375FB5" w:rsidRDefault="00375FB5" w:rsidP="008B5BD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375FB5" w:rsidRDefault="00375FB5" w:rsidP="008B5BD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375FB5" w:rsidRDefault="00375FB5" w:rsidP="008B5BD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B5BD2" w:rsidRDefault="008B5BD2" w:rsidP="002A37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375FB5" w:rsidRPr="00375FB5" w:rsidRDefault="00375FB5" w:rsidP="002A3781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143" w:firstLine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75F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  <w:p w:rsidR="00375FB5" w:rsidRPr="00375FB5" w:rsidRDefault="002A3781" w:rsidP="002A3781">
            <w:pPr>
              <w:pStyle w:val="ListParagraph"/>
              <w:spacing w:after="0" w:line="360" w:lineRule="auto"/>
              <w:ind w:left="14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Նվիրաբերվող գույքը հանդիսանում է չկառուցապատված հողամաս, որն ըստ էության չի շահագործվում։</w:t>
            </w:r>
          </w:p>
          <w:p w:rsidR="008B5BD2" w:rsidRDefault="008B5BD2" w:rsidP="002A37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3. Ընդունվել է </w:t>
            </w:r>
          </w:p>
          <w:p w:rsidR="008B5BD2" w:rsidRPr="00940F71" w:rsidRDefault="008B5BD2" w:rsidP="002A37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Նախագիծը ներկայացվել է ՀՀ ԿԳՄՍ նախարարության քննարկմանը</w:t>
            </w:r>
            <w:r w:rsidR="00940F71" w:rsidRPr="00940F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:</w:t>
            </w:r>
          </w:p>
        </w:tc>
      </w:tr>
      <w:tr w:rsidR="006B2B84" w:rsidRPr="007A419C" w:rsidTr="00204F18">
        <w:trPr>
          <w:trHeight w:val="588"/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6B2B84" w:rsidRDefault="006B2B84" w:rsidP="00183CFF">
            <w:pPr>
              <w:tabs>
                <w:tab w:val="left" w:pos="1104"/>
              </w:tabs>
              <w:spacing w:after="0" w:line="360" w:lineRule="auto"/>
              <w:ind w:left="1104" w:right="5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D3B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="008D3B2F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վարչապետի աշխատակազմ</w:t>
            </w:r>
            <w:r w:rsidR="00183CFF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</w:p>
          <w:p w:rsidR="006B2B84" w:rsidRDefault="008D3B2F" w:rsidP="00183CFF">
            <w:pPr>
              <w:spacing w:after="0" w:line="360" w:lineRule="auto"/>
              <w:ind w:left="1104" w:right="5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Իրավաբանական վարչություն</w:t>
            </w:r>
          </w:p>
          <w:p w:rsidR="006B2B84" w:rsidRPr="0015676E" w:rsidRDefault="006B2B84" w:rsidP="006B2B84">
            <w:pPr>
              <w:spacing w:after="0" w:line="360" w:lineRule="auto"/>
              <w:ind w:left="254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6B2B84" w:rsidRPr="007A419C" w:rsidRDefault="006B2B84" w:rsidP="00204F18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21.04.2022թ.</w:t>
            </w:r>
          </w:p>
        </w:tc>
      </w:tr>
      <w:tr w:rsidR="006B2B84" w:rsidTr="00204F18">
        <w:trPr>
          <w:trHeight w:val="588"/>
          <w:tblCellSpacing w:w="0" w:type="dxa"/>
          <w:jc w:val="center"/>
        </w:trPr>
        <w:tc>
          <w:tcPr>
            <w:tcW w:w="69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6B2B84" w:rsidRDefault="006B2B84" w:rsidP="00204F18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6B2B84" w:rsidRDefault="006B2B84" w:rsidP="00204F18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A72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</w:t>
            </w:r>
            <w:r w:rsidRPr="00D96F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/12/02298-2022</w:t>
            </w:r>
          </w:p>
        </w:tc>
      </w:tr>
      <w:tr w:rsidR="006B2B84" w:rsidRPr="00B202FF" w:rsidTr="00204F18">
        <w:trPr>
          <w:trHeight w:val="588"/>
          <w:tblCellSpacing w:w="0" w:type="dxa"/>
          <w:jc w:val="center"/>
        </w:trPr>
        <w:tc>
          <w:tcPr>
            <w:tcW w:w="692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E26F59" w:rsidRPr="00E26F59" w:rsidRDefault="00E26F59" w:rsidP="00E26F59">
            <w:pPr>
              <w:pStyle w:val="NormalWeb"/>
              <w:numPr>
                <w:ilvl w:val="0"/>
                <w:numId w:val="3"/>
              </w:numPr>
              <w:shd w:val="clear" w:color="auto" w:fill="FFFFFF"/>
              <w:tabs>
                <w:tab w:val="clear" w:pos="4677"/>
                <w:tab w:val="clear" w:pos="9355"/>
              </w:tabs>
              <w:spacing w:line="360" w:lineRule="auto"/>
              <w:ind w:left="112" w:right="111" w:firstLine="450"/>
              <w:jc w:val="both"/>
              <w:rPr>
                <w:rFonts w:ascii="GHEA Grapalat" w:eastAsia="Times New Roman" w:hAnsi="GHEA Grapalat" w:cs="Times New Roman"/>
                <w:i w:val="0"/>
                <w:iCs/>
                <w:color w:val="000000" w:themeColor="text1"/>
                <w:sz w:val="24"/>
                <w:szCs w:val="24"/>
                <w:lang w:val="hy-AM" w:eastAsia="ru-RU"/>
              </w:rPr>
            </w:pPr>
            <w:r w:rsidRPr="00E26F59">
              <w:rPr>
                <w:rFonts w:ascii="GHEA Grapalat" w:eastAsia="Times New Roman" w:hAnsi="GHEA Grapalat" w:cs="Times New Roman"/>
                <w:i w:val="0"/>
                <w:iCs/>
                <w:color w:val="000000" w:themeColor="text1"/>
                <w:sz w:val="24"/>
                <w:szCs w:val="24"/>
                <w:lang w:val="hy-AM" w:eastAsia="ru-RU"/>
              </w:rPr>
              <w:lastRenderedPageBreak/>
              <w:t>Նախագծի 1-ին կետով նախատեսվում է պետական սեփականություն հանդիսացող հողամասը նվիրաբերել ՀՀ Կոտայքի մարզի Ջրվեժ համայնքին, և որպես լիազորող նորմեր՝ հղում է արված Պետական գույքի կառավարման մասին օրենքին և Հողային օրենսգրքի 89-րդ հոդվածին: Սակայն հարկ է նկատի ունենալ, որ Պետական գույքի կառավարման մասին օրենքի 1-ին հոդվածի 2-րդ մասի 1-ին կետի համաձայն՝ սույն օրենքի գործողությունը չի տարածվում` պետական սեփականություն հանդիսացող հողամասերի (...) վրա: Հետևաբար վերջինս կիրառելի չէ նախագծով առաջարկվող հարաբերությունների նկատմամբ: Ինչ վերաբերում է Հողային օրենսգրքի համապատասխան հոդվածին արված հղմանը, ապա հարկ է նշել, որ այն կարգավորում է նվիրատվության հետ կապված հարաբերությունները: Ուստի գտնում ենք՝ նախաբանում արված հղումները վերանայման կարիք ունեն: Այս համատեքստում հարկ է նկատի ունենալ, որ նախագծի ընդունման իրավական հիմքերը բացակայում են:</w:t>
            </w:r>
          </w:p>
          <w:p w:rsidR="006B2B84" w:rsidRPr="00E26F59" w:rsidRDefault="00E26F59" w:rsidP="00E26F59">
            <w:pPr>
              <w:pStyle w:val="NormalWeb"/>
              <w:numPr>
                <w:ilvl w:val="0"/>
                <w:numId w:val="3"/>
              </w:numPr>
              <w:shd w:val="clear" w:color="auto" w:fill="FFFFFF"/>
              <w:tabs>
                <w:tab w:val="clear" w:pos="4677"/>
                <w:tab w:val="clear" w:pos="9355"/>
              </w:tabs>
              <w:spacing w:line="360" w:lineRule="auto"/>
              <w:ind w:left="112" w:right="111" w:firstLine="450"/>
              <w:jc w:val="both"/>
              <w:rPr>
                <w:rFonts w:ascii="GHEA Grapalat" w:eastAsia="Times New Roman" w:hAnsi="GHEA Grapalat" w:cs="Times New Roman"/>
                <w:bCs w:val="0"/>
                <w:iCs/>
                <w:color w:val="000000" w:themeColor="text1"/>
                <w:sz w:val="24"/>
                <w:szCs w:val="24"/>
                <w:lang w:val="hy-AM" w:eastAsia="ru-RU"/>
              </w:rPr>
            </w:pPr>
            <w:r w:rsidRPr="00E26F59">
              <w:rPr>
                <w:rFonts w:ascii="GHEA Grapalat" w:eastAsia="Times New Roman" w:hAnsi="GHEA Grapalat" w:cs="Times New Roman"/>
                <w:i w:val="0"/>
                <w:iCs/>
                <w:color w:val="000000" w:themeColor="text1"/>
                <w:sz w:val="24"/>
                <w:szCs w:val="24"/>
                <w:lang w:val="hy-AM" w:eastAsia="ru-RU"/>
              </w:rPr>
              <w:t>Նախագծի 2-րդ կետի 3-րդ ենթակետի համաձայն՝ նվիրաբերության պայմանի խախտման դեպքում ՀՀ կառավարության պահանջով նվիրաբերությունը կհամարվի վերացված (…): Սակայն հարկ է նշել, որ Պետական գույքի կառավարման մասին օրենքի 7-րդ հոդվածի 1-ին մասի 12-րդ կետի համաձայն՝ կոմիտեն (...) գործարքներով մյուս կողմի համար նախատեսված պարտավորությունների կատարման նկատմամբ իրականացնում է վերահսկողություն: Նշվածի համատեքստում կառավարության պահանջով նվիրաբերությունը վերացնելու վերաբերյալ կարգավորումը վերանայման կարիք ունի:</w:t>
            </w:r>
          </w:p>
        </w:tc>
        <w:tc>
          <w:tcPr>
            <w:tcW w:w="408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C75DCA" w:rsidRDefault="00C75DCA" w:rsidP="00940F71">
            <w:pPr>
              <w:pStyle w:val="ListParagraph"/>
              <w:numPr>
                <w:ilvl w:val="0"/>
                <w:numId w:val="6"/>
              </w:numPr>
              <w:spacing w:after="0" w:line="276" w:lineRule="auto"/>
              <w:ind w:left="345" w:right="222" w:firstLine="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F827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մասամբ</w:t>
            </w:r>
            <w:r w:rsidR="00940F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,</w:t>
            </w:r>
          </w:p>
          <w:p w:rsidR="001A3D8A" w:rsidRDefault="00F82725" w:rsidP="001A3D8A">
            <w:pPr>
              <w:spacing w:after="0" w:line="360" w:lineRule="auto"/>
              <w:ind w:left="1" w:right="2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Նախագծի նախ</w:t>
            </w:r>
            <w:r w:rsidR="00C75D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աբանը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մասնակի </w:t>
            </w:r>
            <w:r w:rsidR="00C75D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խմբագրվել է։</w:t>
            </w:r>
            <w:r w:rsidR="001A3D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:rsidR="006B2B84" w:rsidRDefault="001A3D8A" w:rsidP="001A3D8A">
            <w:pPr>
              <w:spacing w:after="0" w:line="360" w:lineRule="auto"/>
              <w:ind w:left="1" w:right="2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A3D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Քաղաքացիական օրենսգրքի 605-րդ հոդվածի 1-ին մասի համաձայն՝ նվիրաբերություն է ճանաչվում գույքի կամ իրավունքի նվիրատվությունը հանրօգուտ նպատակներով:</w:t>
            </w:r>
            <w:r w:rsidRPr="001A3D8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Pr="001A3D8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Ուստի</w:t>
            </w:r>
            <w:r w:rsidRPr="001A3D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1A3D8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գտնում</w:t>
            </w:r>
            <w:r w:rsidRPr="001A3D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1A3D8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ենք</w:t>
            </w:r>
            <w:r w:rsidRPr="001A3D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1A3D8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որ</w:t>
            </w:r>
            <w:r w:rsidRPr="001A3D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1A3D8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նախաբանում</w:t>
            </w:r>
            <w:r w:rsidRPr="001A3D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1A3D8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արված</w:t>
            </w:r>
            <w:r w:rsidRPr="001A3D8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Pr="001A3D8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Հողային</w:t>
            </w:r>
            <w:r w:rsidRPr="001A3D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1A3D8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օրենսգրքի</w:t>
            </w:r>
            <w:r w:rsidRPr="001A3D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89-</w:t>
            </w:r>
            <w:r w:rsidRPr="001A3D8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րդ</w:t>
            </w:r>
            <w:r w:rsidRPr="001A3D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1A3D8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հոդվածի</w:t>
            </w:r>
            <w:r w:rsidRPr="001A3D8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Pr="001A3D8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հղումը</w:t>
            </w:r>
            <w:r w:rsidRPr="001A3D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1A3D8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իրավաչափ</w:t>
            </w:r>
            <w:r w:rsidRPr="001A3D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1A3D8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է</w:t>
            </w:r>
            <w:r w:rsidRPr="001A3D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1A3D8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և</w:t>
            </w:r>
            <w:r w:rsidRPr="001A3D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1A3D8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վերաբերում</w:t>
            </w:r>
            <w:r w:rsidRPr="001A3D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1A3D8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է</w:t>
            </w:r>
            <w:r w:rsidRPr="001A3D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1A3D8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նաև</w:t>
            </w:r>
            <w:r w:rsidRPr="001A3D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1A3D8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նվի</w:t>
            </w:r>
            <w:r w:rsidRPr="001A3D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րաբերությանը՝ որպես նվիրատվության տեսակի։ </w:t>
            </w:r>
          </w:p>
          <w:p w:rsidR="00C75DCA" w:rsidRDefault="00C75DCA" w:rsidP="00C75DCA">
            <w:pPr>
              <w:spacing w:after="0" w:line="276" w:lineRule="auto"/>
              <w:ind w:left="1" w:right="2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C75DCA" w:rsidRDefault="00C75DCA" w:rsidP="00C75DCA">
            <w:pPr>
              <w:spacing w:after="0" w:line="276" w:lineRule="auto"/>
              <w:ind w:left="1" w:right="2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C75DCA" w:rsidRDefault="00C75DCA" w:rsidP="00C75DCA">
            <w:pPr>
              <w:spacing w:after="0" w:line="276" w:lineRule="auto"/>
              <w:ind w:left="1" w:right="2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C75DCA" w:rsidRDefault="00C75DCA" w:rsidP="00C75DCA">
            <w:pPr>
              <w:spacing w:after="0" w:line="276" w:lineRule="auto"/>
              <w:ind w:left="1" w:right="2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C75DCA" w:rsidRDefault="00C75DCA" w:rsidP="00C75DCA">
            <w:pPr>
              <w:spacing w:after="0" w:line="276" w:lineRule="auto"/>
              <w:ind w:left="1" w:right="2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EA6366" w:rsidRDefault="00EA6366" w:rsidP="00183CFF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ind w:left="615" w:right="2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  <w:p w:rsidR="00EA6366" w:rsidRDefault="00EA6366" w:rsidP="00183CFF">
            <w:pPr>
              <w:spacing w:after="0" w:line="360" w:lineRule="auto"/>
              <w:ind w:left="615" w:right="2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Cs/>
                <w:color w:val="000000" w:themeColor="text1"/>
                <w:sz w:val="24"/>
                <w:szCs w:val="24"/>
                <w:lang w:val="hy-AM" w:eastAsia="ru-RU"/>
              </w:rPr>
              <w:t>Նախագծի 2-րդ կետի 3</w:t>
            </w:r>
            <w:r w:rsidR="00940F71" w:rsidRPr="00940F71">
              <w:rPr>
                <w:rFonts w:ascii="GHEA Grapalat" w:eastAsia="Times New Roman" w:hAnsi="GHEA Grapalat" w:cs="Times New Roman"/>
                <w:iCs/>
                <w:color w:val="000000" w:themeColor="text1"/>
                <w:sz w:val="24"/>
                <w:szCs w:val="24"/>
                <w:lang w:val="hy-AM" w:eastAsia="ru-RU"/>
              </w:rPr>
              <w:t>)</w:t>
            </w:r>
            <w:r>
              <w:rPr>
                <w:rFonts w:ascii="GHEA Grapalat" w:eastAsia="Times New Roman" w:hAnsi="GHEA Grapalat" w:cs="Times New Roman"/>
                <w:iCs/>
                <w:color w:val="000000" w:themeColor="text1"/>
                <w:sz w:val="24"/>
                <w:szCs w:val="24"/>
                <w:lang w:val="hy-AM" w:eastAsia="ru-RU"/>
              </w:rPr>
              <w:t>-րդ ենթակետը</w:t>
            </w:r>
            <w:r w:rsidRPr="00E26F59">
              <w:rPr>
                <w:rFonts w:ascii="GHEA Grapalat" w:eastAsia="Times New Roman" w:hAnsi="GHEA Grapalat" w:cs="Times New Roman"/>
                <w:iCs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խմբագրվել է։</w:t>
            </w:r>
          </w:p>
          <w:p w:rsidR="00EA6366" w:rsidRPr="00C75DCA" w:rsidRDefault="00EA6366" w:rsidP="00C75DCA">
            <w:pPr>
              <w:spacing w:after="0" w:line="276" w:lineRule="auto"/>
              <w:ind w:left="1" w:right="2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FA24B0" w:rsidRPr="007A419C" w:rsidTr="004D62D0">
        <w:trPr>
          <w:trHeight w:val="588"/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FA24B0" w:rsidRDefault="00FA24B0" w:rsidP="00183CFF">
            <w:pPr>
              <w:tabs>
                <w:tab w:val="left" w:pos="1530"/>
              </w:tabs>
              <w:spacing w:after="0" w:line="360" w:lineRule="auto"/>
              <w:ind w:left="396" w:right="5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6.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կրթության, գիտության, մշակույթի և սպորտի նախարարություն</w:t>
            </w:r>
          </w:p>
          <w:p w:rsidR="00FA24B0" w:rsidRPr="0015676E" w:rsidRDefault="00FA24B0" w:rsidP="004D62D0">
            <w:pPr>
              <w:spacing w:after="0" w:line="360" w:lineRule="auto"/>
              <w:ind w:left="254" w:right="223" w:firstLine="42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FA24B0" w:rsidRPr="00FA24B0" w:rsidRDefault="00FA24B0" w:rsidP="004D62D0">
            <w:pPr>
              <w:spacing w:after="0" w:line="360" w:lineRule="auto"/>
              <w:ind w:firstLine="134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A24B0">
              <w:rPr>
                <w:rFonts w:ascii="GHEA Grapalat" w:hAnsi="GHEA Grapalat" w:cs="Sylfaen"/>
                <w:sz w:val="24"/>
                <w:szCs w:val="24"/>
                <w:lang w:val="hy-AM"/>
              </w:rPr>
              <w:t>18.07.2022թ.</w:t>
            </w:r>
          </w:p>
        </w:tc>
      </w:tr>
      <w:tr w:rsidR="00FA24B0" w:rsidTr="004D62D0">
        <w:trPr>
          <w:trHeight w:val="588"/>
          <w:tblCellSpacing w:w="0" w:type="dxa"/>
          <w:jc w:val="center"/>
        </w:trPr>
        <w:tc>
          <w:tcPr>
            <w:tcW w:w="69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FA24B0" w:rsidRDefault="00FA24B0" w:rsidP="004D62D0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FA24B0" w:rsidRPr="00FA24B0" w:rsidRDefault="00FA24B0" w:rsidP="00183CFF">
            <w:pPr>
              <w:spacing w:after="0" w:line="360" w:lineRule="auto"/>
              <w:ind w:firstLine="134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A24B0">
              <w:rPr>
                <w:rFonts w:ascii="GHEA Grapalat" w:hAnsi="GHEA Grapalat" w:cs="Sylfaen"/>
                <w:sz w:val="24"/>
                <w:szCs w:val="24"/>
                <w:lang w:val="hy-AM"/>
              </w:rPr>
              <w:t>N33/14.3/17018-2022</w:t>
            </w:r>
          </w:p>
        </w:tc>
      </w:tr>
      <w:tr w:rsidR="00FA24B0" w:rsidRPr="00C75DCA" w:rsidTr="002C6B3F">
        <w:trPr>
          <w:trHeight w:val="588"/>
          <w:tblCellSpacing w:w="0" w:type="dxa"/>
          <w:jc w:val="center"/>
        </w:trPr>
        <w:tc>
          <w:tcPr>
            <w:tcW w:w="6922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FA24B0" w:rsidRPr="003D5D6A" w:rsidRDefault="00FA24B0" w:rsidP="00940F71">
            <w:pPr>
              <w:spacing w:after="0" w:line="360" w:lineRule="auto"/>
              <w:ind w:left="255" w:right="113" w:firstLine="17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3D5D6A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E37E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«Գույք նվիրաբերելու մասին»</w:t>
            </w:r>
            <w:r w:rsidRPr="00FE37E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E37E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</w:t>
            </w:r>
            <w:r w:rsidRPr="003D5D6A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Հ</w:t>
            </w:r>
            <w:r w:rsidRPr="00FE37E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կառավարության որոշման նախագծ</w:t>
            </w:r>
            <w:r w:rsidRPr="003D5D6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ով</w:t>
            </w:r>
            <w:r w:rsidRPr="00FE37E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D5D6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ՀՀ </w:t>
            </w:r>
            <w:r w:rsidRPr="00FE37E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Կոտայքի մարզ</w:t>
            </w:r>
            <w:r w:rsidRPr="003D5D6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</w:t>
            </w:r>
            <w:r w:rsidRPr="00FE37ED">
              <w:rPr>
                <w:rFonts w:ascii="GHEA Grapalat" w:hAnsi="GHEA Grapalat"/>
                <w:sz w:val="24"/>
                <w:szCs w:val="24"/>
                <w:lang w:val="hy-AM"/>
              </w:rPr>
              <w:t xml:space="preserve"> Ջրվեժ</w:t>
            </w:r>
            <w:r w:rsidRPr="00FE37E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E37ED">
              <w:rPr>
                <w:rFonts w:ascii="GHEA Grapalat" w:hAnsi="GHEA Grapalat"/>
                <w:sz w:val="24"/>
                <w:szCs w:val="24"/>
                <w:lang w:val="hy-AM"/>
              </w:rPr>
              <w:t>համայնք</w:t>
            </w:r>
            <w:r w:rsidRPr="003D5D6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ին </w:t>
            </w:r>
            <w:r w:rsidRPr="00FE37ED">
              <w:rPr>
                <w:rFonts w:ascii="GHEA Grapalat" w:hAnsi="GHEA Grapalat"/>
                <w:sz w:val="24"/>
                <w:szCs w:val="24"/>
                <w:lang w:val="hy-AM"/>
              </w:rPr>
              <w:t>նվիր</w:t>
            </w:r>
            <w:r w:rsidRPr="003D5D6A">
              <w:rPr>
                <w:rFonts w:ascii="GHEA Grapalat" w:hAnsi="GHEA Grapalat"/>
                <w:sz w:val="24"/>
                <w:szCs w:val="24"/>
                <w:lang w:val="hy-AM"/>
              </w:rPr>
              <w:t>աբերվող</w:t>
            </w:r>
            <w:r w:rsidRPr="00FE37ED">
              <w:rPr>
                <w:rFonts w:ascii="GHEA Grapalat" w:hAnsi="GHEA Grapalat"/>
                <w:sz w:val="24"/>
                <w:szCs w:val="24"/>
                <w:lang w:val="hy-AM"/>
              </w:rPr>
              <w:t xml:space="preserve"> Ջրվեժ</w:t>
            </w:r>
            <w:r w:rsidRPr="00FE37E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E37ED">
              <w:rPr>
                <w:rFonts w:ascii="GHEA Grapalat" w:hAnsi="GHEA Grapalat"/>
                <w:sz w:val="24"/>
                <w:szCs w:val="24"/>
                <w:lang w:val="hy-AM"/>
              </w:rPr>
              <w:t>համայնք</w:t>
            </w:r>
            <w:r w:rsidRPr="003D5D6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ի </w:t>
            </w:r>
            <w:r w:rsidRPr="00FE37ED">
              <w:rPr>
                <w:rFonts w:ascii="GHEA Grapalat" w:hAnsi="GHEA Grapalat"/>
                <w:sz w:val="24"/>
                <w:szCs w:val="24"/>
                <w:lang w:val="hy-AM"/>
              </w:rPr>
              <w:t>Ջրվեժ գյուղ</w:t>
            </w:r>
            <w:r w:rsidRPr="003D5D6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</w:t>
            </w:r>
            <w:r w:rsidRPr="00FE37E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3D5D6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</w:t>
            </w:r>
            <w:r w:rsidRPr="00FE37ED">
              <w:rPr>
                <w:rFonts w:ascii="GHEA Grapalat" w:hAnsi="GHEA Grapalat"/>
                <w:sz w:val="24"/>
                <w:szCs w:val="24"/>
                <w:lang w:val="hy-AM"/>
              </w:rPr>
              <w:t>3-րդ փողոց 5/1 հասցեում գտնվող</w:t>
            </w:r>
            <w:r w:rsidRPr="003D5D6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E37ED">
              <w:rPr>
                <w:rFonts w:ascii="GHEA Grapalat" w:hAnsi="GHEA Grapalat"/>
                <w:sz w:val="24"/>
                <w:szCs w:val="24"/>
                <w:lang w:val="hy-AM"/>
              </w:rPr>
              <w:t xml:space="preserve">0.159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3D5D6A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FE37ED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մակերեսով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հողամաս</w:t>
            </w:r>
            <w:r w:rsidRPr="003D5D6A"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 w:rsidRPr="00FE37E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5D6A">
              <w:rPr>
                <w:rFonts w:ascii="GHEA Grapalat" w:hAnsi="GHEA Grapalat"/>
                <w:sz w:val="24"/>
                <w:szCs w:val="24"/>
                <w:lang w:val="hy-AM"/>
              </w:rPr>
              <w:t xml:space="preserve">(ծածկագիր` 07-057-0359-0081-ից) </w:t>
            </w:r>
            <w:r w:rsidRPr="003D5D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մասնագետների կատարած տեղազննությամբ պարզվել է, </w:t>
            </w:r>
            <w:r w:rsidRPr="00FE37ED">
              <w:rPr>
                <w:rFonts w:ascii="GHEA Grapalat" w:hAnsi="GHEA Grapalat" w:cs="Sylfaen"/>
                <w:sz w:val="24"/>
                <w:szCs w:val="24"/>
                <w:lang w:val="af-ZA"/>
              </w:rPr>
              <w:t>որ պատմության և մշակույթի հուշարձաններ, ինչպես նաև հնագիտական օբյեկտների արտաքին նշաններ և հետքեր առկա չեն</w:t>
            </w:r>
            <w:r w:rsidRPr="003D5D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ուստի նախարարությունը ներկայացված </w:t>
            </w:r>
            <w:r w:rsidRPr="00FE37E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«Գույք նվիրաբերելու մասին»</w:t>
            </w:r>
            <w:r w:rsidRPr="00FE37E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E37E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</w:t>
            </w:r>
            <w:r w:rsidRPr="003D5D6A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Հ</w:t>
            </w:r>
            <w:r w:rsidRPr="00FE37E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կառավարության որոշման նախագծ</w:t>
            </w:r>
            <w:r w:rsidRPr="003D5D6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 վերաբերյալ առարկություններ չունի:</w:t>
            </w:r>
          </w:p>
          <w:p w:rsidR="00FA24B0" w:rsidRPr="00E26F59" w:rsidRDefault="00FA24B0" w:rsidP="00940F71">
            <w:pPr>
              <w:spacing w:after="0" w:line="360" w:lineRule="auto"/>
              <w:ind w:left="255" w:right="113" w:firstLine="170"/>
              <w:jc w:val="both"/>
              <w:rPr>
                <w:rFonts w:ascii="GHEA Grapalat" w:eastAsia="Times New Roman" w:hAnsi="GHEA Grapalat" w:cs="Times New Roman"/>
                <w:bCs/>
                <w:iCs/>
                <w:color w:val="000000" w:themeColor="text1"/>
                <w:sz w:val="24"/>
                <w:szCs w:val="24"/>
                <w:lang w:val="hy-AM" w:eastAsia="ru-RU"/>
              </w:rPr>
            </w:pPr>
            <w:r w:rsidRPr="003D5D6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ենք, որ համաձայն ՀՀ կառավարության 2002 թ. ապրիլի 20-ի N438 որոշման </w:t>
            </w:r>
            <w:r w:rsidR="00183CF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 </w:t>
            </w:r>
            <w:r w:rsidRPr="003D5D6A">
              <w:rPr>
                <w:rFonts w:ascii="GHEA Grapalat" w:hAnsi="GHEA Grapalat" w:cs="Sylfaen"/>
                <w:sz w:val="24"/>
                <w:szCs w:val="24"/>
                <w:lang w:val="hy-AM"/>
              </w:rPr>
              <w:t>43-րդ կետի հիմնարկները, իրավաբանական և ֆիզիկական անձինք աշխատանքների կատարման ժամանակ պատմական, գիտական, գեղարվեստական և այլ մշակութային արժեք ունեցող հնագիտական և մյուս օբյեկտների հայտնաբերման պահից պարտավոր են դադարեցնել աշխատանքները և դրա մասին անհապաղ հայտնել լիազորված մարմնին:</w:t>
            </w:r>
          </w:p>
        </w:tc>
        <w:tc>
          <w:tcPr>
            <w:tcW w:w="4083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FA24B0" w:rsidRPr="00940F71" w:rsidRDefault="00940F71" w:rsidP="004D62D0">
            <w:pPr>
              <w:spacing w:after="0" w:line="276" w:lineRule="auto"/>
              <w:ind w:left="1" w:right="2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B202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</w:t>
            </w:r>
            <w:r w:rsidR="00FA24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:</w:t>
            </w:r>
          </w:p>
          <w:p w:rsidR="00FA24B0" w:rsidRPr="00C75DCA" w:rsidRDefault="00FA24B0" w:rsidP="00FA24B0">
            <w:pPr>
              <w:spacing w:after="0" w:line="276" w:lineRule="auto"/>
              <w:ind w:left="1" w:right="2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2C6B3F" w:rsidRPr="00C75DCA" w:rsidTr="002C6B3F">
        <w:trPr>
          <w:trHeight w:val="588"/>
          <w:tblCellSpacing w:w="0" w:type="dxa"/>
          <w:jc w:val="center"/>
        </w:trPr>
        <w:tc>
          <w:tcPr>
            <w:tcW w:w="6922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C6B3F" w:rsidRPr="003D5D6A" w:rsidRDefault="002C6B3F" w:rsidP="00940F71">
            <w:pPr>
              <w:spacing w:after="0" w:line="360" w:lineRule="auto"/>
              <w:ind w:right="113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bookmarkStart w:id="0" w:name="_GoBack"/>
            <w:bookmarkEnd w:id="0"/>
          </w:p>
        </w:tc>
        <w:tc>
          <w:tcPr>
            <w:tcW w:w="4083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C6B3F" w:rsidRDefault="002C6B3F" w:rsidP="004D62D0">
            <w:pPr>
              <w:spacing w:after="0" w:line="276" w:lineRule="auto"/>
              <w:ind w:left="1" w:right="2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2C6B3F" w:rsidRPr="00C75DCA" w:rsidTr="00940F71">
        <w:trPr>
          <w:trHeight w:val="80"/>
          <w:tblCellSpacing w:w="0" w:type="dxa"/>
          <w:jc w:val="center"/>
        </w:trPr>
        <w:tc>
          <w:tcPr>
            <w:tcW w:w="692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C6B3F" w:rsidRPr="003D5D6A" w:rsidRDefault="002C6B3F" w:rsidP="00940F71">
            <w:pPr>
              <w:spacing w:after="0" w:line="312" w:lineRule="auto"/>
              <w:ind w:right="113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08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C6B3F" w:rsidRDefault="002C6B3F" w:rsidP="004D62D0">
            <w:pPr>
              <w:spacing w:after="0" w:line="276" w:lineRule="auto"/>
              <w:ind w:left="1" w:right="2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2C6B3F" w:rsidTr="005E1531">
        <w:trPr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2C6B3F" w:rsidRPr="002C6B3F" w:rsidRDefault="002C6B3F" w:rsidP="005E1531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7.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քաղաքաշինության կոմիտե</w:t>
            </w:r>
          </w:p>
        </w:tc>
        <w:tc>
          <w:tcPr>
            <w:tcW w:w="4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C6B3F" w:rsidRDefault="002C6B3F" w:rsidP="005E153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12.10.2022թ.</w:t>
            </w:r>
          </w:p>
        </w:tc>
      </w:tr>
      <w:tr w:rsidR="002C6B3F" w:rsidRPr="00C34A8A" w:rsidTr="005E1531">
        <w:trPr>
          <w:tblCellSpacing w:w="0" w:type="dxa"/>
          <w:jc w:val="center"/>
        </w:trPr>
        <w:tc>
          <w:tcPr>
            <w:tcW w:w="69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6B3F" w:rsidRDefault="002C6B3F" w:rsidP="005E1531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C6B3F" w:rsidRPr="00C34A8A" w:rsidRDefault="002C6B3F" w:rsidP="002C6B3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6264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Pr="002C6B3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01/11.3/11043-2022</w:t>
            </w:r>
          </w:p>
        </w:tc>
      </w:tr>
      <w:tr w:rsidR="002C6B3F" w:rsidRPr="00B202FF" w:rsidTr="002C6B3F">
        <w:trPr>
          <w:trHeight w:val="3945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C6B3F" w:rsidRPr="002C6B3F" w:rsidRDefault="002C6B3F" w:rsidP="002C6B3F">
            <w:pPr>
              <w:spacing w:after="0" w:line="360" w:lineRule="auto"/>
              <w:ind w:left="150" w:firstLine="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C6B3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«Գույք նվիրաբերելու մասին» Հայաստանի Հանրապետության կառավարության որոշման նախագծի վերաբերյալ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տեղեկացվել է,</w:t>
            </w:r>
            <w:r w:rsidRPr="002C6B3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որ նշված ծրագրի իրականացման համար տարածքի ընտրությունն անհրաժեշտ է դիտարկել քաղաքաշինական, ինչպես նաև հեռանկարում հողամասին կից դպրոցի վերակառուցման կամ վերանախագծման հնարարավորության տեսանկյունից:</w:t>
            </w:r>
          </w:p>
          <w:p w:rsidR="002C6B3F" w:rsidRPr="002C6B3F" w:rsidRDefault="002C6B3F" w:rsidP="002C6B3F">
            <w:pPr>
              <w:spacing w:after="0" w:line="360" w:lineRule="auto"/>
              <w:ind w:left="150" w:firstLine="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C6B3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Հաշվի առնելով վերոգրյալն, նախքան վերջնական դիրքորոշում ներկայացնելն առաջարկում եմ համատեղ իրականցնել տարածքի տեղազննություն:</w:t>
            </w:r>
          </w:p>
          <w:p w:rsidR="002C6B3F" w:rsidRDefault="002C6B3F" w:rsidP="005E1531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2C6B3F" w:rsidRPr="00562647" w:rsidRDefault="002C6B3F" w:rsidP="005E153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 ի գիտություն, իրականացվել է տարածքի տեղազննություն։</w:t>
            </w:r>
          </w:p>
        </w:tc>
      </w:tr>
      <w:tr w:rsidR="002C6B3F" w:rsidRPr="00C34A8A" w:rsidTr="002C6B3F">
        <w:trPr>
          <w:trHeight w:val="228"/>
          <w:tblCellSpacing w:w="0" w:type="dxa"/>
          <w:jc w:val="center"/>
        </w:trPr>
        <w:tc>
          <w:tcPr>
            <w:tcW w:w="69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2C6B3F" w:rsidRDefault="002C6B3F" w:rsidP="00BE3A21">
            <w:pPr>
              <w:spacing w:after="0"/>
              <w:ind w:left="240" w:hanging="2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  8. ՀՀ կրթության, գիտության, մշակույթի և սպորտի նախարարություն </w:t>
            </w:r>
          </w:p>
        </w:tc>
        <w:tc>
          <w:tcPr>
            <w:tcW w:w="4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C6B3F" w:rsidRPr="00562647" w:rsidRDefault="002C6B3F" w:rsidP="005E153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10.10.2022թ.</w:t>
            </w:r>
          </w:p>
        </w:tc>
      </w:tr>
      <w:tr w:rsidR="002C6B3F" w:rsidRPr="00C34A8A" w:rsidTr="002C6B3F">
        <w:trPr>
          <w:trHeight w:val="417"/>
          <w:tblCellSpacing w:w="0" w:type="dxa"/>
          <w:jc w:val="center"/>
        </w:trPr>
        <w:tc>
          <w:tcPr>
            <w:tcW w:w="69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C6B3F" w:rsidRDefault="002C6B3F" w:rsidP="005E1531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C6B3F" w:rsidRDefault="002C6B3F" w:rsidP="005E153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</w:p>
          <w:p w:rsidR="002C6B3F" w:rsidRPr="00562647" w:rsidRDefault="002C6B3F" w:rsidP="005E153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2C6B3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01/09.2/25273-2022</w:t>
            </w:r>
          </w:p>
        </w:tc>
      </w:tr>
      <w:tr w:rsidR="002C6B3F" w:rsidRPr="00940F71" w:rsidTr="00F90911">
        <w:trPr>
          <w:trHeight w:val="1033"/>
          <w:tblCellSpacing w:w="0" w:type="dxa"/>
          <w:jc w:val="center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F42435" w:rsidRPr="00F42435" w:rsidRDefault="00F42435" w:rsidP="00F4243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424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Ուսումնամշակութային զարգացման կենտրոն հիմնելու նպատակով Ջրվեժ համայնքին «Ջրվեժի միջնակարգ դպրոց» ՊՈԱԿ-ի հողատարածքի 0,159 հեկտար մակերեսով հողամաս հատկացնելու վերաբերյալ «Գույք նվիրաբերելու մասին» ՀՀ կառավարության նախագծի առնչությամբ հայտնում եմ. տեղում իրականացված աշխատանքային այցից պարզ է դարձել, որ նախատեսվող կենտրոնը ծառայելու է իբրև դպրոցի մասնաշենք՝ ճաշարանային հատվածի, հանդիսությունների սրահի, գրադարանի մասով:</w:t>
            </w:r>
          </w:p>
          <w:p w:rsidR="00F42435" w:rsidRPr="00F42435" w:rsidRDefault="00F42435" w:rsidP="00F4243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424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Ուստի, կենտրոնի կառուցումից հետո դպրոցի տեղակայումը այլ վայրում նպատակահարմար չէ: Պարզ է դարձել նաև, որ համայնքը երկարաժամկետ կտրվածքով երկու դպրոցի խնդիր է տեսնում՝ հաշվի առնելով տվյալ բնակավայրում կառուցապատման ընթացքը: Սա նշանակում է, որ համայնքը պետք է առաջարկ ներկայացնի դպրոցի հզորության վերաբերյալ:</w:t>
            </w:r>
          </w:p>
          <w:p w:rsidR="00F42435" w:rsidRPr="00F42435" w:rsidRDefault="00F42435" w:rsidP="00F4243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424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Վերոնշյալի հիման վրա պայմանավորվածություն է ձեռք բերվել կենտրոնի կառուցման առաջարկը դիտարկել միայն համալիր լուծման շրջանակներում՝ հաշվի առնելով վերը թվարկած խնդիրները:</w:t>
            </w:r>
          </w:p>
          <w:p w:rsidR="00F42435" w:rsidRPr="00F42435" w:rsidRDefault="00F42435" w:rsidP="00F4243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424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Հայտնում եմ նաև, որ ՀՀ կառավարության 2015 թվականի հուլիսի 23-ի N 797-N որոշմամբ հաստատված </w:t>
            </w:r>
            <w:r w:rsidRPr="00F424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«Հայաստանի Հանրապետության պետական հանրակրթական դպրոցների սեյսմիկ անվտանգության բարելավման 2015-2030 թվականների ծրագրի» Հայաստանի Հանրապետությունում սեյսմակայունության տեսակետից առավել վտանգավոր դպրոցների ցանկում /Հավելված 2, կետ 211/ ներառված է </w:t>
            </w:r>
            <w:r w:rsidRPr="00F424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Կոտայքի մարզի «Ջրվեժի միջնակարգ դպրոց» ՊՈԱԿ-ը, որը հիմնանորոգման կարիք ունի: Նորակառույց դպրոցների հիմնանորոգումն իրականացվում է միջազգային չափանիշներին համապատասխան:</w:t>
            </w:r>
          </w:p>
          <w:p w:rsidR="00F42435" w:rsidRPr="00F42435" w:rsidRDefault="00F42435" w:rsidP="00F4243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424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Նախարարությունը դրական դիրքորոշում կարող է ներկայացնել պայմանով, որ ուսումնամշակութային զարգացման կենտրոնի ստեղծման պարագայում հաշվի կառնվեն թվարկած բոլոր հանգանաքները, և կենտրոնը խոչընդոտ չի հանդիսանա առաջիկայում նախատեսվող «Ջրվեժի միջնակարգ դպրոց» ՊՈԱԿ-ի  հիմնանորոգման աշխատանքների համար:</w:t>
            </w:r>
          </w:p>
          <w:p w:rsidR="002C6B3F" w:rsidRDefault="00F42435" w:rsidP="00940F7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424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Առաջարկում եմ վերոգրյալի մասով ստանալ նաև Քաղաքաշինության կոմիտեի դիրքորոշումը:</w:t>
            </w:r>
          </w:p>
        </w:tc>
        <w:tc>
          <w:tcPr>
            <w:tcW w:w="408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2C6B3F" w:rsidRDefault="002C6B3F" w:rsidP="005E153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940F71" w:rsidRDefault="00940F71" w:rsidP="005E153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940F71" w:rsidRDefault="00940F71" w:rsidP="005E153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940F71" w:rsidRDefault="00940F71" w:rsidP="005E153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940F71" w:rsidRDefault="00940F71" w:rsidP="00940F7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940F71" w:rsidRDefault="00940F71" w:rsidP="00940F7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940F71" w:rsidRDefault="00940F71" w:rsidP="00940F7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940F71" w:rsidRPr="00940F71" w:rsidRDefault="00940F71" w:rsidP="00940F7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</w:tbl>
    <w:p w:rsidR="00FA24B0" w:rsidRPr="006B2B84" w:rsidRDefault="00FA24B0" w:rsidP="006B2B84">
      <w:pPr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FA24B0" w:rsidRPr="006B2B84" w:rsidSect="006B2B84">
      <w:pgSz w:w="12240" w:h="15840"/>
      <w:pgMar w:top="90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AE1943"/>
    <w:multiLevelType w:val="hybridMultilevel"/>
    <w:tmpl w:val="F1922662"/>
    <w:lvl w:ilvl="0" w:tplc="D10899EE">
      <w:start w:val="1"/>
      <w:numFmt w:val="decimal"/>
      <w:lvlText w:val="%1."/>
      <w:lvlJc w:val="left"/>
      <w:pPr>
        <w:ind w:left="1004" w:hanging="360"/>
      </w:pPr>
      <w:rPr>
        <w:rFonts w:ascii="GHEA Mariam" w:eastAsia="Times New Roman" w:hAnsi="GHEA Mariam" w:cs="Sylfaen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5D222760"/>
    <w:multiLevelType w:val="hybridMultilevel"/>
    <w:tmpl w:val="CD7A7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8F7EA3"/>
    <w:multiLevelType w:val="hybridMultilevel"/>
    <w:tmpl w:val="7708EDDE"/>
    <w:lvl w:ilvl="0" w:tplc="0419000F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4627F7"/>
    <w:multiLevelType w:val="hybridMultilevel"/>
    <w:tmpl w:val="6054FDE8"/>
    <w:lvl w:ilvl="0" w:tplc="6FBE63EA">
      <w:start w:val="1"/>
      <w:numFmt w:val="decimal"/>
      <w:lvlText w:val="%1."/>
      <w:lvlJc w:val="left"/>
      <w:pPr>
        <w:ind w:left="567" w:hanging="360"/>
      </w:pPr>
      <w:rPr>
        <w:rFonts w:eastAsiaTheme="minorHAnsi" w:cs="Arial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87" w:hanging="360"/>
      </w:pPr>
    </w:lvl>
    <w:lvl w:ilvl="2" w:tplc="0419001B" w:tentative="1">
      <w:start w:val="1"/>
      <w:numFmt w:val="lowerRoman"/>
      <w:lvlText w:val="%3."/>
      <w:lvlJc w:val="right"/>
      <w:pPr>
        <w:ind w:left="2007" w:hanging="180"/>
      </w:pPr>
    </w:lvl>
    <w:lvl w:ilvl="3" w:tplc="0419000F" w:tentative="1">
      <w:start w:val="1"/>
      <w:numFmt w:val="decimal"/>
      <w:lvlText w:val="%4."/>
      <w:lvlJc w:val="left"/>
      <w:pPr>
        <w:ind w:left="2727" w:hanging="360"/>
      </w:pPr>
    </w:lvl>
    <w:lvl w:ilvl="4" w:tplc="04190019" w:tentative="1">
      <w:start w:val="1"/>
      <w:numFmt w:val="lowerLetter"/>
      <w:lvlText w:val="%5."/>
      <w:lvlJc w:val="left"/>
      <w:pPr>
        <w:ind w:left="3447" w:hanging="360"/>
      </w:pPr>
    </w:lvl>
    <w:lvl w:ilvl="5" w:tplc="0419001B" w:tentative="1">
      <w:start w:val="1"/>
      <w:numFmt w:val="lowerRoman"/>
      <w:lvlText w:val="%6."/>
      <w:lvlJc w:val="right"/>
      <w:pPr>
        <w:ind w:left="4167" w:hanging="180"/>
      </w:pPr>
    </w:lvl>
    <w:lvl w:ilvl="6" w:tplc="0419000F" w:tentative="1">
      <w:start w:val="1"/>
      <w:numFmt w:val="decimal"/>
      <w:lvlText w:val="%7."/>
      <w:lvlJc w:val="left"/>
      <w:pPr>
        <w:ind w:left="4887" w:hanging="360"/>
      </w:pPr>
    </w:lvl>
    <w:lvl w:ilvl="7" w:tplc="04190019" w:tentative="1">
      <w:start w:val="1"/>
      <w:numFmt w:val="lowerLetter"/>
      <w:lvlText w:val="%8."/>
      <w:lvlJc w:val="left"/>
      <w:pPr>
        <w:ind w:left="5607" w:hanging="360"/>
      </w:pPr>
    </w:lvl>
    <w:lvl w:ilvl="8" w:tplc="0419001B" w:tentative="1">
      <w:start w:val="1"/>
      <w:numFmt w:val="lowerRoman"/>
      <w:lvlText w:val="%9."/>
      <w:lvlJc w:val="right"/>
      <w:pPr>
        <w:ind w:left="6327" w:hanging="180"/>
      </w:pPr>
    </w:lvl>
  </w:abstractNum>
  <w:abstractNum w:abstractNumId="4" w15:restartNumberingAfterBreak="0">
    <w:nsid w:val="6B3D433A"/>
    <w:multiLevelType w:val="hybridMultilevel"/>
    <w:tmpl w:val="7708E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8465B7"/>
    <w:multiLevelType w:val="hybridMultilevel"/>
    <w:tmpl w:val="F48C2034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79DB0987"/>
    <w:multiLevelType w:val="hybridMultilevel"/>
    <w:tmpl w:val="4B6E0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03D6A"/>
    <w:rsid w:val="00012981"/>
    <w:rsid w:val="000370CB"/>
    <w:rsid w:val="00037BDD"/>
    <w:rsid w:val="00042D48"/>
    <w:rsid w:val="00066147"/>
    <w:rsid w:val="00086B49"/>
    <w:rsid w:val="000B2BDA"/>
    <w:rsid w:val="000B717E"/>
    <w:rsid w:val="000D7415"/>
    <w:rsid w:val="000F35DB"/>
    <w:rsid w:val="000F7C9E"/>
    <w:rsid w:val="001000EC"/>
    <w:rsid w:val="001267FB"/>
    <w:rsid w:val="0015676E"/>
    <w:rsid w:val="0016638F"/>
    <w:rsid w:val="00183CFF"/>
    <w:rsid w:val="00196189"/>
    <w:rsid w:val="00197B74"/>
    <w:rsid w:val="001A24DB"/>
    <w:rsid w:val="001A3D8A"/>
    <w:rsid w:val="001C550A"/>
    <w:rsid w:val="00201417"/>
    <w:rsid w:val="002046B8"/>
    <w:rsid w:val="00210A62"/>
    <w:rsid w:val="00223771"/>
    <w:rsid w:val="00234787"/>
    <w:rsid w:val="00240539"/>
    <w:rsid w:val="002A3781"/>
    <w:rsid w:val="002C6B3F"/>
    <w:rsid w:val="002F32EA"/>
    <w:rsid w:val="002F5FED"/>
    <w:rsid w:val="003257E5"/>
    <w:rsid w:val="00326379"/>
    <w:rsid w:val="0034643E"/>
    <w:rsid w:val="00375FB5"/>
    <w:rsid w:val="003A1C5B"/>
    <w:rsid w:val="003A5A94"/>
    <w:rsid w:val="003B1C80"/>
    <w:rsid w:val="003B4E6E"/>
    <w:rsid w:val="003B64A5"/>
    <w:rsid w:val="003E152E"/>
    <w:rsid w:val="00477DA2"/>
    <w:rsid w:val="004A2108"/>
    <w:rsid w:val="004B2ACE"/>
    <w:rsid w:val="004B7CCC"/>
    <w:rsid w:val="004F1615"/>
    <w:rsid w:val="00530C35"/>
    <w:rsid w:val="00550C01"/>
    <w:rsid w:val="0055111D"/>
    <w:rsid w:val="00562647"/>
    <w:rsid w:val="00582C4D"/>
    <w:rsid w:val="005A395B"/>
    <w:rsid w:val="005C6305"/>
    <w:rsid w:val="005F4C74"/>
    <w:rsid w:val="005F69DA"/>
    <w:rsid w:val="00682F52"/>
    <w:rsid w:val="0068799E"/>
    <w:rsid w:val="006974E7"/>
    <w:rsid w:val="006B2B84"/>
    <w:rsid w:val="006B5218"/>
    <w:rsid w:val="006C1A65"/>
    <w:rsid w:val="006D08F9"/>
    <w:rsid w:val="00717096"/>
    <w:rsid w:val="00741430"/>
    <w:rsid w:val="0074793B"/>
    <w:rsid w:val="007A419C"/>
    <w:rsid w:val="007B0103"/>
    <w:rsid w:val="00860F2E"/>
    <w:rsid w:val="008757E6"/>
    <w:rsid w:val="00875C7A"/>
    <w:rsid w:val="008B5BD2"/>
    <w:rsid w:val="008D3B2F"/>
    <w:rsid w:val="00940F71"/>
    <w:rsid w:val="0095335D"/>
    <w:rsid w:val="00973829"/>
    <w:rsid w:val="009876CE"/>
    <w:rsid w:val="009A72A4"/>
    <w:rsid w:val="009E4D81"/>
    <w:rsid w:val="009F7F3A"/>
    <w:rsid w:val="00A01D63"/>
    <w:rsid w:val="00A16E07"/>
    <w:rsid w:val="00A17431"/>
    <w:rsid w:val="00A21A6F"/>
    <w:rsid w:val="00A61FF6"/>
    <w:rsid w:val="00A719E5"/>
    <w:rsid w:val="00A73CED"/>
    <w:rsid w:val="00A75CC0"/>
    <w:rsid w:val="00A803D3"/>
    <w:rsid w:val="00A91203"/>
    <w:rsid w:val="00AF4855"/>
    <w:rsid w:val="00B12293"/>
    <w:rsid w:val="00B200FC"/>
    <w:rsid w:val="00B202FF"/>
    <w:rsid w:val="00B7756E"/>
    <w:rsid w:val="00B8077B"/>
    <w:rsid w:val="00B8159D"/>
    <w:rsid w:val="00B87489"/>
    <w:rsid w:val="00B90968"/>
    <w:rsid w:val="00BA48C7"/>
    <w:rsid w:val="00BC02DE"/>
    <w:rsid w:val="00BE3A21"/>
    <w:rsid w:val="00BF2BA4"/>
    <w:rsid w:val="00C12DC8"/>
    <w:rsid w:val="00C143C5"/>
    <w:rsid w:val="00C34A8A"/>
    <w:rsid w:val="00C55CFE"/>
    <w:rsid w:val="00C75DCA"/>
    <w:rsid w:val="00CB6AF0"/>
    <w:rsid w:val="00CF55F4"/>
    <w:rsid w:val="00D444DC"/>
    <w:rsid w:val="00D57BFE"/>
    <w:rsid w:val="00D76C75"/>
    <w:rsid w:val="00D95C39"/>
    <w:rsid w:val="00D96F5D"/>
    <w:rsid w:val="00DA356C"/>
    <w:rsid w:val="00DA3B64"/>
    <w:rsid w:val="00DF71F0"/>
    <w:rsid w:val="00E020E8"/>
    <w:rsid w:val="00E02FB5"/>
    <w:rsid w:val="00E26F59"/>
    <w:rsid w:val="00E40066"/>
    <w:rsid w:val="00E62369"/>
    <w:rsid w:val="00E73D11"/>
    <w:rsid w:val="00E77843"/>
    <w:rsid w:val="00E835E9"/>
    <w:rsid w:val="00E8634E"/>
    <w:rsid w:val="00EA6366"/>
    <w:rsid w:val="00EC36F6"/>
    <w:rsid w:val="00EE665E"/>
    <w:rsid w:val="00F12C02"/>
    <w:rsid w:val="00F12C08"/>
    <w:rsid w:val="00F42435"/>
    <w:rsid w:val="00F82725"/>
    <w:rsid w:val="00F849D4"/>
    <w:rsid w:val="00FA24B0"/>
    <w:rsid w:val="00FB062A"/>
    <w:rsid w:val="00FE5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6B63A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A7C44E-30DA-45DF-B834-BA03CD330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1381</Words>
  <Characters>7874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https://mul2-spm.gov.am/tasks/328796/oneclick/f121d4d8e9d2997d43721170b5e832275adc26bb1fce5dc26fb34f81f2c72329.docx?token=739fc1e2b44b978899769ea43f83f8ad</cp:keywords>
  <dc:description/>
  <cp:lastModifiedBy>Windows User</cp:lastModifiedBy>
  <cp:revision>70</cp:revision>
  <dcterms:created xsi:type="dcterms:W3CDTF">2021-12-13T06:26:00Z</dcterms:created>
  <dcterms:modified xsi:type="dcterms:W3CDTF">2022-12-08T07:24:00Z</dcterms:modified>
</cp:coreProperties>
</file>