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57F7B" w14:textId="77777777" w:rsidR="00394621" w:rsidRPr="00EC1F1C" w:rsidRDefault="00394621" w:rsidP="00394621">
      <w:pPr>
        <w:spacing w:after="200" w:line="276" w:lineRule="auto"/>
        <w:jc w:val="center"/>
        <w:rPr>
          <w:rFonts w:ascii="GHEA Grapalat" w:eastAsia="Calibri" w:hAnsi="GHEA Grapalat"/>
          <w:b/>
          <w:bCs/>
          <w:color w:val="000000"/>
          <w:bdr w:val="none" w:sz="0" w:space="0" w:color="auto" w:frame="1"/>
          <w:shd w:val="clear" w:color="auto" w:fill="FFFFFF"/>
        </w:rPr>
      </w:pPr>
      <w:r w:rsidRPr="00EC1F1C">
        <w:rPr>
          <w:rFonts w:ascii="GHEA Grapalat" w:eastAsia="Calibri" w:hAnsi="GHEA Grapalat" w:cs="Sylfaen"/>
          <w:b/>
          <w:bCs/>
          <w:color w:val="000000"/>
          <w:bdr w:val="none" w:sz="0" w:space="0" w:color="auto" w:frame="1"/>
          <w:shd w:val="clear" w:color="auto" w:fill="FFFFFF"/>
        </w:rPr>
        <w:t>ԱՄՓՈՓԱԹԵՐԹ</w:t>
      </w:r>
    </w:p>
    <w:p w14:paraId="63C2EEB5" w14:textId="7E0CAE98" w:rsidR="00D50046" w:rsidRDefault="00D50046" w:rsidP="00D50046">
      <w:pPr>
        <w:pStyle w:val="NormalWeb"/>
        <w:shd w:val="clear" w:color="auto" w:fill="FFFFFF"/>
        <w:tabs>
          <w:tab w:val="left" w:pos="3402"/>
        </w:tabs>
        <w:spacing w:after="0" w:line="360" w:lineRule="auto"/>
        <w:ind w:firstLine="375"/>
        <w:jc w:val="center"/>
        <w:rPr>
          <w:rFonts w:ascii="GHEA Grapalat" w:eastAsia="Calibri" w:hAnsi="GHEA Grapalat" w:cs="Sylfaen"/>
          <w:b/>
          <w:bCs/>
          <w:iCs/>
          <w:color w:val="000000"/>
          <w:bdr w:val="none" w:sz="0" w:space="0" w:color="auto" w:frame="1"/>
          <w:shd w:val="clear" w:color="auto" w:fill="FFFFFF"/>
          <w:lang w:val="hy-AM"/>
        </w:rPr>
      </w:pPr>
      <w:r w:rsidRPr="00D50046">
        <w:rPr>
          <w:rFonts w:ascii="GHEA Grapalat" w:eastAsia="Calibri" w:hAnsi="GHEA Grapalat" w:cs="Sylfaen"/>
          <w:b/>
          <w:bCs/>
          <w:iCs/>
          <w:bdr w:val="none" w:sz="0" w:space="0" w:color="auto" w:frame="1"/>
          <w:shd w:val="clear" w:color="auto" w:fill="FFFFFF"/>
          <w:lang w:val="hy-AM"/>
        </w:rPr>
        <w:t>«ԳՈՒՅՔ ՓՈԽԱՆՑԵԼՈՒ ՄԱՍԻՆ» ՀԱՅԱՍՏԱՆԻ ՀԱՆՐԱՊԵՏՈՒԹՅԱՆ ԿԱՌԱՎԱՐՈՒԹՅԱՆ ՈՐՈՇՄԱՆ ՆԱԽԱԳԾ</w:t>
      </w:r>
      <w:r w:rsidRPr="00D50046">
        <w:rPr>
          <w:rFonts w:ascii="GHEA Grapalat" w:eastAsia="Calibri" w:hAnsi="GHEA Grapalat" w:cs="Sylfaen"/>
          <w:b/>
          <w:bCs/>
          <w:iCs/>
          <w:bdr w:val="none" w:sz="0" w:space="0" w:color="auto" w:frame="1"/>
          <w:shd w:val="clear" w:color="auto" w:fill="FFFFFF"/>
        </w:rPr>
        <w:t>Ի</w:t>
      </w:r>
      <w:r w:rsidRPr="00D50046">
        <w:rPr>
          <w:rFonts w:ascii="GHEA Grapalat" w:eastAsia="Calibri" w:hAnsi="GHEA Grapalat" w:cs="Sylfaen"/>
          <w:b/>
          <w:bCs/>
          <w:iCs/>
          <w:color w:val="000000"/>
          <w:bdr w:val="none" w:sz="0" w:space="0" w:color="auto" w:frame="1"/>
          <w:shd w:val="clear" w:color="auto" w:fill="FFFFFF"/>
          <w:lang w:val="hy-AM"/>
        </w:rPr>
        <w:t xml:space="preserve"> </w:t>
      </w:r>
      <w:r w:rsidRPr="00D50046">
        <w:rPr>
          <w:rFonts w:ascii="GHEA Grapalat" w:eastAsia="Calibri" w:hAnsi="GHEA Grapalat" w:cs="Sylfaen"/>
          <w:b/>
          <w:bCs/>
          <w:iCs/>
          <w:bdr w:val="none" w:sz="0" w:space="0" w:color="auto" w:frame="1"/>
          <w:shd w:val="clear" w:color="auto" w:fill="FFFFFF"/>
          <w:lang w:val="hy-AM"/>
        </w:rPr>
        <w:t>ԸՆԴՈՒՆՄԱՆ</w:t>
      </w:r>
      <w:r w:rsidRPr="00D50046">
        <w:rPr>
          <w:rFonts w:ascii="GHEA Grapalat" w:eastAsia="Calibri" w:hAnsi="GHEA Grapalat" w:cs="Sylfaen"/>
          <w:b/>
          <w:bCs/>
          <w:iCs/>
          <w:color w:val="000000"/>
          <w:bdr w:val="none" w:sz="0" w:space="0" w:color="auto" w:frame="1"/>
          <w:shd w:val="clear" w:color="auto" w:fill="FFFFFF"/>
          <w:lang w:val="hy-AM"/>
        </w:rPr>
        <w:t xml:space="preserve"> ՎԵՐԱԲԵՐՅԱԼ</w:t>
      </w:r>
    </w:p>
    <w:tbl>
      <w:tblPr>
        <w:tblW w:w="14029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784"/>
        <w:gridCol w:w="5245"/>
      </w:tblGrid>
      <w:tr w:rsidR="00D61C84" w:rsidRPr="00EC1F1C" w14:paraId="39F6C53D" w14:textId="77777777" w:rsidTr="000455D3">
        <w:trPr>
          <w:trHeight w:val="413"/>
          <w:tblCellSpacing w:w="11" w:type="dxa"/>
          <w:jc w:val="center"/>
        </w:trPr>
        <w:tc>
          <w:tcPr>
            <w:tcW w:w="8751" w:type="dxa"/>
            <w:vMerge w:val="restart"/>
            <w:shd w:val="clear" w:color="auto" w:fill="D0D0D0"/>
            <w:hideMark/>
          </w:tcPr>
          <w:p w14:paraId="7594DB22" w14:textId="7AE766B6" w:rsidR="00D61C84" w:rsidRPr="00D50046" w:rsidRDefault="005D6F1A" w:rsidP="00795F5E">
            <w:pPr>
              <w:spacing w:line="360" w:lineRule="auto"/>
              <w:rPr>
                <w:rFonts w:ascii="GHEA Grapalat" w:hAnsi="GHEA Grapalat"/>
                <w:color w:val="000000"/>
                <w:lang w:val="hy-AM" w:eastAsia="hy-AM"/>
              </w:rPr>
            </w:pPr>
            <w:r w:rsidRPr="00D50046">
              <w:rPr>
                <w:rFonts w:ascii="GHEA Grapalat" w:hAnsi="GHEA Grapalat" w:cs="Sylfaen"/>
                <w:bCs/>
                <w:lang w:val="hy-AM"/>
              </w:rPr>
              <w:t xml:space="preserve">1. </w:t>
            </w:r>
            <w:r w:rsidR="00D50046" w:rsidRPr="00D50046">
              <w:rPr>
                <w:rFonts w:ascii="GHEA Grapalat" w:hAnsi="GHEA Grapalat" w:cs="Sylfaen"/>
                <w:bCs/>
                <w:lang w:val="hy-AM"/>
              </w:rPr>
              <w:t>Հայաստանի Հանրապետության Պետական եկամուտների կոմիտե</w:t>
            </w:r>
          </w:p>
        </w:tc>
        <w:tc>
          <w:tcPr>
            <w:tcW w:w="5212" w:type="dxa"/>
            <w:shd w:val="clear" w:color="auto" w:fill="D0D0D0"/>
          </w:tcPr>
          <w:p w14:paraId="6AA79472" w14:textId="5101C3C0" w:rsidR="00D61C84" w:rsidRPr="00D50046" w:rsidRDefault="00D50046" w:rsidP="0059455B">
            <w:pPr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D50046">
              <w:rPr>
                <w:rFonts w:ascii="GHEA Grapalat" w:hAnsi="GHEA Grapalat" w:cs="Sylfaen"/>
                <w:b/>
                <w:bCs/>
                <w:lang w:val="hy-AM"/>
              </w:rPr>
              <w:t>18 Հոկտեմբեր 2022</w:t>
            </w:r>
          </w:p>
        </w:tc>
      </w:tr>
      <w:tr w:rsidR="00D61C84" w:rsidRPr="00EC1F1C" w14:paraId="1627B489" w14:textId="77777777" w:rsidTr="000455D3">
        <w:trPr>
          <w:trHeight w:val="395"/>
          <w:tblCellSpacing w:w="11" w:type="dxa"/>
          <w:jc w:val="center"/>
        </w:trPr>
        <w:tc>
          <w:tcPr>
            <w:tcW w:w="8751" w:type="dxa"/>
            <w:vMerge/>
            <w:shd w:val="clear" w:color="auto" w:fill="FFFFFF"/>
            <w:vAlign w:val="center"/>
            <w:hideMark/>
          </w:tcPr>
          <w:p w14:paraId="4AF9773F" w14:textId="77777777" w:rsidR="00D61C84" w:rsidRPr="00EC1F1C" w:rsidRDefault="00D61C84" w:rsidP="00BA4F72">
            <w:pPr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5212" w:type="dxa"/>
            <w:shd w:val="clear" w:color="auto" w:fill="D0D0D0"/>
          </w:tcPr>
          <w:p w14:paraId="5F608DAB" w14:textId="63F0AE70" w:rsidR="00D61C84" w:rsidRPr="00EC1F1C" w:rsidRDefault="00D50046" w:rsidP="00D50046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r w:rsidRPr="00D50046">
              <w:rPr>
                <w:rFonts w:ascii="GHEA Grapalat" w:hAnsi="GHEA Grapalat" w:cs="Sylfaen"/>
                <w:b/>
                <w:bCs/>
                <w:iCs/>
              </w:rPr>
              <w:t>01/3-2/74884-2022</w:t>
            </w:r>
          </w:p>
        </w:tc>
      </w:tr>
      <w:tr w:rsidR="00F41A0E" w:rsidRPr="00DA0C57" w14:paraId="7BD400F0" w14:textId="77777777" w:rsidTr="000455D3">
        <w:trPr>
          <w:trHeight w:val="395"/>
          <w:tblCellSpacing w:w="11" w:type="dxa"/>
          <w:jc w:val="center"/>
        </w:trPr>
        <w:tc>
          <w:tcPr>
            <w:tcW w:w="8751" w:type="dxa"/>
            <w:shd w:val="clear" w:color="auto" w:fill="FFFFFF"/>
            <w:hideMark/>
          </w:tcPr>
          <w:p w14:paraId="403C86C1" w14:textId="22B5DD02" w:rsidR="00D50046" w:rsidRPr="00D50046" w:rsidRDefault="00D50046" w:rsidP="00D50046">
            <w:pPr>
              <w:pStyle w:val="Style6"/>
              <w:numPr>
                <w:ilvl w:val="0"/>
                <w:numId w:val="42"/>
              </w:numPr>
              <w:spacing w:line="482" w:lineRule="exact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D50046">
              <w:rPr>
                <w:rFonts w:ascii="GHEA Grapalat" w:hAnsi="GHEA Grapalat"/>
                <w:bCs/>
                <w:noProof/>
                <w:color w:val="000000"/>
                <w:lang w:val="hy-AM"/>
              </w:rPr>
              <w:t xml:space="preserve"> «Գույք փոխանցելու մասին»</w:t>
            </w:r>
            <w:r w:rsidRPr="00D50046">
              <w:rPr>
                <w:rFonts w:ascii="GHEA Grapalat" w:hAnsi="GHEA Grapalat"/>
                <w:noProof/>
                <w:color w:val="000000"/>
                <w:lang w:val="hy-AM"/>
              </w:rPr>
              <w:t xml:space="preserve"> Հայաստանի Հանրապետության կառավարության որոշման նախագծի վերաբերյալ հայտնում ենք հետևյալը</w:t>
            </w:r>
            <w:r w:rsidRPr="00D50046">
              <w:rPr>
                <w:rFonts w:ascii="Cambria Math" w:hAnsi="Cambria Math" w:cs="Cambria Math"/>
                <w:noProof/>
                <w:color w:val="000000"/>
                <w:lang w:val="hy-AM"/>
              </w:rPr>
              <w:t>․</w:t>
            </w:r>
          </w:p>
          <w:p w14:paraId="6D0A82A3" w14:textId="77777777" w:rsidR="00D50046" w:rsidRPr="00D50046" w:rsidRDefault="00D50046" w:rsidP="00D50046">
            <w:pPr>
              <w:pStyle w:val="Style6"/>
              <w:spacing w:line="482" w:lineRule="exact"/>
              <w:ind w:left="929" w:firstLine="0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D50046">
              <w:rPr>
                <w:rFonts w:ascii="GHEA Grapalat" w:hAnsi="GHEA Grapalat"/>
                <w:noProof/>
                <w:color w:val="000000"/>
                <w:lang w:val="hy-AM"/>
              </w:rPr>
              <w:t>Նախագծի նախաբանում առաջարկում ենք «Մաքսային կարգավորման մասին» Հայաստանի Հանրապետության օրենքի 143-րդ, 144-րդ հոդվածի 2-րդ և 145-րդ հոդված» բառերը փոխարինել «Մաքսային կարգավորման մասին օրենքի 247-րդ հոդվածով» բառերով՝ հաշվի առնելով այն հանգամանքը, որ սույն թվականի հոկտեմբերի 17-ից ուժի մեջ է մտել «Մաքսային կարգավորման մասին» օրենքը (ՀՕ-353-Ն)։</w:t>
            </w:r>
          </w:p>
          <w:p w14:paraId="1F515148" w14:textId="0E6D6DF1" w:rsidR="00F41A0E" w:rsidRPr="00EC1F1C" w:rsidRDefault="00F41A0E" w:rsidP="00A803E3">
            <w:pPr>
              <w:spacing w:line="360" w:lineRule="auto"/>
              <w:ind w:right="179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  <w:tc>
          <w:tcPr>
            <w:tcW w:w="5212" w:type="dxa"/>
            <w:shd w:val="clear" w:color="auto" w:fill="FFFFFF"/>
            <w:hideMark/>
          </w:tcPr>
          <w:p w14:paraId="7E4E57CC" w14:textId="1D9C569F" w:rsidR="00A803E3" w:rsidRPr="00D50046" w:rsidRDefault="00E512B5" w:rsidP="00D33287">
            <w:pPr>
              <w:pStyle w:val="ListParagraph"/>
              <w:numPr>
                <w:ilvl w:val="0"/>
                <w:numId w:val="41"/>
              </w:num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D50046">
              <w:rPr>
                <w:rFonts w:ascii="GHEA Grapalat" w:hAnsi="GHEA Grapalat" w:cs="Sylfaen"/>
                <w:bCs/>
                <w:iCs/>
                <w:color w:val="000000"/>
                <w:lang w:val="hy-AM"/>
              </w:rPr>
              <w:t xml:space="preserve"> </w:t>
            </w:r>
            <w:r w:rsidRPr="00D50046">
              <w:rPr>
                <w:rFonts w:ascii="GHEA Grapalat" w:hAnsi="GHEA Grapalat"/>
                <w:b/>
                <w:lang w:val="hy-AM" w:eastAsia="hy-AM"/>
              </w:rPr>
              <w:t>Ընդունվել է:</w:t>
            </w:r>
          </w:p>
          <w:p w14:paraId="1E8B181C" w14:textId="77777777" w:rsidR="00A803E3" w:rsidRPr="00C2524C" w:rsidRDefault="00A803E3" w:rsidP="00AF1774">
            <w:pPr>
              <w:pStyle w:val="ListParagraph"/>
              <w:spacing w:line="360" w:lineRule="auto"/>
              <w:ind w:left="274" w:right="214" w:hanging="116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5928AC55" w14:textId="77777777" w:rsidR="00A803E3" w:rsidRPr="00C2524C" w:rsidRDefault="00A803E3" w:rsidP="007766C9">
            <w:pPr>
              <w:pStyle w:val="ListParagraph"/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  <w:p w14:paraId="657CB260" w14:textId="78ED30C8" w:rsidR="00A36567" w:rsidRPr="00C2524C" w:rsidRDefault="00A36567" w:rsidP="00D50046">
            <w:pPr>
              <w:pStyle w:val="ListParagraph"/>
              <w:tabs>
                <w:tab w:val="left" w:pos="211"/>
              </w:tabs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  <w:tr w:rsidR="00D50046" w:rsidRPr="00D50046" w14:paraId="2AD58ED8" w14:textId="77777777" w:rsidTr="000455D3">
        <w:trPr>
          <w:trHeight w:val="395"/>
          <w:tblCellSpacing w:w="11" w:type="dxa"/>
          <w:jc w:val="center"/>
        </w:trPr>
        <w:tc>
          <w:tcPr>
            <w:tcW w:w="8751" w:type="dxa"/>
            <w:vMerge w:val="restart"/>
            <w:shd w:val="clear" w:color="auto" w:fill="D0D0D0"/>
          </w:tcPr>
          <w:p w14:paraId="6BC2F04D" w14:textId="26B099F6" w:rsidR="00D50046" w:rsidRPr="00D50046" w:rsidRDefault="00D50046" w:rsidP="00D50046">
            <w:pPr>
              <w:pStyle w:val="Style6"/>
              <w:numPr>
                <w:ilvl w:val="0"/>
                <w:numId w:val="42"/>
              </w:numPr>
              <w:spacing w:line="482" w:lineRule="exact"/>
              <w:rPr>
                <w:rFonts w:ascii="GHEA Grapalat" w:hAnsi="GHEA Grapalat"/>
                <w:bCs/>
                <w:noProof/>
                <w:color w:val="000000"/>
                <w:lang w:val="hy-AM"/>
              </w:rPr>
            </w:pPr>
            <w:r w:rsidRPr="00795F5E">
              <w:rPr>
                <w:rFonts w:ascii="GHEA Grapalat" w:hAnsi="GHEA Grapalat" w:cs="Sylfaen"/>
                <w:bCs/>
                <w:lang w:val="hy-AM"/>
              </w:rPr>
              <w:t>ՀՀ արդարադատության նախարարություն</w:t>
            </w:r>
          </w:p>
        </w:tc>
        <w:tc>
          <w:tcPr>
            <w:tcW w:w="5212" w:type="dxa"/>
            <w:shd w:val="clear" w:color="auto" w:fill="D0D0D0"/>
          </w:tcPr>
          <w:p w14:paraId="3089A040" w14:textId="4ACB2AFB" w:rsidR="00D50046" w:rsidRPr="00D50046" w:rsidRDefault="00D50046" w:rsidP="000455D3">
            <w:pPr>
              <w:pStyle w:val="ListParagraph"/>
              <w:tabs>
                <w:tab w:val="left" w:pos="264"/>
              </w:tabs>
              <w:ind w:left="432" w:right="214"/>
              <w:jc w:val="both"/>
              <w:rPr>
                <w:rFonts w:ascii="GHEA Grapalat" w:hAnsi="GHEA Grapalat" w:cs="Sylfaen"/>
                <w:bCs/>
                <w:iCs/>
                <w:color w:val="000000"/>
                <w:lang w:val="hy-AM"/>
              </w:rPr>
            </w:pPr>
            <w:r w:rsidRPr="00D50046">
              <w:rPr>
                <w:rFonts w:ascii="GHEA Grapalat" w:hAnsi="GHEA Grapalat" w:cs="Sylfaen"/>
                <w:b/>
                <w:bCs/>
                <w:lang w:val="hy-AM"/>
              </w:rPr>
              <w:t>04 Նոյեմբեր 2022</w:t>
            </w:r>
          </w:p>
        </w:tc>
      </w:tr>
      <w:tr w:rsidR="00D50046" w:rsidRPr="00D50046" w14:paraId="79A3568A" w14:textId="77777777" w:rsidTr="000455D3">
        <w:trPr>
          <w:trHeight w:val="395"/>
          <w:tblCellSpacing w:w="11" w:type="dxa"/>
          <w:jc w:val="center"/>
        </w:trPr>
        <w:tc>
          <w:tcPr>
            <w:tcW w:w="8751" w:type="dxa"/>
            <w:vMerge/>
            <w:shd w:val="clear" w:color="auto" w:fill="FFFFFF"/>
            <w:vAlign w:val="center"/>
          </w:tcPr>
          <w:p w14:paraId="2D5A7D58" w14:textId="77777777" w:rsidR="00D50046" w:rsidRPr="00D50046" w:rsidRDefault="00D50046" w:rsidP="00D50046">
            <w:pPr>
              <w:pStyle w:val="Style6"/>
              <w:numPr>
                <w:ilvl w:val="0"/>
                <w:numId w:val="42"/>
              </w:numPr>
              <w:spacing w:line="482" w:lineRule="exact"/>
              <w:rPr>
                <w:rFonts w:ascii="GHEA Grapalat" w:hAnsi="GHEA Grapalat"/>
                <w:bCs/>
                <w:noProof/>
                <w:color w:val="000000"/>
                <w:lang w:val="hy-AM"/>
              </w:rPr>
            </w:pPr>
          </w:p>
        </w:tc>
        <w:tc>
          <w:tcPr>
            <w:tcW w:w="5212" w:type="dxa"/>
            <w:shd w:val="clear" w:color="auto" w:fill="D0D0D0"/>
          </w:tcPr>
          <w:p w14:paraId="038753B7" w14:textId="6F3CA996" w:rsidR="00D50046" w:rsidRPr="00D50046" w:rsidRDefault="00D50046" w:rsidP="000455D3">
            <w:pPr>
              <w:pStyle w:val="ListParagraph"/>
              <w:tabs>
                <w:tab w:val="left" w:pos="264"/>
              </w:tabs>
              <w:ind w:left="432" w:right="214"/>
              <w:jc w:val="both"/>
              <w:rPr>
                <w:rFonts w:ascii="GHEA Grapalat" w:hAnsi="GHEA Grapalat" w:cs="Sylfaen"/>
                <w:bCs/>
                <w:iCs/>
                <w:color w:val="000000"/>
                <w:lang w:val="hy-AM"/>
              </w:rPr>
            </w:pPr>
            <w:r w:rsidRPr="00D50046">
              <w:rPr>
                <w:rFonts w:ascii="GHEA Grapalat" w:hAnsi="GHEA Grapalat" w:cs="Sylfaen"/>
                <w:b/>
                <w:bCs/>
                <w:lang w:val="hy-AM"/>
              </w:rPr>
              <w:t>01/27.1/49025-2022</w:t>
            </w:r>
          </w:p>
        </w:tc>
      </w:tr>
      <w:tr w:rsidR="00D50046" w:rsidRPr="00300FEA" w14:paraId="5446541A" w14:textId="77777777" w:rsidTr="000455D3">
        <w:trPr>
          <w:trHeight w:val="395"/>
          <w:tblCellSpacing w:w="11" w:type="dxa"/>
          <w:jc w:val="center"/>
        </w:trPr>
        <w:tc>
          <w:tcPr>
            <w:tcW w:w="8751" w:type="dxa"/>
            <w:shd w:val="clear" w:color="auto" w:fill="FFFFFF"/>
          </w:tcPr>
          <w:p w14:paraId="4CB6A2F7" w14:textId="5C4CFF88" w:rsidR="00D50046" w:rsidRPr="00D50046" w:rsidRDefault="00D50046" w:rsidP="00D50046">
            <w:pPr>
              <w:pStyle w:val="Style6"/>
              <w:spacing w:line="482" w:lineRule="exact"/>
              <w:ind w:left="929" w:firstLine="0"/>
              <w:rPr>
                <w:rFonts w:ascii="GHEA Grapalat" w:hAnsi="GHEA Grapalat"/>
                <w:bCs/>
                <w:noProof/>
                <w:color w:val="000000"/>
                <w:lang w:val="hy-AM"/>
              </w:rPr>
            </w:pPr>
            <w:r w:rsidRPr="00D50046">
              <w:rPr>
                <w:rFonts w:ascii="GHEA Grapalat" w:hAnsi="GHEA Grapalat"/>
                <w:bCs/>
                <w:noProof/>
                <w:color w:val="000000"/>
                <w:lang w:val="hy-AM"/>
              </w:rPr>
              <w:t xml:space="preserve">Նախագծի անվանման մեջ անհրաժեշտ է վերանայել իրավական ակտի բնույթը՝ նկատի ունենալով, որ այն անհատական բնույթ ունի: </w:t>
            </w:r>
            <w:r w:rsidRPr="00D50046">
              <w:rPr>
                <w:rFonts w:ascii="GHEA Grapalat" w:hAnsi="GHEA Grapalat"/>
                <w:bCs/>
                <w:noProof/>
                <w:color w:val="000000"/>
                <w:lang w:val="hy-AM"/>
              </w:rPr>
              <w:lastRenderedPageBreak/>
              <w:t>Ուստի «Ն» տառն անհրաժեշտ է փոխարինել «Ա» տառով: Հիշյալ դիտողությունը բխում է «Նորմատիվ իրավական ակտերի մասին» օրենքի 2-րդ հոդվածի 1-ին մասի 5-րդ կետի պահանջներից:</w:t>
            </w:r>
          </w:p>
        </w:tc>
        <w:tc>
          <w:tcPr>
            <w:tcW w:w="5212" w:type="dxa"/>
            <w:shd w:val="clear" w:color="auto" w:fill="FFFFFF"/>
          </w:tcPr>
          <w:p w14:paraId="0759DB98" w14:textId="77777777" w:rsidR="00D50046" w:rsidRPr="00D50046" w:rsidRDefault="00D50046" w:rsidP="00D50046">
            <w:pPr>
              <w:pStyle w:val="ListParagraph"/>
              <w:numPr>
                <w:ilvl w:val="0"/>
                <w:numId w:val="43"/>
              </w:num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D50046">
              <w:rPr>
                <w:rFonts w:ascii="GHEA Grapalat" w:hAnsi="GHEA Grapalat"/>
                <w:b/>
                <w:lang w:val="hy-AM" w:eastAsia="hy-AM"/>
              </w:rPr>
              <w:lastRenderedPageBreak/>
              <w:t>Ընդունվել է:</w:t>
            </w:r>
          </w:p>
          <w:p w14:paraId="1596C669" w14:textId="514EA184" w:rsidR="00D50046" w:rsidRPr="00D50046" w:rsidRDefault="00D50046" w:rsidP="00AF1774">
            <w:pPr>
              <w:pStyle w:val="ListParagraph"/>
              <w:spacing w:line="360" w:lineRule="auto"/>
              <w:ind w:left="432" w:right="214" w:hanging="116"/>
              <w:jc w:val="both"/>
              <w:rPr>
                <w:rFonts w:ascii="GHEA Grapalat" w:hAnsi="GHEA Grapalat" w:cs="Sylfaen"/>
                <w:bCs/>
                <w:iCs/>
                <w:color w:val="000000"/>
                <w:lang w:val="hy-AM"/>
              </w:rPr>
            </w:pPr>
          </w:p>
        </w:tc>
      </w:tr>
      <w:tr w:rsidR="000455D3" w:rsidRPr="00DA0C57" w14:paraId="1F172042" w14:textId="77777777" w:rsidTr="000455D3">
        <w:trPr>
          <w:trHeight w:val="570"/>
          <w:tblCellSpacing w:w="11" w:type="dxa"/>
          <w:jc w:val="center"/>
        </w:trPr>
        <w:tc>
          <w:tcPr>
            <w:tcW w:w="8751" w:type="dxa"/>
            <w:vMerge w:val="restart"/>
            <w:shd w:val="clear" w:color="auto" w:fill="D9D9D9" w:themeFill="background1" w:themeFillShade="D9"/>
          </w:tcPr>
          <w:p w14:paraId="1A02ED3E" w14:textId="21447783" w:rsidR="000455D3" w:rsidRPr="000455D3" w:rsidRDefault="000455D3" w:rsidP="000455D3">
            <w:pPr>
              <w:pStyle w:val="Style6"/>
              <w:numPr>
                <w:ilvl w:val="0"/>
                <w:numId w:val="42"/>
              </w:numPr>
              <w:spacing w:line="482" w:lineRule="exact"/>
              <w:rPr>
                <w:rFonts w:ascii="GHEA Grapalat" w:hAnsi="GHEA Grapalat" w:cs="Sylfaen"/>
                <w:bCs/>
                <w:lang w:val="hy-AM"/>
              </w:rPr>
            </w:pPr>
            <w:r w:rsidRPr="000455D3">
              <w:rPr>
                <w:rFonts w:ascii="GHEA Grapalat" w:hAnsi="GHEA Grapalat" w:cs="Sylfaen"/>
                <w:bCs/>
                <w:lang w:val="hy-AM"/>
              </w:rPr>
              <w:t>ՀՀ վարչապետի աշխատակազմի ֆինանսատնտեսագիտական վարչություն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41E30" w14:textId="79E29436" w:rsidR="000455D3" w:rsidRPr="000455D3" w:rsidRDefault="000455D3" w:rsidP="000455D3">
            <w:pPr>
              <w:tabs>
                <w:tab w:val="left" w:pos="264"/>
              </w:tabs>
              <w:ind w:left="284" w:right="214"/>
              <w:jc w:val="both"/>
              <w:rPr>
                <w:rFonts w:ascii="GHEA Grapalat" w:eastAsiaTheme="minorEastAsia" w:hAnsi="GHEA Grapalat" w:cs="Sylfaen"/>
                <w:b/>
                <w:bCs/>
                <w:lang w:val="hy-AM"/>
              </w:rPr>
            </w:pPr>
            <w:r w:rsidRPr="000455D3">
              <w:rPr>
                <w:rFonts w:ascii="GHEA Grapalat" w:eastAsiaTheme="minorEastAsia" w:hAnsi="GHEA Grapalat" w:cs="Sylfaen"/>
                <w:b/>
                <w:bCs/>
                <w:lang w:val="hy-AM"/>
              </w:rPr>
              <w:t>11 Նոյեմբեր 2022</w:t>
            </w:r>
          </w:p>
        </w:tc>
      </w:tr>
      <w:tr w:rsidR="000455D3" w:rsidRPr="00DA0C57" w14:paraId="3463FEFA" w14:textId="77777777" w:rsidTr="000455D3">
        <w:trPr>
          <w:trHeight w:val="394"/>
          <w:tblCellSpacing w:w="11" w:type="dxa"/>
          <w:jc w:val="center"/>
        </w:trPr>
        <w:tc>
          <w:tcPr>
            <w:tcW w:w="8751" w:type="dxa"/>
            <w:vMerge/>
            <w:shd w:val="clear" w:color="auto" w:fill="D9D9D9" w:themeFill="background1" w:themeFillShade="D9"/>
          </w:tcPr>
          <w:p w14:paraId="61208D53" w14:textId="77777777" w:rsidR="000455D3" w:rsidRPr="000455D3" w:rsidRDefault="000455D3" w:rsidP="000455D3">
            <w:pPr>
              <w:pStyle w:val="Style6"/>
              <w:numPr>
                <w:ilvl w:val="0"/>
                <w:numId w:val="42"/>
              </w:numPr>
              <w:spacing w:line="482" w:lineRule="exact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0B28A8" w14:textId="77777777" w:rsidR="000455D3" w:rsidRPr="000455D3" w:rsidRDefault="000455D3" w:rsidP="000455D3">
            <w:pPr>
              <w:tabs>
                <w:tab w:val="left" w:pos="264"/>
              </w:tabs>
              <w:ind w:left="284" w:right="214"/>
              <w:jc w:val="both"/>
              <w:rPr>
                <w:rFonts w:ascii="GHEA Grapalat" w:eastAsiaTheme="minorEastAsia" w:hAnsi="GHEA Grapalat" w:cs="Sylfaen"/>
                <w:b/>
                <w:bCs/>
                <w:lang w:val="hy-AM"/>
              </w:rPr>
            </w:pPr>
            <w:r w:rsidRPr="000455D3">
              <w:rPr>
                <w:rFonts w:ascii="GHEA Grapalat" w:eastAsiaTheme="minorEastAsia" w:hAnsi="GHEA Grapalat" w:cs="Sylfaen"/>
                <w:b/>
                <w:bCs/>
                <w:lang w:val="hy-AM"/>
              </w:rPr>
              <w:t>02/16.32/37799-2022</w:t>
            </w:r>
          </w:p>
          <w:p w14:paraId="38DA93C7" w14:textId="2A50D405" w:rsidR="000455D3" w:rsidRPr="000455D3" w:rsidRDefault="000455D3" w:rsidP="000455D3">
            <w:pPr>
              <w:pStyle w:val="ListParagraph"/>
              <w:tabs>
                <w:tab w:val="left" w:pos="264"/>
              </w:tabs>
              <w:ind w:left="644" w:right="214"/>
              <w:jc w:val="both"/>
              <w:rPr>
                <w:rFonts w:ascii="GHEA Grapalat" w:eastAsiaTheme="minorEastAsia" w:hAnsi="GHEA Grapalat" w:cs="Sylfaen"/>
                <w:b/>
                <w:bCs/>
                <w:lang w:val="hy-AM"/>
              </w:rPr>
            </w:pPr>
          </w:p>
        </w:tc>
      </w:tr>
      <w:tr w:rsidR="000455D3" w:rsidRPr="00C94B5B" w14:paraId="5F2699C6" w14:textId="77777777" w:rsidTr="000455D3">
        <w:trPr>
          <w:trHeight w:val="1399"/>
          <w:tblCellSpacing w:w="11" w:type="dxa"/>
          <w:jc w:val="center"/>
        </w:trPr>
        <w:tc>
          <w:tcPr>
            <w:tcW w:w="8751" w:type="dxa"/>
            <w:shd w:val="clear" w:color="auto" w:fill="FFFFFF"/>
          </w:tcPr>
          <w:p w14:paraId="088599A4" w14:textId="77777777" w:rsidR="000455D3" w:rsidRPr="000455D3" w:rsidRDefault="000455D3" w:rsidP="000455D3">
            <w:pPr>
              <w:pStyle w:val="Style6"/>
              <w:numPr>
                <w:ilvl w:val="0"/>
                <w:numId w:val="44"/>
              </w:numPr>
              <w:spacing w:line="482" w:lineRule="exact"/>
              <w:rPr>
                <w:rFonts w:ascii="GHEA Grapalat" w:hAnsi="GHEA Grapalat"/>
                <w:color w:val="00000A"/>
                <w:lang w:val="hy-AM"/>
              </w:rPr>
            </w:pPr>
            <w:r w:rsidRPr="000455D3">
              <w:rPr>
                <w:rFonts w:ascii="GHEA Grapalat" w:hAnsi="GHEA Grapalat"/>
                <w:color w:val="00000A"/>
                <w:lang w:val="hy-AM"/>
              </w:rPr>
              <w:t>Նախագծի 1-ին կետով նախատեսվում է Կոնցեռն-Էներգոմաշ ՓԲԸ-ի անունով ներմուծված, ապա «Հրաժարում` հօգուտ պետության» մաքսային ընթացակարգով 2022 թվականի հոկտեմբերի 05-ի թիվ 05100011/051022/0043116 ապրանքների հայտարարագրով ձևակերպված և պետական սեփականությանը փոխանցված ընդհանուր 1.18 կգ բրուտտո քաշով, 2,585,480 ՀՀ դրամ մաքսային արժեքով գույքը փոխանցել Հայաստանի Հանրապետության առողջապահության նախարարությանը` կրծքագեղձի քացքեղի HER2/neu ստատուսի ախտորոշման նպատակով օգտագործելու համար: Սակայն պարզ չէ, թե կոնկրետ ինչ գույքի մասին է խոսքը, հետևաբար առաջարկում ենք լրամշակել Նախագիծը և որպես հավելված այն ներառել փաթեթի մեջ:</w:t>
            </w:r>
          </w:p>
          <w:p w14:paraId="0863E2CD" w14:textId="77777777" w:rsidR="000455D3" w:rsidRPr="000455D3" w:rsidRDefault="000455D3" w:rsidP="000455D3">
            <w:pPr>
              <w:pStyle w:val="Style6"/>
              <w:numPr>
                <w:ilvl w:val="0"/>
                <w:numId w:val="44"/>
              </w:numPr>
              <w:spacing w:line="482" w:lineRule="exact"/>
              <w:rPr>
                <w:rFonts w:ascii="GHEA Grapalat" w:hAnsi="GHEA Grapalat"/>
                <w:color w:val="00000A"/>
                <w:lang w:val="hy-AM"/>
              </w:rPr>
            </w:pPr>
            <w:r w:rsidRPr="000455D3">
              <w:rPr>
                <w:rFonts w:ascii="GHEA Grapalat" w:hAnsi="GHEA Grapalat"/>
                <w:color w:val="00000A"/>
                <w:lang w:val="hy-AM"/>
              </w:rPr>
              <w:t>Նախագծի ամփոփաթերթի 1-ին կետով Հայաստանի Հանրապետության Պետական եկամուտների կոմիտեի կողմից ներկայացված դիտարկումը ընդունվել, սակայն չի արտացոլվել Նախագծում: Այդ մասով ևս Նախագիծն ունի լրամշակման կարիք:</w:t>
            </w:r>
          </w:p>
          <w:p w14:paraId="0DA43372" w14:textId="636D1629" w:rsidR="000455D3" w:rsidRPr="000455D3" w:rsidRDefault="000455D3" w:rsidP="00AF1774">
            <w:pPr>
              <w:pStyle w:val="Style6"/>
              <w:numPr>
                <w:ilvl w:val="0"/>
                <w:numId w:val="44"/>
              </w:numPr>
              <w:spacing w:line="482" w:lineRule="exact"/>
              <w:rPr>
                <w:rFonts w:ascii="GHEA Grapalat" w:eastAsia="Times New Roman" w:hAnsi="GHEA Grapalat" w:cs="Times New Roman"/>
                <w:color w:val="00000A"/>
                <w:lang w:val="hy-AM"/>
              </w:rPr>
            </w:pPr>
            <w:r w:rsidRPr="000455D3">
              <w:rPr>
                <w:rFonts w:ascii="GHEA Grapalat" w:hAnsi="GHEA Grapalat"/>
                <w:color w:val="00000A"/>
                <w:lang w:val="hy-AM"/>
              </w:rPr>
              <w:t>Նախագծի վերաբերյալ Հայաստանի Հանրապետության Ֆինանսների նախարարության դիրքորոշումը բացակայում է:</w:t>
            </w:r>
          </w:p>
        </w:tc>
        <w:tc>
          <w:tcPr>
            <w:tcW w:w="5212" w:type="dxa"/>
            <w:shd w:val="clear" w:color="auto" w:fill="FFFFFF"/>
          </w:tcPr>
          <w:p w14:paraId="6F565C7A" w14:textId="5097289B" w:rsidR="000455D3" w:rsidRPr="000455D3" w:rsidRDefault="000455D3" w:rsidP="0063037B">
            <w:pPr>
              <w:tabs>
                <w:tab w:val="left" w:pos="284"/>
              </w:tabs>
              <w:spacing w:line="360" w:lineRule="auto"/>
              <w:ind w:left="284" w:right="214" w:firstLine="173"/>
              <w:jc w:val="both"/>
              <w:rPr>
                <w:rFonts w:ascii="GHEA Grapalat" w:hAnsi="GHEA Grapalat"/>
                <w:lang w:val="hy-AM" w:eastAsia="hy-AM"/>
              </w:rPr>
            </w:pPr>
          </w:p>
        </w:tc>
      </w:tr>
      <w:tr w:rsidR="000455D3" w:rsidRPr="000455D3" w14:paraId="2B4C5BC7" w14:textId="77777777" w:rsidTr="008D1772">
        <w:trPr>
          <w:trHeight w:val="570"/>
          <w:tblCellSpacing w:w="11" w:type="dxa"/>
          <w:jc w:val="center"/>
        </w:trPr>
        <w:tc>
          <w:tcPr>
            <w:tcW w:w="8751" w:type="dxa"/>
            <w:vMerge w:val="restart"/>
            <w:shd w:val="clear" w:color="auto" w:fill="D9D9D9" w:themeFill="background1" w:themeFillShade="D9"/>
          </w:tcPr>
          <w:p w14:paraId="3728A276" w14:textId="2A67949C" w:rsidR="000455D3" w:rsidRPr="000455D3" w:rsidRDefault="000455D3" w:rsidP="008D1772">
            <w:pPr>
              <w:pStyle w:val="Style6"/>
              <w:numPr>
                <w:ilvl w:val="0"/>
                <w:numId w:val="42"/>
              </w:numPr>
              <w:spacing w:line="482" w:lineRule="exact"/>
              <w:rPr>
                <w:rFonts w:ascii="GHEA Grapalat" w:hAnsi="GHEA Grapalat" w:cs="Sylfaen"/>
                <w:bCs/>
                <w:lang w:val="hy-AM"/>
              </w:rPr>
            </w:pPr>
            <w:r w:rsidRPr="000455D3">
              <w:rPr>
                <w:rFonts w:ascii="GHEA Grapalat" w:hAnsi="GHEA Grapalat" w:cs="Sylfaen"/>
                <w:bCs/>
                <w:lang w:val="hy-AM"/>
              </w:rPr>
              <w:t>ՀՀ վարչապետի աշխատակազմի իրավաբանական վարչություն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ED6BC6" w14:textId="77777777" w:rsidR="000455D3" w:rsidRPr="000455D3" w:rsidRDefault="000455D3" w:rsidP="008D1772">
            <w:pPr>
              <w:tabs>
                <w:tab w:val="left" w:pos="264"/>
              </w:tabs>
              <w:ind w:left="284" w:right="214"/>
              <w:jc w:val="both"/>
              <w:rPr>
                <w:rFonts w:ascii="GHEA Grapalat" w:eastAsiaTheme="minorEastAsia" w:hAnsi="GHEA Grapalat" w:cs="Sylfaen"/>
                <w:b/>
                <w:bCs/>
                <w:lang w:val="hy-AM"/>
              </w:rPr>
            </w:pPr>
            <w:r w:rsidRPr="000455D3">
              <w:rPr>
                <w:rFonts w:ascii="GHEA Grapalat" w:eastAsiaTheme="minorEastAsia" w:hAnsi="GHEA Grapalat" w:cs="Sylfaen"/>
                <w:b/>
                <w:bCs/>
                <w:lang w:val="hy-AM"/>
              </w:rPr>
              <w:t>11 Նոյեմբեր 2022</w:t>
            </w:r>
          </w:p>
        </w:tc>
      </w:tr>
      <w:tr w:rsidR="000455D3" w:rsidRPr="000455D3" w14:paraId="0DF8E241" w14:textId="77777777" w:rsidTr="000455D3">
        <w:trPr>
          <w:trHeight w:val="394"/>
          <w:tblCellSpacing w:w="11" w:type="dxa"/>
          <w:jc w:val="center"/>
        </w:trPr>
        <w:tc>
          <w:tcPr>
            <w:tcW w:w="8751" w:type="dxa"/>
            <w:vMerge/>
            <w:shd w:val="clear" w:color="auto" w:fill="D9D9D9" w:themeFill="background1" w:themeFillShade="D9"/>
          </w:tcPr>
          <w:p w14:paraId="2B69BAC2" w14:textId="77777777" w:rsidR="000455D3" w:rsidRPr="000455D3" w:rsidRDefault="000455D3" w:rsidP="008D1772">
            <w:pPr>
              <w:pStyle w:val="Style6"/>
              <w:numPr>
                <w:ilvl w:val="0"/>
                <w:numId w:val="42"/>
              </w:numPr>
              <w:spacing w:line="482" w:lineRule="exact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2E79AC" w14:textId="77777777" w:rsidR="000455D3" w:rsidRPr="000455D3" w:rsidRDefault="000455D3" w:rsidP="008D1772">
            <w:pPr>
              <w:tabs>
                <w:tab w:val="left" w:pos="264"/>
              </w:tabs>
              <w:ind w:left="284" w:right="214"/>
              <w:jc w:val="both"/>
              <w:rPr>
                <w:rFonts w:ascii="GHEA Grapalat" w:eastAsiaTheme="minorEastAsia" w:hAnsi="GHEA Grapalat" w:cs="Sylfaen"/>
                <w:b/>
                <w:bCs/>
                <w:lang w:val="hy-AM"/>
              </w:rPr>
            </w:pPr>
            <w:r w:rsidRPr="000455D3">
              <w:rPr>
                <w:rFonts w:ascii="GHEA Grapalat" w:eastAsiaTheme="minorEastAsia" w:hAnsi="GHEA Grapalat" w:cs="Sylfaen"/>
                <w:b/>
                <w:bCs/>
                <w:lang w:val="hy-AM"/>
              </w:rPr>
              <w:t>02/16.32/37799-2022</w:t>
            </w:r>
          </w:p>
          <w:p w14:paraId="1BFE831E" w14:textId="77777777" w:rsidR="000455D3" w:rsidRPr="000455D3" w:rsidRDefault="000455D3" w:rsidP="008D1772">
            <w:pPr>
              <w:pStyle w:val="ListParagraph"/>
              <w:tabs>
                <w:tab w:val="left" w:pos="264"/>
              </w:tabs>
              <w:ind w:left="644" w:right="214"/>
              <w:jc w:val="both"/>
              <w:rPr>
                <w:rFonts w:ascii="GHEA Grapalat" w:eastAsiaTheme="minorEastAsia" w:hAnsi="GHEA Grapalat" w:cs="Sylfaen"/>
                <w:b/>
                <w:bCs/>
                <w:lang w:val="hy-AM"/>
              </w:rPr>
            </w:pPr>
          </w:p>
        </w:tc>
      </w:tr>
      <w:tr w:rsidR="000455D3" w:rsidRPr="00300FEA" w14:paraId="05AA68B1" w14:textId="77777777" w:rsidTr="00AF1774">
        <w:trPr>
          <w:trHeight w:val="2249"/>
          <w:tblCellSpacing w:w="11" w:type="dxa"/>
          <w:jc w:val="center"/>
        </w:trPr>
        <w:tc>
          <w:tcPr>
            <w:tcW w:w="8751" w:type="dxa"/>
            <w:shd w:val="clear" w:color="auto" w:fill="FFFFFF" w:themeFill="background1"/>
          </w:tcPr>
          <w:p w14:paraId="7A661653" w14:textId="11DBE845" w:rsidR="000455D3" w:rsidRPr="000455D3" w:rsidRDefault="000455D3" w:rsidP="00AF1774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240" w:after="160" w:line="360" w:lineRule="auto"/>
              <w:ind w:left="585" w:hanging="425"/>
              <w:jc w:val="both"/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</w:pPr>
            <w:r w:rsidRPr="000455D3">
              <w:rPr>
                <w:rFonts w:ascii="GHEA Grapalat" w:eastAsia="Calibri" w:hAnsi="GHEA Grapalat" w:cs="Sylfaen"/>
                <w:color w:val="000000"/>
                <w:lang w:val="hy-AM" w:eastAsia="ru-RU"/>
              </w:rPr>
              <w:t>Ներկայացված ն</w:t>
            </w:r>
            <w:r w:rsidRPr="000455D3">
              <w:rPr>
                <w:rFonts w:ascii="GHEA Grapalat" w:eastAsia="Calibri" w:hAnsi="GHEA Grapalat"/>
                <w:iCs/>
                <w:color w:val="191919"/>
                <w:shd w:val="clear" w:color="auto" w:fill="FFFFFF"/>
                <w:lang w:val="hy-AM"/>
              </w:rPr>
              <w:t xml:space="preserve">ախագծի նախաբանում նշված են ոչ վերաբերելի դրույթներ, մասնավորապես՝ </w:t>
            </w:r>
            <w:r w:rsidRPr="000455D3">
              <w:rPr>
                <w:rFonts w:ascii="GHEA Grapalat" w:hAnsi="GHEA Grapalat"/>
                <w:color w:val="000000"/>
                <w:lang w:val="hy-AM"/>
              </w:rPr>
              <w:t>«Մաքսային կարգավորման մասին» Հայաստանի Հանրապետության օրենքի 143-րդ, 144-րդ հոդվածի 2-րդ և 145-րդ հոդված</w:t>
            </w:r>
            <w:r w:rsidRPr="000455D3">
              <w:rPr>
                <w:rFonts w:ascii="GHEA Grapalat" w:eastAsia="Calibri" w:hAnsi="GHEA Grapalat"/>
                <w:iCs/>
                <w:color w:val="191919"/>
                <w:shd w:val="clear" w:color="auto" w:fill="FFFFFF"/>
                <w:lang w:val="hy-AM"/>
              </w:rPr>
              <w:t xml:space="preserve">: Այս առումով հարկ է նկատի ունենալ, որ </w:t>
            </w:r>
            <w:r w:rsidRPr="000455D3">
              <w:rPr>
                <w:rFonts w:ascii="GHEA Grapalat" w:eastAsia="Calibri" w:hAnsi="GHEA Grapalat"/>
                <w:bCs/>
                <w:color w:val="000000"/>
                <w:shd w:val="clear" w:color="auto" w:fill="FFFFFF"/>
                <w:lang w:val="hy-AM"/>
              </w:rPr>
              <w:t xml:space="preserve">«Նորմատիվ իրավական ակտերի մասին» օրենքի 13-րդ հոդվածի 1-ին մասի համաձայն՝ </w:t>
            </w:r>
            <w:r w:rsidRPr="000455D3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>ենթաօրենսդրական նորմատիվ</w:t>
            </w:r>
            <w:r w:rsidRPr="000455D3">
              <w:rPr>
                <w:rFonts w:ascii="GHEA Grapalat" w:eastAsia="Calibri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0455D3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>իրավական</w:t>
            </w:r>
            <w:r w:rsidRPr="000455D3">
              <w:rPr>
                <w:rFonts w:ascii="GHEA Grapalat" w:eastAsia="Calibri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0455D3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>ակտը ունենում է նախաբան, որում նշվում է օրենսդրական</w:t>
            </w:r>
            <w:r w:rsidRPr="000455D3">
              <w:rPr>
                <w:rFonts w:ascii="Calibri" w:eastAsia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0455D3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>իրավական</w:t>
            </w:r>
            <w:r w:rsidRPr="000455D3">
              <w:rPr>
                <w:rFonts w:ascii="Calibri" w:eastAsia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0455D3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>ակտի հոդվածը կամ մասը, որը ներառում է Սահմանադրության 6-րդ հոդվածի 2-րդ մասով սահմանված լիազորող նորմեր: Հիմք ընդունելով նշված դրույթը՝ նախագծի նախաբանում անհրաժեշտ է նշել միայն սույն որոշման ընդունման համար կառավարությանը համապատասխան լիազորություն վերապահող իրավական</w:t>
            </w:r>
            <w:r w:rsidRPr="000455D3">
              <w:rPr>
                <w:rFonts w:ascii="Calibri" w:eastAsia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0455D3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>ակտի հոդվածը կամ մասը, իսկ ոչ վերաբերելի դրույթների ամրագրման անհրաժեշտությունը բացակայում է:</w:t>
            </w:r>
          </w:p>
          <w:p w14:paraId="4EE5C296" w14:textId="0CB4C8F1" w:rsidR="000455D3" w:rsidRPr="000455D3" w:rsidRDefault="000455D3" w:rsidP="00300FEA">
            <w:pPr>
              <w:shd w:val="clear" w:color="auto" w:fill="FFFFFF"/>
              <w:tabs>
                <w:tab w:val="left" w:pos="567"/>
                <w:tab w:val="left" w:pos="993"/>
              </w:tabs>
              <w:spacing w:before="240" w:after="160" w:line="360" w:lineRule="auto"/>
              <w:ind w:firstLine="567"/>
              <w:contextualSpacing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0455D3">
              <w:rPr>
                <w:rFonts w:ascii="GHEA Grapalat" w:eastAsia="Calibri" w:hAnsi="GHEA Grapalat"/>
                <w:color w:val="000000"/>
                <w:shd w:val="clear" w:color="auto" w:fill="FFFFFF"/>
                <w:lang w:val="hy-AM"/>
              </w:rPr>
              <w:t xml:space="preserve">Բացի այդ անհրաժեշտ է նկատի ունենալ, որ 2022 թվականի  </w:t>
            </w:r>
            <w:r w:rsidRPr="000455D3">
              <w:rPr>
                <w:rFonts w:ascii="GHEA Grapalat" w:eastAsia="Calibri" w:hAnsi="GHEA Grapalat"/>
                <w:noProof/>
                <w:color w:val="000000"/>
                <w:lang w:val="hy-AM"/>
              </w:rPr>
              <w:t>հոկտեմբերի 17-ից ուժի մեջ է մտել «Մաքսային կարգավորման մասին» ՀՕ-353-Ն օրենքը, հետևաբար նախագծի նախաբանում անհրաժեշտ է հղում կատարել այդ օրենքին:</w:t>
            </w:r>
          </w:p>
        </w:tc>
        <w:tc>
          <w:tcPr>
            <w:tcW w:w="52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170490" w14:textId="77777777" w:rsidR="000455D3" w:rsidRPr="00D50046" w:rsidRDefault="000455D3" w:rsidP="000455D3">
            <w:pPr>
              <w:pStyle w:val="ListParagraph"/>
              <w:numPr>
                <w:ilvl w:val="0"/>
                <w:numId w:val="45"/>
              </w:numPr>
              <w:tabs>
                <w:tab w:val="left" w:pos="264"/>
              </w:tabs>
              <w:ind w:right="214"/>
              <w:jc w:val="both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D50046">
              <w:rPr>
                <w:rFonts w:ascii="GHEA Grapalat" w:hAnsi="GHEA Grapalat"/>
                <w:b/>
                <w:lang w:val="hy-AM" w:eastAsia="hy-AM"/>
              </w:rPr>
              <w:t>Ընդունվել է:</w:t>
            </w:r>
          </w:p>
          <w:p w14:paraId="5F66CBEF" w14:textId="0095EF69" w:rsidR="000455D3" w:rsidRPr="000455D3" w:rsidRDefault="000455D3" w:rsidP="00300FEA">
            <w:pPr>
              <w:pStyle w:val="ListParagraph"/>
              <w:spacing w:line="360" w:lineRule="auto"/>
              <w:ind w:left="315" w:right="214" w:firstLine="283"/>
              <w:jc w:val="both"/>
              <w:rPr>
                <w:rFonts w:ascii="GHEA Grapalat" w:eastAsiaTheme="minorEastAsia" w:hAnsi="GHEA Grapalat" w:cs="Sylfaen"/>
                <w:b/>
                <w:bCs/>
                <w:lang w:val="hy-AM"/>
              </w:rPr>
            </w:pPr>
          </w:p>
        </w:tc>
      </w:tr>
      <w:tr w:rsidR="00C94B5B" w:rsidRPr="000455D3" w14:paraId="32E22FF8" w14:textId="77777777" w:rsidTr="00AD6133">
        <w:trPr>
          <w:trHeight w:val="570"/>
          <w:tblCellSpacing w:w="11" w:type="dxa"/>
          <w:jc w:val="center"/>
        </w:trPr>
        <w:tc>
          <w:tcPr>
            <w:tcW w:w="8751" w:type="dxa"/>
            <w:vMerge w:val="restart"/>
            <w:shd w:val="clear" w:color="auto" w:fill="D9D9D9" w:themeFill="background1" w:themeFillShade="D9"/>
          </w:tcPr>
          <w:p w14:paraId="61391684" w14:textId="2B7C4329" w:rsidR="00C94B5B" w:rsidRPr="000455D3" w:rsidRDefault="00C94B5B" w:rsidP="00C94B5B">
            <w:pPr>
              <w:pStyle w:val="Style6"/>
              <w:numPr>
                <w:ilvl w:val="0"/>
                <w:numId w:val="42"/>
              </w:numPr>
              <w:spacing w:line="482" w:lineRule="exact"/>
              <w:rPr>
                <w:rFonts w:ascii="GHEA Grapalat" w:hAnsi="GHEA Grapalat" w:cs="Sylfaen"/>
                <w:bCs/>
                <w:lang w:val="hy-AM"/>
              </w:rPr>
            </w:pPr>
            <w:r w:rsidRPr="00C94B5B">
              <w:rPr>
                <w:rFonts w:ascii="GHEA Grapalat" w:hAnsi="GHEA Grapalat" w:cs="Sylfaen"/>
                <w:bCs/>
              </w:rPr>
              <w:t>ՀՀ ֆինանսների նախարարություն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219F1E" w14:textId="5E1BF97F" w:rsidR="00C94B5B" w:rsidRPr="000455D3" w:rsidRDefault="00C94B5B" w:rsidP="00C94B5B">
            <w:pPr>
              <w:tabs>
                <w:tab w:val="left" w:pos="264"/>
              </w:tabs>
              <w:ind w:left="284" w:right="214"/>
              <w:jc w:val="both"/>
              <w:rPr>
                <w:rFonts w:ascii="GHEA Grapalat" w:eastAsiaTheme="minorEastAsia" w:hAnsi="GHEA Grapalat" w:cs="Sylfaen"/>
                <w:b/>
                <w:bCs/>
                <w:lang w:val="hy-AM"/>
              </w:rPr>
            </w:pPr>
            <w:r>
              <w:rPr>
                <w:rFonts w:ascii="GHEA Grapalat" w:eastAsiaTheme="minorEastAsia" w:hAnsi="GHEA Grapalat" w:cs="Sylfaen"/>
                <w:b/>
                <w:bCs/>
              </w:rPr>
              <w:t xml:space="preserve">02 </w:t>
            </w:r>
            <w:r>
              <w:rPr>
                <w:rFonts w:ascii="GHEA Grapalat" w:eastAsiaTheme="minorEastAsia" w:hAnsi="GHEA Grapalat" w:cs="Sylfaen"/>
                <w:b/>
                <w:bCs/>
                <w:lang w:val="hy-AM"/>
              </w:rPr>
              <w:t>Դեկտեմբեր</w:t>
            </w:r>
            <w:r w:rsidRPr="000455D3">
              <w:rPr>
                <w:rFonts w:ascii="GHEA Grapalat" w:eastAsiaTheme="minorEastAsia" w:hAnsi="GHEA Grapalat" w:cs="Sylfaen"/>
                <w:b/>
                <w:bCs/>
                <w:lang w:val="hy-AM"/>
              </w:rPr>
              <w:t xml:space="preserve"> 2022</w:t>
            </w:r>
          </w:p>
        </w:tc>
      </w:tr>
      <w:tr w:rsidR="00C94B5B" w:rsidRPr="000455D3" w14:paraId="2FD924A1" w14:textId="77777777" w:rsidTr="00AD6133">
        <w:trPr>
          <w:trHeight w:val="394"/>
          <w:tblCellSpacing w:w="11" w:type="dxa"/>
          <w:jc w:val="center"/>
        </w:trPr>
        <w:tc>
          <w:tcPr>
            <w:tcW w:w="8751" w:type="dxa"/>
            <w:vMerge/>
            <w:shd w:val="clear" w:color="auto" w:fill="D9D9D9" w:themeFill="background1" w:themeFillShade="D9"/>
          </w:tcPr>
          <w:p w14:paraId="2A57106A" w14:textId="77777777" w:rsidR="00C94B5B" w:rsidRPr="000455D3" w:rsidRDefault="00C94B5B" w:rsidP="00C94B5B">
            <w:pPr>
              <w:pStyle w:val="Style6"/>
              <w:numPr>
                <w:ilvl w:val="0"/>
                <w:numId w:val="42"/>
              </w:numPr>
              <w:spacing w:line="482" w:lineRule="exact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87050A" w14:textId="331314E9" w:rsidR="00C94B5B" w:rsidRPr="000455D3" w:rsidRDefault="00C94B5B" w:rsidP="00AD6133">
            <w:pPr>
              <w:pStyle w:val="ListParagraph"/>
              <w:tabs>
                <w:tab w:val="left" w:pos="264"/>
              </w:tabs>
              <w:ind w:left="644" w:right="214"/>
              <w:jc w:val="both"/>
              <w:rPr>
                <w:rFonts w:ascii="GHEA Grapalat" w:eastAsiaTheme="minorEastAsia" w:hAnsi="GHEA Grapalat" w:cs="Sylfaen"/>
                <w:b/>
                <w:bCs/>
                <w:lang w:val="hy-AM"/>
              </w:rPr>
            </w:pPr>
            <w:r w:rsidRPr="00C94B5B">
              <w:rPr>
                <w:rFonts w:ascii="GHEA Grapalat" w:eastAsiaTheme="minorEastAsia" w:hAnsi="GHEA Grapalat" w:cs="Sylfaen"/>
                <w:b/>
                <w:bCs/>
              </w:rPr>
              <w:t>01/2-1/21226-2022</w:t>
            </w:r>
          </w:p>
        </w:tc>
      </w:tr>
      <w:tr w:rsidR="00C94B5B" w:rsidRPr="00C2524C" w14:paraId="27EF6270" w14:textId="77777777" w:rsidTr="00C94B5B">
        <w:trPr>
          <w:trHeight w:val="395"/>
          <w:tblCellSpacing w:w="11" w:type="dxa"/>
          <w:jc w:val="center"/>
        </w:trPr>
        <w:tc>
          <w:tcPr>
            <w:tcW w:w="8751" w:type="dxa"/>
            <w:shd w:val="clear" w:color="auto" w:fill="FFFFFF"/>
            <w:hideMark/>
          </w:tcPr>
          <w:p w14:paraId="1B2F1369" w14:textId="32712F87" w:rsidR="00C94B5B" w:rsidRPr="00EC1F1C" w:rsidRDefault="00C94B5B" w:rsidP="00C94B5B">
            <w:pPr>
              <w:pStyle w:val="Style6"/>
              <w:spacing w:line="482" w:lineRule="exact"/>
              <w:ind w:firstLine="0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</w:t>
            </w:r>
            <w:r w:rsidRPr="00C94B5B">
              <w:rPr>
                <w:rFonts w:ascii="GHEA Grapalat" w:hAnsi="GHEA Grapalat"/>
                <w:color w:val="000000"/>
                <w:lang w:val="hy-AM" w:eastAsia="hy-AM"/>
              </w:rPr>
              <w:t>Դիտողություններ և առաջարկություններ չկան</w:t>
            </w:r>
            <w:r w:rsidRPr="00C94B5B">
              <w:rPr>
                <w:rFonts w:ascii="GHEA Grapalat" w:hAnsi="GHEA Grapalat"/>
                <w:color w:val="000000"/>
                <w:lang w:eastAsia="hy-AM"/>
              </w:rPr>
              <w:t>:</w:t>
            </w:r>
          </w:p>
        </w:tc>
        <w:tc>
          <w:tcPr>
            <w:tcW w:w="5212" w:type="dxa"/>
            <w:shd w:val="clear" w:color="auto" w:fill="FFFFFF"/>
          </w:tcPr>
          <w:p w14:paraId="21FDFD69" w14:textId="77777777" w:rsidR="00C94B5B" w:rsidRPr="00C2524C" w:rsidRDefault="00C94B5B" w:rsidP="00AD6133">
            <w:pPr>
              <w:pStyle w:val="ListParagraph"/>
              <w:tabs>
                <w:tab w:val="left" w:pos="211"/>
              </w:tabs>
              <w:ind w:left="274" w:right="214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</w:tbl>
    <w:p w14:paraId="4CC3C468" w14:textId="77777777" w:rsidR="00BB4ADB" w:rsidRPr="005C4561" w:rsidRDefault="00BB4ADB" w:rsidP="00760B07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BB4ADB" w:rsidRPr="005C4561" w:rsidSect="005C4561">
      <w:pgSz w:w="16838" w:h="11906" w:orient="landscape" w:code="9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2F69" w14:textId="77777777" w:rsidR="00B26D39" w:rsidRDefault="00B26D39" w:rsidP="002C19BC">
      <w:r>
        <w:separator/>
      </w:r>
    </w:p>
  </w:endnote>
  <w:endnote w:type="continuationSeparator" w:id="0">
    <w:p w14:paraId="72EA3194" w14:textId="77777777" w:rsidR="00B26D39" w:rsidRDefault="00B26D39" w:rsidP="002C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E7C46" w14:textId="77777777" w:rsidR="00B26D39" w:rsidRDefault="00B26D39" w:rsidP="002C19BC">
      <w:r>
        <w:separator/>
      </w:r>
    </w:p>
  </w:footnote>
  <w:footnote w:type="continuationSeparator" w:id="0">
    <w:p w14:paraId="196B8B74" w14:textId="77777777" w:rsidR="00B26D39" w:rsidRDefault="00B26D39" w:rsidP="002C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E8E"/>
    <w:multiLevelType w:val="hybridMultilevel"/>
    <w:tmpl w:val="88E8D76A"/>
    <w:lvl w:ilvl="0" w:tplc="89FCEF5A">
      <w:start w:val="1"/>
      <w:numFmt w:val="decimal"/>
      <w:lvlText w:val="%1."/>
      <w:lvlJc w:val="left"/>
      <w:pPr>
        <w:ind w:left="408" w:hanging="360"/>
      </w:pPr>
      <w:rPr>
        <w:rFonts w:ascii="GHEA Grapalat" w:hAnsi="GHEA Grapalat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88C01E1"/>
    <w:multiLevelType w:val="hybridMultilevel"/>
    <w:tmpl w:val="8D4C4170"/>
    <w:lvl w:ilvl="0" w:tplc="14E877BA">
      <w:numFmt w:val="bullet"/>
      <w:lvlText w:val="-"/>
      <w:lvlJc w:val="left"/>
      <w:pPr>
        <w:ind w:left="1155" w:hanging="360"/>
      </w:pPr>
      <w:rPr>
        <w:rFonts w:ascii="GHEA Grapalat" w:eastAsia="NSimSun" w:hAnsi="GHEA Grapalat" w:cs="Verdana" w:hint="default"/>
        <w:color w:val="191919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92D3756"/>
    <w:multiLevelType w:val="hybridMultilevel"/>
    <w:tmpl w:val="C7D24670"/>
    <w:lvl w:ilvl="0" w:tplc="7BC008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345048"/>
    <w:multiLevelType w:val="hybridMultilevel"/>
    <w:tmpl w:val="F6FA58A0"/>
    <w:lvl w:ilvl="0" w:tplc="5E100728">
      <w:start w:val="1"/>
      <w:numFmt w:val="decimal"/>
      <w:lvlText w:val="%1."/>
      <w:lvlJc w:val="left"/>
      <w:pPr>
        <w:ind w:left="502" w:hanging="360"/>
      </w:pPr>
      <w:rPr>
        <w:rFonts w:ascii="GHEA Grapalat" w:eastAsiaTheme="minorEastAsia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 w15:restartNumberingAfterBreak="0">
    <w:nsid w:val="09D90E0B"/>
    <w:multiLevelType w:val="hybridMultilevel"/>
    <w:tmpl w:val="A16A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4FCD"/>
    <w:multiLevelType w:val="hybridMultilevel"/>
    <w:tmpl w:val="6AFCE2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66195"/>
    <w:multiLevelType w:val="hybridMultilevel"/>
    <w:tmpl w:val="C686925C"/>
    <w:lvl w:ilvl="0" w:tplc="BA2EFBCA">
      <w:start w:val="1"/>
      <w:numFmt w:val="decimal"/>
      <w:lvlText w:val="%1."/>
      <w:lvlJc w:val="left"/>
      <w:pPr>
        <w:ind w:left="432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84B2DDE"/>
    <w:multiLevelType w:val="hybridMultilevel"/>
    <w:tmpl w:val="8E68BF22"/>
    <w:lvl w:ilvl="0" w:tplc="333E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6875FC"/>
    <w:multiLevelType w:val="hybridMultilevel"/>
    <w:tmpl w:val="08DEA89C"/>
    <w:lvl w:ilvl="0" w:tplc="FB78F4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D4711"/>
    <w:multiLevelType w:val="hybridMultilevel"/>
    <w:tmpl w:val="046AA8C4"/>
    <w:lvl w:ilvl="0" w:tplc="14123FB8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156767"/>
    <w:multiLevelType w:val="hybridMultilevel"/>
    <w:tmpl w:val="346A40D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2A09668A"/>
    <w:multiLevelType w:val="hybridMultilevel"/>
    <w:tmpl w:val="615438EC"/>
    <w:lvl w:ilvl="0" w:tplc="601C6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143568"/>
    <w:multiLevelType w:val="hybridMultilevel"/>
    <w:tmpl w:val="8E68BF22"/>
    <w:lvl w:ilvl="0" w:tplc="333E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E4B30"/>
    <w:multiLevelType w:val="hybridMultilevel"/>
    <w:tmpl w:val="8A6E37EA"/>
    <w:lvl w:ilvl="0" w:tplc="E736988A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 w15:restartNumberingAfterBreak="0">
    <w:nsid w:val="319A15C0"/>
    <w:multiLevelType w:val="hybridMultilevel"/>
    <w:tmpl w:val="CFC2FB3E"/>
    <w:lvl w:ilvl="0" w:tplc="416EA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7" w15:restartNumberingAfterBreak="0">
    <w:nsid w:val="35BA6001"/>
    <w:multiLevelType w:val="hybridMultilevel"/>
    <w:tmpl w:val="CC6A7D60"/>
    <w:lvl w:ilvl="0" w:tplc="558E93FC">
      <w:start w:val="4"/>
      <w:numFmt w:val="decimal"/>
      <w:lvlText w:val="%1."/>
      <w:lvlJc w:val="left"/>
      <w:pPr>
        <w:ind w:left="61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 w15:restartNumberingAfterBreak="0">
    <w:nsid w:val="385E2F84"/>
    <w:multiLevelType w:val="hybridMultilevel"/>
    <w:tmpl w:val="48CAE928"/>
    <w:lvl w:ilvl="0" w:tplc="88907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 w15:restartNumberingAfterBreak="0">
    <w:nsid w:val="3A08177B"/>
    <w:multiLevelType w:val="hybridMultilevel"/>
    <w:tmpl w:val="80EE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1" w15:restartNumberingAfterBreak="0">
    <w:nsid w:val="3C69582E"/>
    <w:multiLevelType w:val="hybridMultilevel"/>
    <w:tmpl w:val="7D8E2BE0"/>
    <w:lvl w:ilvl="0" w:tplc="1B003C5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3" w15:restartNumberingAfterBreak="0">
    <w:nsid w:val="42131813"/>
    <w:multiLevelType w:val="hybridMultilevel"/>
    <w:tmpl w:val="1C10EC0E"/>
    <w:lvl w:ilvl="0" w:tplc="BA2EFBCA">
      <w:start w:val="1"/>
      <w:numFmt w:val="decimal"/>
      <w:lvlText w:val="%1."/>
      <w:lvlJc w:val="left"/>
      <w:pPr>
        <w:ind w:left="432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4827697"/>
    <w:multiLevelType w:val="hybridMultilevel"/>
    <w:tmpl w:val="D0886A22"/>
    <w:lvl w:ilvl="0" w:tplc="FE6E77D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6" w15:restartNumberingAfterBreak="0">
    <w:nsid w:val="46487EFF"/>
    <w:multiLevelType w:val="hybridMultilevel"/>
    <w:tmpl w:val="91EC8270"/>
    <w:lvl w:ilvl="0" w:tplc="68089054">
      <w:start w:val="1"/>
      <w:numFmt w:val="decimal"/>
      <w:lvlText w:val="%1."/>
      <w:lvlJc w:val="left"/>
      <w:pPr>
        <w:ind w:left="5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7" w15:restartNumberingAfterBreak="0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8" w15:restartNumberingAfterBreak="0">
    <w:nsid w:val="48262FD2"/>
    <w:multiLevelType w:val="hybridMultilevel"/>
    <w:tmpl w:val="A2C011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94230FD"/>
    <w:multiLevelType w:val="hybridMultilevel"/>
    <w:tmpl w:val="55C84766"/>
    <w:lvl w:ilvl="0" w:tplc="ADF650AC">
      <w:start w:val="1"/>
      <w:numFmt w:val="decimal"/>
      <w:lvlText w:val="%1."/>
      <w:lvlJc w:val="left"/>
      <w:pPr>
        <w:ind w:left="6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0" w15:restartNumberingAfterBreak="0">
    <w:nsid w:val="49F039C5"/>
    <w:multiLevelType w:val="hybridMultilevel"/>
    <w:tmpl w:val="80EE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85B1A"/>
    <w:multiLevelType w:val="hybridMultilevel"/>
    <w:tmpl w:val="8E68BF22"/>
    <w:lvl w:ilvl="0" w:tplc="333E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0A6DF0"/>
    <w:multiLevelType w:val="hybridMultilevel"/>
    <w:tmpl w:val="4DD0B1C0"/>
    <w:lvl w:ilvl="0" w:tplc="8D30D5EC">
      <w:start w:val="1"/>
      <w:numFmt w:val="decimal"/>
      <w:lvlText w:val="%1."/>
      <w:lvlJc w:val="left"/>
      <w:pPr>
        <w:ind w:left="73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EDB409C"/>
    <w:multiLevelType w:val="hybridMultilevel"/>
    <w:tmpl w:val="1C10EC0E"/>
    <w:lvl w:ilvl="0" w:tplc="BA2EFBCA">
      <w:start w:val="1"/>
      <w:numFmt w:val="decimal"/>
      <w:lvlText w:val="%1."/>
      <w:lvlJc w:val="left"/>
      <w:pPr>
        <w:ind w:left="432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9FE0789"/>
    <w:multiLevelType w:val="hybridMultilevel"/>
    <w:tmpl w:val="08BC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7" w15:restartNumberingAfterBreak="0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7823DB"/>
    <w:multiLevelType w:val="hybridMultilevel"/>
    <w:tmpl w:val="81BCA87E"/>
    <w:lvl w:ilvl="0" w:tplc="318C424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9" w15:restartNumberingAfterBreak="0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40" w15:restartNumberingAfterBreak="0">
    <w:nsid w:val="6E894012"/>
    <w:multiLevelType w:val="hybridMultilevel"/>
    <w:tmpl w:val="693C9B9A"/>
    <w:lvl w:ilvl="0" w:tplc="AE62604A">
      <w:start w:val="1"/>
      <w:numFmt w:val="decimal"/>
      <w:lvlText w:val="%1."/>
      <w:lvlJc w:val="left"/>
      <w:pPr>
        <w:ind w:left="598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1" w15:restartNumberingAfterBreak="0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2" w15:restartNumberingAfterBreak="0">
    <w:nsid w:val="73F000E7"/>
    <w:multiLevelType w:val="hybridMultilevel"/>
    <w:tmpl w:val="A2C011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44A1787"/>
    <w:multiLevelType w:val="hybridMultilevel"/>
    <w:tmpl w:val="2D3CB184"/>
    <w:lvl w:ilvl="0" w:tplc="2A880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53389"/>
    <w:multiLevelType w:val="hybridMultilevel"/>
    <w:tmpl w:val="9D18189C"/>
    <w:lvl w:ilvl="0" w:tplc="BC1CEF6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5" w15:restartNumberingAfterBreak="0">
    <w:nsid w:val="76172F91"/>
    <w:multiLevelType w:val="hybridMultilevel"/>
    <w:tmpl w:val="76702DC2"/>
    <w:lvl w:ilvl="0" w:tplc="88907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6" w15:restartNumberingAfterBreak="0">
    <w:nsid w:val="7E9B447A"/>
    <w:multiLevelType w:val="hybridMultilevel"/>
    <w:tmpl w:val="C2B6502E"/>
    <w:lvl w:ilvl="0" w:tplc="9A9E41B2">
      <w:start w:val="5"/>
      <w:numFmt w:val="decimal"/>
      <w:lvlText w:val="%1"/>
      <w:lvlJc w:val="left"/>
      <w:pPr>
        <w:ind w:left="58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7"/>
  </w:num>
  <w:num w:numId="2">
    <w:abstractNumId w:val="34"/>
  </w:num>
  <w:num w:numId="3">
    <w:abstractNumId w:val="39"/>
  </w:num>
  <w:num w:numId="4">
    <w:abstractNumId w:val="25"/>
  </w:num>
  <w:num w:numId="5">
    <w:abstractNumId w:val="41"/>
  </w:num>
  <w:num w:numId="6">
    <w:abstractNumId w:val="22"/>
  </w:num>
  <w:num w:numId="7">
    <w:abstractNumId w:val="16"/>
  </w:num>
  <w:num w:numId="8">
    <w:abstractNumId w:val="36"/>
  </w:num>
  <w:num w:numId="9">
    <w:abstractNumId w:val="4"/>
  </w:num>
  <w:num w:numId="10">
    <w:abstractNumId w:val="27"/>
  </w:num>
  <w:num w:numId="11">
    <w:abstractNumId w:val="20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38"/>
  </w:num>
  <w:num w:numId="17">
    <w:abstractNumId w:val="40"/>
  </w:num>
  <w:num w:numId="18">
    <w:abstractNumId w:val="10"/>
  </w:num>
  <w:num w:numId="19">
    <w:abstractNumId w:val="46"/>
  </w:num>
  <w:num w:numId="20">
    <w:abstractNumId w:val="35"/>
  </w:num>
  <w:num w:numId="21">
    <w:abstractNumId w:val="29"/>
  </w:num>
  <w:num w:numId="22">
    <w:abstractNumId w:val="26"/>
  </w:num>
  <w:num w:numId="23">
    <w:abstractNumId w:val="6"/>
  </w:num>
  <w:num w:numId="24">
    <w:abstractNumId w:val="8"/>
  </w:num>
  <w:num w:numId="25">
    <w:abstractNumId w:val="31"/>
  </w:num>
  <w:num w:numId="26">
    <w:abstractNumId w:val="13"/>
  </w:num>
  <w:num w:numId="27">
    <w:abstractNumId w:val="9"/>
  </w:num>
  <w:num w:numId="28">
    <w:abstractNumId w:val="43"/>
  </w:num>
  <w:num w:numId="29">
    <w:abstractNumId w:val="44"/>
  </w:num>
  <w:num w:numId="30">
    <w:abstractNumId w:val="12"/>
  </w:num>
  <w:num w:numId="31">
    <w:abstractNumId w:val="3"/>
  </w:num>
  <w:num w:numId="32">
    <w:abstractNumId w:val="5"/>
  </w:num>
  <w:num w:numId="33">
    <w:abstractNumId w:val="15"/>
  </w:num>
  <w:num w:numId="34">
    <w:abstractNumId w:val="24"/>
  </w:num>
  <w:num w:numId="35">
    <w:abstractNumId w:val="17"/>
  </w:num>
  <w:num w:numId="36">
    <w:abstractNumId w:val="2"/>
  </w:num>
  <w:num w:numId="37">
    <w:abstractNumId w:val="30"/>
  </w:num>
  <w:num w:numId="38">
    <w:abstractNumId w:val="19"/>
  </w:num>
  <w:num w:numId="39">
    <w:abstractNumId w:val="42"/>
  </w:num>
  <w:num w:numId="40">
    <w:abstractNumId w:val="28"/>
  </w:num>
  <w:num w:numId="41">
    <w:abstractNumId w:val="23"/>
  </w:num>
  <w:num w:numId="42">
    <w:abstractNumId w:val="45"/>
  </w:num>
  <w:num w:numId="43">
    <w:abstractNumId w:val="33"/>
  </w:num>
  <w:num w:numId="44">
    <w:abstractNumId w:val="32"/>
  </w:num>
  <w:num w:numId="45">
    <w:abstractNumId w:val="7"/>
  </w:num>
  <w:num w:numId="46">
    <w:abstractNumId w:val="2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20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07C73"/>
    <w:rsid w:val="00033590"/>
    <w:rsid w:val="000455D3"/>
    <w:rsid w:val="00050A1E"/>
    <w:rsid w:val="00064EBB"/>
    <w:rsid w:val="00072A97"/>
    <w:rsid w:val="00076B19"/>
    <w:rsid w:val="00092C51"/>
    <w:rsid w:val="00097DDC"/>
    <w:rsid w:val="000A0CCB"/>
    <w:rsid w:val="000A4C5B"/>
    <w:rsid w:val="000B6B7B"/>
    <w:rsid w:val="000B7B68"/>
    <w:rsid w:val="000C3548"/>
    <w:rsid w:val="000E0DAD"/>
    <w:rsid w:val="000E5DE5"/>
    <w:rsid w:val="000F5CA1"/>
    <w:rsid w:val="00105BBD"/>
    <w:rsid w:val="00115450"/>
    <w:rsid w:val="00121F35"/>
    <w:rsid w:val="0012313E"/>
    <w:rsid w:val="00123B6F"/>
    <w:rsid w:val="00130E82"/>
    <w:rsid w:val="00136670"/>
    <w:rsid w:val="00146F56"/>
    <w:rsid w:val="001524A4"/>
    <w:rsid w:val="00152B02"/>
    <w:rsid w:val="001542A2"/>
    <w:rsid w:val="0016296A"/>
    <w:rsid w:val="00166097"/>
    <w:rsid w:val="0018491C"/>
    <w:rsid w:val="001874A3"/>
    <w:rsid w:val="001A1E01"/>
    <w:rsid w:val="001A216B"/>
    <w:rsid w:val="001A582B"/>
    <w:rsid w:val="001A60D6"/>
    <w:rsid w:val="001B3733"/>
    <w:rsid w:val="001B5B31"/>
    <w:rsid w:val="001B7892"/>
    <w:rsid w:val="001C1A2B"/>
    <w:rsid w:val="001C65A5"/>
    <w:rsid w:val="001D78AF"/>
    <w:rsid w:val="0021233D"/>
    <w:rsid w:val="00226B6B"/>
    <w:rsid w:val="00234339"/>
    <w:rsid w:val="00247C32"/>
    <w:rsid w:val="00250E4A"/>
    <w:rsid w:val="00272861"/>
    <w:rsid w:val="00273316"/>
    <w:rsid w:val="002845B0"/>
    <w:rsid w:val="002A4FFE"/>
    <w:rsid w:val="002B34A7"/>
    <w:rsid w:val="002C0C47"/>
    <w:rsid w:val="002C19BC"/>
    <w:rsid w:val="002C398B"/>
    <w:rsid w:val="002E35F0"/>
    <w:rsid w:val="002F25B5"/>
    <w:rsid w:val="002F710E"/>
    <w:rsid w:val="002F71B3"/>
    <w:rsid w:val="00300FEA"/>
    <w:rsid w:val="003060DE"/>
    <w:rsid w:val="00311C25"/>
    <w:rsid w:val="00330E5F"/>
    <w:rsid w:val="00333325"/>
    <w:rsid w:val="0033418C"/>
    <w:rsid w:val="00335CDE"/>
    <w:rsid w:val="00345B6F"/>
    <w:rsid w:val="00365B34"/>
    <w:rsid w:val="00384D9C"/>
    <w:rsid w:val="00394621"/>
    <w:rsid w:val="003B08B1"/>
    <w:rsid w:val="003E0C54"/>
    <w:rsid w:val="00410261"/>
    <w:rsid w:val="00430898"/>
    <w:rsid w:val="0043438C"/>
    <w:rsid w:val="0044696E"/>
    <w:rsid w:val="0045210B"/>
    <w:rsid w:val="00453192"/>
    <w:rsid w:val="004538E8"/>
    <w:rsid w:val="0045579F"/>
    <w:rsid w:val="004819D0"/>
    <w:rsid w:val="004825F6"/>
    <w:rsid w:val="00486CDB"/>
    <w:rsid w:val="0048731A"/>
    <w:rsid w:val="0049181F"/>
    <w:rsid w:val="004A0488"/>
    <w:rsid w:val="004A2C9A"/>
    <w:rsid w:val="004D6A1F"/>
    <w:rsid w:val="004E4F6A"/>
    <w:rsid w:val="00501E9C"/>
    <w:rsid w:val="00502ECB"/>
    <w:rsid w:val="0050383B"/>
    <w:rsid w:val="005118CC"/>
    <w:rsid w:val="005140CA"/>
    <w:rsid w:val="0051672F"/>
    <w:rsid w:val="00525F10"/>
    <w:rsid w:val="005276AA"/>
    <w:rsid w:val="005572DF"/>
    <w:rsid w:val="00560E32"/>
    <w:rsid w:val="00565099"/>
    <w:rsid w:val="00565379"/>
    <w:rsid w:val="00582676"/>
    <w:rsid w:val="0059254C"/>
    <w:rsid w:val="0059455B"/>
    <w:rsid w:val="00596528"/>
    <w:rsid w:val="005970DF"/>
    <w:rsid w:val="005A7497"/>
    <w:rsid w:val="005B4FE4"/>
    <w:rsid w:val="005B602C"/>
    <w:rsid w:val="005C2274"/>
    <w:rsid w:val="005C4561"/>
    <w:rsid w:val="005D0D85"/>
    <w:rsid w:val="005D3E42"/>
    <w:rsid w:val="005D6F1A"/>
    <w:rsid w:val="005E15B2"/>
    <w:rsid w:val="005E720F"/>
    <w:rsid w:val="006061FC"/>
    <w:rsid w:val="006149F8"/>
    <w:rsid w:val="00623F0A"/>
    <w:rsid w:val="00625120"/>
    <w:rsid w:val="0063037B"/>
    <w:rsid w:val="00631A17"/>
    <w:rsid w:val="0063424D"/>
    <w:rsid w:val="006359C3"/>
    <w:rsid w:val="006401F8"/>
    <w:rsid w:val="00642EF1"/>
    <w:rsid w:val="0065032E"/>
    <w:rsid w:val="006618B0"/>
    <w:rsid w:val="0066251D"/>
    <w:rsid w:val="00673A22"/>
    <w:rsid w:val="006758AA"/>
    <w:rsid w:val="00695F05"/>
    <w:rsid w:val="006A5A6C"/>
    <w:rsid w:val="006C1F5A"/>
    <w:rsid w:val="006C6417"/>
    <w:rsid w:val="006D5CFF"/>
    <w:rsid w:val="006E1C0E"/>
    <w:rsid w:val="006F30EC"/>
    <w:rsid w:val="006F5ED8"/>
    <w:rsid w:val="00710BD8"/>
    <w:rsid w:val="00710EA1"/>
    <w:rsid w:val="00714CF1"/>
    <w:rsid w:val="00716610"/>
    <w:rsid w:val="00735BBA"/>
    <w:rsid w:val="00745C97"/>
    <w:rsid w:val="007462E7"/>
    <w:rsid w:val="00747870"/>
    <w:rsid w:val="00754666"/>
    <w:rsid w:val="00760B07"/>
    <w:rsid w:val="007707D1"/>
    <w:rsid w:val="00775784"/>
    <w:rsid w:val="007766C9"/>
    <w:rsid w:val="00782781"/>
    <w:rsid w:val="00795F5E"/>
    <w:rsid w:val="007D09DF"/>
    <w:rsid w:val="007F1A68"/>
    <w:rsid w:val="007F1D18"/>
    <w:rsid w:val="00805A67"/>
    <w:rsid w:val="0081630B"/>
    <w:rsid w:val="00816AEE"/>
    <w:rsid w:val="008252D6"/>
    <w:rsid w:val="00826DCE"/>
    <w:rsid w:val="008307AC"/>
    <w:rsid w:val="00830C31"/>
    <w:rsid w:val="00832D75"/>
    <w:rsid w:val="00835049"/>
    <w:rsid w:val="00841922"/>
    <w:rsid w:val="00846045"/>
    <w:rsid w:val="00850362"/>
    <w:rsid w:val="00860FC6"/>
    <w:rsid w:val="00862A61"/>
    <w:rsid w:val="00880F82"/>
    <w:rsid w:val="00890B43"/>
    <w:rsid w:val="00892D92"/>
    <w:rsid w:val="0089669C"/>
    <w:rsid w:val="008A2510"/>
    <w:rsid w:val="008A7F9E"/>
    <w:rsid w:val="008B7FBC"/>
    <w:rsid w:val="008C6082"/>
    <w:rsid w:val="008C7C84"/>
    <w:rsid w:val="008D27D7"/>
    <w:rsid w:val="008E2A39"/>
    <w:rsid w:val="008E2AAF"/>
    <w:rsid w:val="008F4AAF"/>
    <w:rsid w:val="009023D2"/>
    <w:rsid w:val="0090396B"/>
    <w:rsid w:val="00905FEA"/>
    <w:rsid w:val="00916C54"/>
    <w:rsid w:val="0095151D"/>
    <w:rsid w:val="00952923"/>
    <w:rsid w:val="00955D85"/>
    <w:rsid w:val="00975A2A"/>
    <w:rsid w:val="009845CF"/>
    <w:rsid w:val="00986CBE"/>
    <w:rsid w:val="00993172"/>
    <w:rsid w:val="00994F94"/>
    <w:rsid w:val="009C4C80"/>
    <w:rsid w:val="009D685B"/>
    <w:rsid w:val="009D7045"/>
    <w:rsid w:val="009E2E90"/>
    <w:rsid w:val="009E3813"/>
    <w:rsid w:val="009E6915"/>
    <w:rsid w:val="009E7209"/>
    <w:rsid w:val="009F3ECA"/>
    <w:rsid w:val="00A00386"/>
    <w:rsid w:val="00A00B42"/>
    <w:rsid w:val="00A041F7"/>
    <w:rsid w:val="00A23CF1"/>
    <w:rsid w:val="00A255BA"/>
    <w:rsid w:val="00A26D60"/>
    <w:rsid w:val="00A26F9F"/>
    <w:rsid w:val="00A27CED"/>
    <w:rsid w:val="00A33CD1"/>
    <w:rsid w:val="00A3416E"/>
    <w:rsid w:val="00A36567"/>
    <w:rsid w:val="00A433B2"/>
    <w:rsid w:val="00A512FF"/>
    <w:rsid w:val="00A526D7"/>
    <w:rsid w:val="00A770A4"/>
    <w:rsid w:val="00A803E3"/>
    <w:rsid w:val="00A818B3"/>
    <w:rsid w:val="00A9344C"/>
    <w:rsid w:val="00AB02BA"/>
    <w:rsid w:val="00AB0F1E"/>
    <w:rsid w:val="00AB1899"/>
    <w:rsid w:val="00AB25F6"/>
    <w:rsid w:val="00AB29C1"/>
    <w:rsid w:val="00AD73B9"/>
    <w:rsid w:val="00AE5C6D"/>
    <w:rsid w:val="00AF1774"/>
    <w:rsid w:val="00AF4C23"/>
    <w:rsid w:val="00AF5DE2"/>
    <w:rsid w:val="00B129C1"/>
    <w:rsid w:val="00B20482"/>
    <w:rsid w:val="00B26D39"/>
    <w:rsid w:val="00B47252"/>
    <w:rsid w:val="00B57349"/>
    <w:rsid w:val="00B61784"/>
    <w:rsid w:val="00B63B57"/>
    <w:rsid w:val="00B75CEA"/>
    <w:rsid w:val="00B80112"/>
    <w:rsid w:val="00B81EAF"/>
    <w:rsid w:val="00B8307D"/>
    <w:rsid w:val="00BA4236"/>
    <w:rsid w:val="00BA4F72"/>
    <w:rsid w:val="00BB1718"/>
    <w:rsid w:val="00BB4ADB"/>
    <w:rsid w:val="00BB517D"/>
    <w:rsid w:val="00BC1513"/>
    <w:rsid w:val="00BC6BB6"/>
    <w:rsid w:val="00BC7715"/>
    <w:rsid w:val="00BD6BFA"/>
    <w:rsid w:val="00BE68F6"/>
    <w:rsid w:val="00BF5F60"/>
    <w:rsid w:val="00C066EB"/>
    <w:rsid w:val="00C13772"/>
    <w:rsid w:val="00C14AA0"/>
    <w:rsid w:val="00C160D6"/>
    <w:rsid w:val="00C17270"/>
    <w:rsid w:val="00C212E2"/>
    <w:rsid w:val="00C2149B"/>
    <w:rsid w:val="00C24EBD"/>
    <w:rsid w:val="00C2524C"/>
    <w:rsid w:val="00C33EC5"/>
    <w:rsid w:val="00C36721"/>
    <w:rsid w:val="00C3732E"/>
    <w:rsid w:val="00C453BF"/>
    <w:rsid w:val="00C47642"/>
    <w:rsid w:val="00C53CB9"/>
    <w:rsid w:val="00C56CD6"/>
    <w:rsid w:val="00C667FD"/>
    <w:rsid w:val="00C7033E"/>
    <w:rsid w:val="00C87D8A"/>
    <w:rsid w:val="00C907A8"/>
    <w:rsid w:val="00C94B5B"/>
    <w:rsid w:val="00C95992"/>
    <w:rsid w:val="00CB03BA"/>
    <w:rsid w:val="00CB4005"/>
    <w:rsid w:val="00CB6F11"/>
    <w:rsid w:val="00CC4922"/>
    <w:rsid w:val="00CD6FE0"/>
    <w:rsid w:val="00CD7EB6"/>
    <w:rsid w:val="00CF277E"/>
    <w:rsid w:val="00D12DFB"/>
    <w:rsid w:val="00D138F5"/>
    <w:rsid w:val="00D31629"/>
    <w:rsid w:val="00D50046"/>
    <w:rsid w:val="00D53DAD"/>
    <w:rsid w:val="00D61C84"/>
    <w:rsid w:val="00D668A5"/>
    <w:rsid w:val="00D71637"/>
    <w:rsid w:val="00D72CF5"/>
    <w:rsid w:val="00D84B77"/>
    <w:rsid w:val="00DA0C57"/>
    <w:rsid w:val="00DA1852"/>
    <w:rsid w:val="00DB02C5"/>
    <w:rsid w:val="00DB3E60"/>
    <w:rsid w:val="00DB49F1"/>
    <w:rsid w:val="00DB6FC6"/>
    <w:rsid w:val="00DD5779"/>
    <w:rsid w:val="00DE29BA"/>
    <w:rsid w:val="00E14B39"/>
    <w:rsid w:val="00E309B1"/>
    <w:rsid w:val="00E31122"/>
    <w:rsid w:val="00E32072"/>
    <w:rsid w:val="00E512B5"/>
    <w:rsid w:val="00E52811"/>
    <w:rsid w:val="00E56B68"/>
    <w:rsid w:val="00E82EFD"/>
    <w:rsid w:val="00E850F5"/>
    <w:rsid w:val="00E86CD2"/>
    <w:rsid w:val="00E92261"/>
    <w:rsid w:val="00E948B5"/>
    <w:rsid w:val="00EA1619"/>
    <w:rsid w:val="00EB747B"/>
    <w:rsid w:val="00EC1F1C"/>
    <w:rsid w:val="00EE1AAD"/>
    <w:rsid w:val="00EE228F"/>
    <w:rsid w:val="00EE316C"/>
    <w:rsid w:val="00EF00CF"/>
    <w:rsid w:val="00F061E7"/>
    <w:rsid w:val="00F14EA5"/>
    <w:rsid w:val="00F150DE"/>
    <w:rsid w:val="00F275EB"/>
    <w:rsid w:val="00F41A0E"/>
    <w:rsid w:val="00F44728"/>
    <w:rsid w:val="00F44A7F"/>
    <w:rsid w:val="00F57C05"/>
    <w:rsid w:val="00F7464E"/>
    <w:rsid w:val="00F75E58"/>
    <w:rsid w:val="00F92483"/>
    <w:rsid w:val="00F94CEC"/>
    <w:rsid w:val="00F95A26"/>
    <w:rsid w:val="00FA3EF7"/>
    <w:rsid w:val="00FA7D21"/>
    <w:rsid w:val="00FB1AFF"/>
    <w:rsid w:val="00FC0D6A"/>
    <w:rsid w:val="00FE12C0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1F89"/>
  <w15:docId w15:val="{56430142-A24F-4432-9EFE-ED180AB5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,Абзац списка3"/>
    <w:basedOn w:val="Normal"/>
    <w:link w:val="ListParagraphChar"/>
    <w:uiPriority w:val="34"/>
    <w:qFormat/>
    <w:rsid w:val="00FA7D21"/>
    <w:pPr>
      <w:ind w:left="720"/>
      <w:contextualSpacing/>
    </w:p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B7892"/>
    <w:pPr>
      <w:spacing w:before="100" w:beforeAutospacing="1" w:after="100" w:afterAutospacing="1"/>
    </w:pPr>
    <w:rPr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8307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250E4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C19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BC"/>
    <w:rPr>
      <w:rFonts w:ascii="Times New Roman" w:eastAsia="Times New Roman" w:hAnsi="Times New Roman"/>
      <w:sz w:val="24"/>
      <w:szCs w:val="24"/>
    </w:rPr>
  </w:style>
  <w:style w:type="character" w:customStyle="1" w:styleId="db">
    <w:name w:val="db"/>
    <w:basedOn w:val="DefaultParagraphFont"/>
    <w:rsid w:val="00B129C1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129C1"/>
    <w:rPr>
      <w:rFonts w:ascii="Times New Roman" w:eastAsia="Times New Roman" w:hAnsi="Times New Roman"/>
      <w:sz w:val="24"/>
      <w:szCs w:val="24"/>
    </w:rPr>
  </w:style>
  <w:style w:type="character" w:customStyle="1" w:styleId="CharStyle15">
    <w:name w:val="Char Style 15"/>
    <w:basedOn w:val="DefaultParagraphFont"/>
    <w:link w:val="Style14"/>
    <w:rsid w:val="00B129C1"/>
    <w:rPr>
      <w:sz w:val="27"/>
      <w:szCs w:val="27"/>
      <w:shd w:val="clear" w:color="auto" w:fill="FFFFFF"/>
    </w:rPr>
  </w:style>
  <w:style w:type="paragraph" w:customStyle="1" w:styleId="Style14">
    <w:name w:val="Style 14"/>
    <w:basedOn w:val="Normal"/>
    <w:link w:val="CharStyle15"/>
    <w:rsid w:val="00B129C1"/>
    <w:pPr>
      <w:widowControl w:val="0"/>
      <w:shd w:val="clear" w:color="auto" w:fill="FFFFFF"/>
      <w:spacing w:after="60" w:line="324" w:lineRule="exact"/>
      <w:jc w:val="center"/>
    </w:pPr>
    <w:rPr>
      <w:rFonts w:ascii="Calibri" w:eastAsia="Calibri" w:hAnsi="Calibri"/>
      <w:sz w:val="27"/>
      <w:szCs w:val="27"/>
    </w:rPr>
  </w:style>
  <w:style w:type="paragraph" w:styleId="CommentText">
    <w:name w:val="annotation text"/>
    <w:basedOn w:val="Normal"/>
    <w:link w:val="CommentTextChar"/>
    <w:uiPriority w:val="99"/>
    <w:unhideWhenUsed/>
    <w:rsid w:val="00745C97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C97"/>
    <w:rPr>
      <w:rFonts w:asciiTheme="minorHAnsi" w:eastAsiaTheme="minorHAnsi" w:hAnsiTheme="minorHAnsi" w:cstheme="minorBidi"/>
      <w:lang w:val="ru-RU"/>
    </w:rPr>
  </w:style>
  <w:style w:type="character" w:customStyle="1" w:styleId="Bodytext2">
    <w:name w:val="Body text (2)_"/>
    <w:basedOn w:val="DefaultParagraphFont"/>
    <w:link w:val="Bodytext20"/>
    <w:locked/>
    <w:rsid w:val="00C907A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907A8"/>
    <w:pPr>
      <w:shd w:val="clear" w:color="auto" w:fill="FFFFFF"/>
      <w:spacing w:before="420" w:after="600" w:line="0" w:lineRule="atLeast"/>
      <w:jc w:val="both"/>
    </w:pPr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33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072A97"/>
    <w:rPr>
      <w:rFonts w:ascii="Segoe UI" w:hAnsi="Segoe UI" w:cs="Segoe UI" w:hint="default"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E512B5"/>
    <w:pPr>
      <w:widowControl w:val="0"/>
      <w:autoSpaceDE w:val="0"/>
      <w:autoSpaceDN w:val="0"/>
      <w:adjustRightInd w:val="0"/>
      <w:spacing w:line="488" w:lineRule="exact"/>
      <w:ind w:firstLine="569"/>
      <w:jc w:val="both"/>
    </w:pPr>
    <w:rPr>
      <w:rFonts w:ascii="Segoe UI" w:eastAsiaTheme="minorEastAsia" w:hAnsi="Segoe UI" w:cs="Segoe UI"/>
    </w:rPr>
  </w:style>
  <w:style w:type="paragraph" w:customStyle="1" w:styleId="Style7">
    <w:name w:val="Style7"/>
    <w:basedOn w:val="Normal"/>
    <w:uiPriority w:val="99"/>
    <w:rsid w:val="00E512B5"/>
    <w:pPr>
      <w:widowControl w:val="0"/>
      <w:autoSpaceDE w:val="0"/>
      <w:autoSpaceDN w:val="0"/>
      <w:adjustRightInd w:val="0"/>
      <w:spacing w:line="482" w:lineRule="exact"/>
      <w:jc w:val="both"/>
    </w:pPr>
    <w:rPr>
      <w:rFonts w:ascii="Segoe UI" w:eastAsiaTheme="minorEastAsia" w:hAnsi="Segoe UI" w:cs="Segoe UI"/>
    </w:rPr>
  </w:style>
  <w:style w:type="character" w:customStyle="1" w:styleId="FontStyle16">
    <w:name w:val="Font Style16"/>
    <w:basedOn w:val="DefaultParagraphFont"/>
    <w:uiPriority w:val="99"/>
    <w:rsid w:val="00E512B5"/>
    <w:rPr>
      <w:rFonts w:ascii="Segoe UI" w:hAnsi="Segoe UI" w:cs="Segoe UI"/>
      <w:b/>
      <w:bCs/>
      <w:color w:val="000000"/>
      <w:spacing w:val="10"/>
      <w:sz w:val="28"/>
      <w:szCs w:val="28"/>
    </w:rPr>
  </w:style>
  <w:style w:type="character" w:customStyle="1" w:styleId="FontStyle24">
    <w:name w:val="Font Style24"/>
    <w:basedOn w:val="DefaultParagraphFont"/>
    <w:uiPriority w:val="99"/>
    <w:rsid w:val="00E512B5"/>
    <w:rPr>
      <w:rFonts w:ascii="Constantia" w:hAnsi="Constantia" w:cs="Constantia"/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353B-3A0A-4C10-922E-0C8FB1FC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Ampopatert.dot</Template>
  <TotalTime>38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https:/mul2-moh.gov.am/tasks/469833/oneclick/Vjar-ampopatert.docx?token=7ecbb54257e9bf59bb5bdbf3fe924cac</cp:keywords>
  <dc:description/>
  <cp:lastModifiedBy>Marine Harutyunyan</cp:lastModifiedBy>
  <cp:revision>6</cp:revision>
  <cp:lastPrinted>2022-02-25T07:46:00Z</cp:lastPrinted>
  <dcterms:created xsi:type="dcterms:W3CDTF">2022-11-24T06:50:00Z</dcterms:created>
  <dcterms:modified xsi:type="dcterms:W3CDTF">2022-12-02T10:59:00Z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366b179e556c74430983056e534c2a1d3a10db063ed38c552beaf2fa64949165</vt:lpwstr>
  </property>
</Properties>
</file>