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957" w:rsidRPr="006F1FF2" w:rsidRDefault="007B6957" w:rsidP="00313D77">
      <w:pPr>
        <w:spacing w:before="240" w:after="0" w:line="360" w:lineRule="auto"/>
        <w:jc w:val="right"/>
        <w:rPr>
          <w:rFonts w:ascii="GHEA Grapalat" w:eastAsia="Times New Roman" w:hAnsi="GHEA Grapalat" w:cs="Times New Roman"/>
          <w:b/>
          <w:i w:val="0"/>
          <w:sz w:val="24"/>
          <w:szCs w:val="24"/>
          <w:u w:val="single"/>
          <w:lang w:val="hy-AM" w:eastAsia="ru-RU"/>
        </w:rPr>
      </w:pP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u w:val="single"/>
          <w:lang w:val="hy-AM" w:eastAsia="ru-RU"/>
        </w:rPr>
        <w:t>ՆԱԽԱԳԻԾ</w:t>
      </w:r>
    </w:p>
    <w:p w:rsidR="007B6957" w:rsidRPr="006F1FF2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</w:p>
    <w:p w:rsidR="007B6957" w:rsidRPr="006F1FF2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ՀԱՅԱՍՏԱՆԻ</w:t>
      </w: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ՀԱՆՐԱՊԵՏՈՒԹՅԱՆ</w:t>
      </w: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ԿԱՌԱՎԱՐՈՒԹՅՈՒՆ</w:t>
      </w:r>
    </w:p>
    <w:p w:rsidR="007B6957" w:rsidRPr="006F1FF2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ՈՐՈՇՈՒՄ</w:t>
      </w:r>
    </w:p>
    <w:p w:rsidR="007B6957" w:rsidRPr="006F1FF2" w:rsidRDefault="007B6957" w:rsidP="00BE7185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«</w:t>
      </w: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_______</w:t>
      </w: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»</w:t>
      </w: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 202</w:t>
      </w:r>
      <w:r w:rsidR="00AD02B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2</w:t>
      </w: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թվական</w:t>
      </w: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N ____</w:t>
      </w: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Ա</w:t>
      </w:r>
    </w:p>
    <w:p w:rsidR="007B6957" w:rsidRPr="006F1FF2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6F1F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 </w:t>
      </w:r>
      <w:r w:rsidR="005A73D9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ՀԵՏ ՎԵՐՑՆԵԼՈՒ, ԱՄՐԱՑՆԵԼՈՒ ԵՎ </w:t>
      </w:r>
      <w:r w:rsidRPr="006F1F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ՆՎԻՐԱԲԵՐԵԼՈՒ ՄԱՍԻՆ</w:t>
      </w:r>
    </w:p>
    <w:p w:rsidR="007B6957" w:rsidRPr="006F1FF2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:rsidR="007B6957" w:rsidRPr="00B73C74" w:rsidRDefault="007B6957" w:rsidP="00B02BCD">
      <w:pPr>
        <w:pStyle w:val="norm"/>
        <w:tabs>
          <w:tab w:val="left" w:pos="10080"/>
          <w:tab w:val="left" w:pos="10260"/>
        </w:tabs>
        <w:spacing w:line="360" w:lineRule="auto"/>
        <w:ind w:left="-540" w:right="-180" w:firstLine="540"/>
        <w:rPr>
          <w:rFonts w:ascii="GHEA Grapalat" w:hAnsi="GHEA Grapalat"/>
          <w:i/>
          <w:sz w:val="24"/>
          <w:szCs w:val="24"/>
          <w:lang w:val="hy-AM"/>
        </w:rPr>
      </w:pPr>
      <w:r w:rsidRPr="006F1FF2">
        <w:rPr>
          <w:rFonts w:ascii="GHEA Grapalat" w:hAnsi="GHEA Grapalat"/>
          <w:sz w:val="24"/>
          <w:szCs w:val="24"/>
          <w:lang w:val="fr-FR"/>
        </w:rPr>
        <w:t xml:space="preserve">Հիմք ընդունելով </w:t>
      </w:r>
      <w:r w:rsidR="00DC1CDE" w:rsidRPr="006F1FF2">
        <w:rPr>
          <w:rFonts w:ascii="GHEA Grapalat" w:hAnsi="GHEA Grapalat"/>
          <w:sz w:val="24"/>
          <w:szCs w:val="24"/>
          <w:lang w:val="hy-AM"/>
        </w:rPr>
        <w:t>Հայաստանի Հանրապետության ք</w:t>
      </w:r>
      <w:r w:rsidRPr="006F1FF2">
        <w:rPr>
          <w:rFonts w:ascii="GHEA Grapalat" w:hAnsi="GHEA Grapalat"/>
          <w:sz w:val="24"/>
          <w:szCs w:val="24"/>
          <w:lang w:val="fr-FR"/>
        </w:rPr>
        <w:t>աղաքացիական օրենսգրքի 605-րդ</w:t>
      </w:r>
      <w:r w:rsidR="005D3EB7" w:rsidRPr="006F1FF2">
        <w:rPr>
          <w:rFonts w:ascii="GHEA Grapalat" w:hAnsi="GHEA Grapalat"/>
          <w:sz w:val="24"/>
          <w:szCs w:val="24"/>
          <w:lang w:val="fr-FR"/>
        </w:rPr>
        <w:t xml:space="preserve"> հոդվածը,</w:t>
      </w:r>
      <w:r w:rsidRPr="006F1FF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F1FF2">
        <w:rPr>
          <w:rFonts w:ascii="GHEA Grapalat" w:hAnsi="GHEA Grapalat"/>
          <w:sz w:val="24"/>
          <w:szCs w:val="24"/>
          <w:lang w:val="hy-AM"/>
        </w:rPr>
        <w:t>«</w:t>
      </w:r>
      <w:r w:rsidR="005D3EB7" w:rsidRPr="006F1FF2">
        <w:rPr>
          <w:rFonts w:ascii="GHEA Grapalat" w:hAnsi="GHEA Grapalat"/>
          <w:sz w:val="24"/>
          <w:szCs w:val="24"/>
          <w:lang w:val="hy-AM"/>
        </w:rPr>
        <w:t xml:space="preserve">Կառավարչական իրավահարաբերությունների կարգավորման </w:t>
      </w:r>
      <w:r w:rsidRPr="006F1FF2">
        <w:rPr>
          <w:rFonts w:ascii="GHEA Grapalat" w:hAnsi="GHEA Grapalat"/>
          <w:sz w:val="24"/>
          <w:szCs w:val="24"/>
          <w:lang w:val="fr-FR"/>
        </w:rPr>
        <w:t>մասին</w:t>
      </w:r>
      <w:r w:rsidRPr="006F1FF2">
        <w:rPr>
          <w:rFonts w:ascii="GHEA Grapalat" w:hAnsi="GHEA Grapalat"/>
          <w:sz w:val="24"/>
          <w:szCs w:val="24"/>
          <w:lang w:val="hy-AM"/>
        </w:rPr>
        <w:t>»</w:t>
      </w:r>
      <w:r w:rsidRPr="006F1F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F1FF2">
        <w:rPr>
          <w:rFonts w:ascii="GHEA Grapalat" w:hAnsi="GHEA Grapalat"/>
          <w:sz w:val="24"/>
          <w:szCs w:val="24"/>
          <w:lang w:val="fr-FR"/>
        </w:rPr>
        <w:t>օրենքի</w:t>
      </w:r>
      <w:proofErr w:type="spellEnd"/>
      <w:r w:rsidRPr="006F1FF2">
        <w:rPr>
          <w:rFonts w:ascii="GHEA Grapalat" w:hAnsi="GHEA Grapalat"/>
          <w:sz w:val="24"/>
          <w:szCs w:val="24"/>
          <w:lang w:val="fr-FR"/>
        </w:rPr>
        <w:t xml:space="preserve"> 5-րդ հոդված</w:t>
      </w:r>
      <w:r w:rsidR="005D3EB7" w:rsidRPr="006F1FF2">
        <w:rPr>
          <w:rFonts w:ascii="GHEA Grapalat" w:hAnsi="GHEA Grapalat"/>
          <w:sz w:val="24"/>
          <w:szCs w:val="24"/>
          <w:lang w:val="hy-AM"/>
        </w:rPr>
        <w:t xml:space="preserve">ի </w:t>
      </w:r>
      <w:r w:rsidR="00A5309B">
        <w:rPr>
          <w:rFonts w:ascii="GHEA Grapalat" w:hAnsi="GHEA Grapalat"/>
          <w:sz w:val="24"/>
          <w:szCs w:val="24"/>
          <w:lang w:val="hy-AM"/>
        </w:rPr>
        <w:t xml:space="preserve">8-րդ </w:t>
      </w:r>
      <w:r w:rsidR="005D3EB7" w:rsidRPr="006F1FF2">
        <w:rPr>
          <w:rFonts w:ascii="GHEA Grapalat" w:hAnsi="GHEA Grapalat"/>
          <w:sz w:val="24"/>
          <w:szCs w:val="24"/>
          <w:lang w:val="hy-AM"/>
        </w:rPr>
        <w:t>մասը</w:t>
      </w:r>
      <w:r w:rsidR="00DC1CDE" w:rsidRPr="006F1FF2">
        <w:rPr>
          <w:rFonts w:ascii="GHEA Grapalat" w:hAnsi="GHEA Grapalat"/>
          <w:sz w:val="24"/>
          <w:szCs w:val="24"/>
          <w:lang w:val="fr-FR"/>
        </w:rPr>
        <w:t>,</w:t>
      </w:r>
      <w:r w:rsidR="00DC1CDE" w:rsidRPr="006F1FF2">
        <w:rPr>
          <w:rFonts w:ascii="GHEA Grapalat" w:hAnsi="GHEA Grapalat"/>
          <w:sz w:val="24"/>
          <w:szCs w:val="24"/>
          <w:lang w:val="hy-AM"/>
        </w:rPr>
        <w:t xml:space="preserve"> «Պետական գույքի կառավարման մասին» </w:t>
      </w:r>
      <w:bookmarkStart w:id="0" w:name="_GoBack"/>
      <w:bookmarkEnd w:id="0"/>
      <w:r w:rsidR="00DC1CDE" w:rsidRPr="006F1FF2">
        <w:rPr>
          <w:rFonts w:ascii="GHEA Grapalat" w:hAnsi="GHEA Grapalat"/>
          <w:sz w:val="24"/>
          <w:szCs w:val="24"/>
          <w:lang w:val="hy-AM"/>
        </w:rPr>
        <w:t xml:space="preserve">օրենքի 22-րդ հոդվածի 1-ին մասի 3-րդ </w:t>
      </w:r>
      <w:r w:rsidR="00EB7229">
        <w:rPr>
          <w:rFonts w:ascii="GHEA Grapalat" w:hAnsi="GHEA Grapalat"/>
          <w:sz w:val="24"/>
          <w:szCs w:val="24"/>
          <w:lang w:val="hy-AM"/>
        </w:rPr>
        <w:t>կետը</w:t>
      </w:r>
      <w:r w:rsidR="00DC1CDE" w:rsidRPr="006F1FF2">
        <w:rPr>
          <w:rFonts w:ascii="GHEA Grapalat" w:hAnsi="GHEA Grapalat"/>
          <w:sz w:val="24"/>
          <w:szCs w:val="24"/>
          <w:lang w:val="hy-AM"/>
        </w:rPr>
        <w:t xml:space="preserve"> և 25-րդ </w:t>
      </w:r>
      <w:r w:rsidR="00EB7229">
        <w:rPr>
          <w:rFonts w:ascii="GHEA Grapalat" w:hAnsi="GHEA Grapalat"/>
          <w:sz w:val="24"/>
          <w:szCs w:val="24"/>
          <w:lang w:val="hy-AM"/>
        </w:rPr>
        <w:t>հոդվածը, ինչպես</w:t>
      </w:r>
      <w:r w:rsidR="00DC1CDE" w:rsidRPr="006F1FF2">
        <w:rPr>
          <w:rFonts w:ascii="GHEA Grapalat" w:hAnsi="GHEA Grapalat"/>
          <w:sz w:val="24"/>
          <w:szCs w:val="24"/>
          <w:lang w:val="hy-AM"/>
        </w:rPr>
        <w:t xml:space="preserve"> </w:t>
      </w:r>
      <w:r w:rsidR="00EB7229">
        <w:rPr>
          <w:rFonts w:ascii="GHEA Grapalat" w:hAnsi="GHEA Grapalat"/>
          <w:sz w:val="24"/>
          <w:szCs w:val="24"/>
          <w:lang w:val="hy-AM"/>
        </w:rPr>
        <w:t>նա</w:t>
      </w:r>
      <w:r w:rsidR="00DC1CDE" w:rsidRPr="006F1FF2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6F1FF2">
        <w:rPr>
          <w:rFonts w:ascii="GHEA Grapalat" w:hAnsi="GHEA Grapalat"/>
          <w:sz w:val="24"/>
          <w:szCs w:val="24"/>
          <w:lang w:val="fr-FR"/>
        </w:rPr>
        <w:t xml:space="preserve">Հայաստանի Հանրապետության կառավարության 2016 թվականի հոկտեմբերի 13-ի N1067-Ն որոշմամբ հաստատված կարգի </w:t>
      </w:r>
      <w:r w:rsidR="003F084A" w:rsidRPr="006F1FF2">
        <w:rPr>
          <w:rFonts w:ascii="GHEA Grapalat" w:hAnsi="GHEA Grapalat"/>
          <w:sz w:val="24"/>
          <w:szCs w:val="24"/>
          <w:lang w:val="hy-AM"/>
        </w:rPr>
        <w:t xml:space="preserve">4-րդ </w:t>
      </w:r>
      <w:r w:rsidR="00426543">
        <w:rPr>
          <w:rFonts w:ascii="GHEA Grapalat" w:hAnsi="GHEA Grapalat"/>
          <w:sz w:val="24"/>
          <w:szCs w:val="24"/>
          <w:lang w:val="hy-AM"/>
        </w:rPr>
        <w:t>կետի 1-ին ենթակետը</w:t>
      </w:r>
      <w:r w:rsidR="005A73D9">
        <w:rPr>
          <w:rFonts w:ascii="GHEA Grapalat" w:hAnsi="GHEA Grapalat"/>
          <w:sz w:val="24"/>
          <w:szCs w:val="24"/>
          <w:lang w:val="hy-AM"/>
        </w:rPr>
        <w:t>,</w:t>
      </w:r>
      <w:r w:rsidR="003F084A" w:rsidRPr="006F1FF2">
        <w:rPr>
          <w:rFonts w:ascii="GHEA Grapalat" w:hAnsi="GHEA Grapalat"/>
          <w:sz w:val="24"/>
          <w:szCs w:val="24"/>
          <w:lang w:val="hy-AM"/>
        </w:rPr>
        <w:t xml:space="preserve"> 8-րդ</w:t>
      </w:r>
      <w:r w:rsidR="005A73D9">
        <w:rPr>
          <w:rFonts w:ascii="GHEA Grapalat" w:hAnsi="GHEA Grapalat"/>
          <w:sz w:val="24"/>
          <w:szCs w:val="24"/>
          <w:lang w:val="hy-AM"/>
        </w:rPr>
        <w:t xml:space="preserve"> և 20-րդ</w:t>
      </w:r>
      <w:r w:rsidR="003F084A" w:rsidRPr="006F1FF2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5A73D9">
        <w:rPr>
          <w:rFonts w:ascii="GHEA Grapalat" w:hAnsi="GHEA Grapalat"/>
          <w:sz w:val="24"/>
          <w:szCs w:val="24"/>
          <w:lang w:val="hy-AM"/>
        </w:rPr>
        <w:t>եր</w:t>
      </w:r>
      <w:r w:rsidRPr="006F1FF2">
        <w:rPr>
          <w:rFonts w:ascii="GHEA Grapalat" w:hAnsi="GHEA Grapalat"/>
          <w:sz w:val="24"/>
          <w:szCs w:val="24"/>
          <w:lang w:val="fr-FR"/>
        </w:rPr>
        <w:t xml:space="preserve">ը՝ Հայաստանի Հանրապետության  կառավարությունը </w:t>
      </w:r>
      <w:r w:rsidRPr="00B73C74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Pr="00B73C7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B73C74">
        <w:rPr>
          <w:rFonts w:ascii="GHEA Grapalat" w:hAnsi="GHEA Grapalat"/>
          <w:b/>
          <w:i/>
          <w:sz w:val="24"/>
          <w:szCs w:val="24"/>
          <w:lang w:val="fr-FR"/>
        </w:rPr>
        <w:t>ր</w:t>
      </w:r>
      <w:r w:rsidRPr="00B73C7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B73C74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Pr="00B73C7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B73C74">
        <w:rPr>
          <w:rFonts w:ascii="GHEA Grapalat" w:hAnsi="GHEA Grapalat"/>
          <w:b/>
          <w:i/>
          <w:sz w:val="24"/>
          <w:szCs w:val="24"/>
          <w:lang w:val="fr-FR"/>
        </w:rPr>
        <w:t>շ</w:t>
      </w:r>
      <w:r w:rsidRPr="00B73C7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B73C74">
        <w:rPr>
          <w:rFonts w:ascii="GHEA Grapalat" w:hAnsi="GHEA Grapalat"/>
          <w:b/>
          <w:i/>
          <w:sz w:val="24"/>
          <w:szCs w:val="24"/>
          <w:lang w:val="fr-FR"/>
        </w:rPr>
        <w:t>ու</w:t>
      </w:r>
      <w:r w:rsidRPr="00B73C7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B73C74">
        <w:rPr>
          <w:rFonts w:ascii="GHEA Grapalat" w:hAnsi="GHEA Grapalat"/>
          <w:b/>
          <w:i/>
          <w:sz w:val="24"/>
          <w:szCs w:val="24"/>
          <w:lang w:val="fr-FR"/>
        </w:rPr>
        <w:t xml:space="preserve">մ </w:t>
      </w:r>
      <w:r w:rsidRPr="00B73C7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B73C74">
        <w:rPr>
          <w:rFonts w:ascii="GHEA Grapalat" w:hAnsi="GHEA Grapalat"/>
          <w:b/>
          <w:i/>
          <w:sz w:val="24"/>
          <w:szCs w:val="24"/>
          <w:lang w:val="fr-FR"/>
        </w:rPr>
        <w:t>է.</w:t>
      </w:r>
    </w:p>
    <w:p w:rsidR="007B6957" w:rsidRPr="00AA7798" w:rsidRDefault="007B6957" w:rsidP="00B02BCD">
      <w:pPr>
        <w:spacing w:after="0" w:line="360" w:lineRule="auto"/>
        <w:ind w:left="-540" w:right="-180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1. </w:t>
      </w:r>
      <w:r w:rsidR="00265AC9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Հայաստանի Հանրապետության </w:t>
      </w:r>
      <w:r w:rsidR="00265AC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Արագածոտնի </w:t>
      </w:r>
      <w:r w:rsidR="0022010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մարզպետի աշխատակազմին</w:t>
      </w:r>
      <w:r w:rsidR="00265AC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ամրացված</w:t>
      </w:r>
      <w:r w:rsidR="005F563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պետական սեփականություն հանդիսացող</w:t>
      </w:r>
      <w:r w:rsidR="0016715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Հայաստանի Հանրապետության </w:t>
      </w:r>
      <w:r w:rsidR="00971EB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Արագածոտնի մարզի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971EB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Աշտարակ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համայնքի</w:t>
      </w:r>
      <w:r w:rsidR="008C604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Աշտարակ քաղաքի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971EB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Պռոշյան 35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հասցեում գտնվող</w:t>
      </w:r>
      <w:r w:rsidR="00971EB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202</w:t>
      </w:r>
      <w:r w:rsidR="00745FE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1 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թ</w:t>
      </w:r>
      <w:r w:rsidR="00745FE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վականի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745FE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հոկ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տեմբերի </w:t>
      </w:r>
      <w:r w:rsidR="00745FE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25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-ի դրությամբ </w:t>
      </w:r>
      <w:r w:rsidR="00745FE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27 500 000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745FE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դրամ գնահատված շուկայական արժեքով </w:t>
      </w:r>
      <w:r w:rsidR="00745FE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241.1 քառ. մետր մակերեսով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745FE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վարչական շենքը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ինչպես նաև դրա զբաղեցրած, օգտագործման ու սպասարկման համար </w:t>
      </w:r>
      <w:r w:rsidR="00745FE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հատկացված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0.</w:t>
      </w:r>
      <w:r w:rsidR="00745FE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018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հեկտար մակերեսով հողամասը 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>(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այսուհետ՝ Գույք) 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>(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անշարժ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գույքի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նկատմամբ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իրավունքների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պետական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գրանցման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թիվ </w:t>
      </w:r>
      <w:r w:rsidR="00745FE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2464213 </w:t>
      </w:r>
      <w:r w:rsidR="00745FEB"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վկայական</w:t>
      </w:r>
      <w:r w:rsidR="00543893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, տրված 06.02.2009թ.</w:t>
      </w:r>
      <w:r w:rsidRPr="006F1FF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) </w:t>
      </w:r>
      <w:r w:rsidR="005A73D9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հետ վերցնել և ամրացնել </w:t>
      </w:r>
      <w:r w:rsidR="005A73D9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 տարածքային կառավարման և ենթակառուցվածքների  նախարարության պե</w:t>
      </w:r>
      <w:r w:rsidR="005A73D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տական գույքի կառավարման կոմիտեին (այսուհետ՝ Կոմիտե)</w:t>
      </w:r>
      <w:r w:rsidR="005A73D9" w:rsidRPr="005A73D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5A73D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Գոռ Թումանյանի անվան արվեստի դպրոց հիմնելու</w:t>
      </w:r>
      <w:r w:rsidR="005A73D9" w:rsidRPr="006F1FF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նպատակով</w:t>
      </w:r>
      <w:r w:rsidR="009C483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8578B6" w:rsidRPr="009C483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«Գոռ Թումանյանի</w:t>
      </w:r>
      <w:r w:rsidR="009C483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անվան կրթամշակութային կենտրոն» </w:t>
      </w:r>
      <w:r w:rsidR="008578B6" w:rsidRPr="009C483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Հասարակական կա</w:t>
      </w:r>
      <w:r w:rsidR="00F8052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զ</w:t>
      </w:r>
      <w:r w:rsidR="008578B6" w:rsidRPr="009C483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մակերպությանը (այսուհետ՝ Կազմակերպություն) (գտնվելու վայրը՝ Արագածոտնի մարզ, ք. Աշտարակ, Նարեկացու փողոց, տուն 66, պետական գրանցման </w:t>
      </w:r>
      <w:r w:rsidR="008578B6" w:rsidRPr="009C483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lastRenderedPageBreak/>
        <w:t xml:space="preserve">վկայական՝ </w:t>
      </w:r>
      <w:r w:rsidR="008578B6" w:rsidRPr="008578B6">
        <w:rPr>
          <w:rFonts w:ascii="GHEA Grapalat" w:hAnsi="GHEA Grapalat"/>
          <w:i w:val="0"/>
          <w:sz w:val="24"/>
          <w:szCs w:val="24"/>
          <w:lang w:val="hy-AM"/>
        </w:rPr>
        <w:t>211.171.1249115</w:t>
      </w:r>
      <w:r w:rsidR="008578B6">
        <w:rPr>
          <w:rFonts w:ascii="GHEA Grapalat" w:hAnsi="GHEA Grapalat"/>
          <w:i w:val="0"/>
          <w:sz w:val="24"/>
          <w:szCs w:val="24"/>
          <w:lang w:val="hy-AM"/>
        </w:rPr>
        <w:t>, գրանցման ամսաթիվ՝ 04.07.2022</w:t>
      </w:r>
      <w:r w:rsidR="009C4838">
        <w:rPr>
          <w:rFonts w:ascii="GHEA Grapalat" w:hAnsi="GHEA Grapalat"/>
          <w:i w:val="0"/>
          <w:sz w:val="24"/>
          <w:szCs w:val="24"/>
          <w:lang w:val="hy-AM"/>
        </w:rPr>
        <w:t xml:space="preserve"> թվական</w:t>
      </w:r>
      <w:r w:rsidR="005A73D9">
        <w:rPr>
          <w:rFonts w:ascii="GHEA Grapalat" w:hAnsi="GHEA Grapalat"/>
          <w:i w:val="0"/>
          <w:sz w:val="24"/>
          <w:szCs w:val="24"/>
          <w:lang w:val="hy-AM"/>
        </w:rPr>
        <w:t xml:space="preserve">) </w:t>
      </w:r>
      <w:r w:rsidR="00AA7798">
        <w:rPr>
          <w:rFonts w:ascii="GHEA Grapalat" w:hAnsi="GHEA Grapalat"/>
          <w:i w:val="0"/>
          <w:sz w:val="24"/>
          <w:szCs w:val="24"/>
          <w:lang w:val="hy-AM"/>
        </w:rPr>
        <w:t xml:space="preserve">համաձայն վերջինիս կողմից ներկայացված հանրօգուտ ծրագրի </w:t>
      </w:r>
      <w:r w:rsidR="005A73D9">
        <w:rPr>
          <w:rFonts w:ascii="GHEA Grapalat" w:hAnsi="GHEA Grapalat"/>
          <w:i w:val="0"/>
          <w:sz w:val="24"/>
          <w:szCs w:val="24"/>
          <w:lang w:val="hy-AM"/>
        </w:rPr>
        <w:t>նվիրաբերելու համար</w:t>
      </w:r>
      <w:r w:rsidR="00AA7798">
        <w:rPr>
          <w:rFonts w:ascii="GHEA Grapalat" w:hAnsi="GHEA Grapalat"/>
          <w:i w:val="0"/>
          <w:sz w:val="24"/>
          <w:szCs w:val="24"/>
          <w:lang w:val="hy-AM"/>
        </w:rPr>
        <w:t xml:space="preserve">, որը </w:t>
      </w:r>
      <w:r w:rsidR="00AA7798" w:rsidRPr="00AA7798">
        <w:rPr>
          <w:rFonts w:ascii="GHEA Grapalat" w:hAnsi="GHEA Grapalat"/>
          <w:i w:val="0"/>
          <w:sz w:val="24"/>
          <w:szCs w:val="24"/>
          <w:lang w:val="hy-AM"/>
        </w:rPr>
        <w:t>համարվում է պայմանագրի անբաժանելի մաս</w:t>
      </w:r>
      <w:r w:rsidRPr="00AA7798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5A73D9" w:rsidRDefault="00EA31BF" w:rsidP="00B02BCD">
      <w:pPr>
        <w:spacing w:after="0" w:line="360" w:lineRule="auto"/>
        <w:ind w:left="-540" w:right="-18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</w:t>
      </w:r>
      <w:r w:rsidR="007B6957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. </w:t>
      </w:r>
      <w:r w:rsidR="00513C37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 տարածքային կառավարման և ենթակառուցվածքների  նախարարության պե</w:t>
      </w:r>
      <w:r w:rsidR="00513C3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տական գույքի կառավարման կոմիտեի  </w:t>
      </w:r>
      <w:r w:rsidR="007B6957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նախագահին</w:t>
      </w:r>
      <w:r w:rsidR="005F052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</w:t>
      </w:r>
    </w:p>
    <w:p w:rsidR="005A73D9" w:rsidRDefault="005A73D9" w:rsidP="005A73D9">
      <w:pPr>
        <w:spacing w:after="0" w:line="360" w:lineRule="auto"/>
        <w:ind w:left="-540" w:right="-18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1)</w:t>
      </w:r>
      <w:r w:rsidR="005F052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սույն որոշումն ուժի մեջ մտնելուց</w:t>
      </w:r>
      <w:r w:rsidR="007B6957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հետո </w:t>
      </w:r>
      <w:r w:rsidR="007B6957" w:rsidRPr="006F1FF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մեկամսյա ժամկետում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Արագածոտնի մարզպետի հետ համատեղ ապահովել Գույքի հանձնման-ընդունման աշխատանքների կատարումը,</w:t>
      </w:r>
    </w:p>
    <w:p w:rsidR="007B6957" w:rsidRPr="006F1FF2" w:rsidRDefault="005A73D9" w:rsidP="00B02BCD">
      <w:pPr>
        <w:spacing w:after="0" w:line="360" w:lineRule="auto"/>
        <w:ind w:left="-540" w:right="-180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2) սույն կետի 1-ին ենթակետում նշված աշխատանքների ավարտից հետո մեկամսյա ժամկետում </w:t>
      </w:r>
      <w:r w:rsidR="009C4838" w:rsidRPr="009C483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Կազմակերպության</w:t>
      </w:r>
      <w:r w:rsidR="007B6957" w:rsidRPr="009C4838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7B6957" w:rsidRPr="006F1FF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հետ կնքել գույքի նվիրաբերության</w:t>
      </w:r>
      <w:r w:rsidR="002B134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պայմանագիր՝ դրանում սահմանելով, </w:t>
      </w:r>
      <w:r w:rsidR="007B6957" w:rsidRPr="006F1FF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որ</w:t>
      </w:r>
      <w:r w:rsidR="002B134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.</w:t>
      </w:r>
      <w:r w:rsidR="007B6957" w:rsidRPr="006F1FF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</w:p>
    <w:p w:rsidR="007B6957" w:rsidRPr="00D705D4" w:rsidRDefault="0092609A" w:rsidP="00B02BCD">
      <w:pPr>
        <w:spacing w:after="0" w:line="360" w:lineRule="auto"/>
        <w:ind w:left="-540" w:right="-180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ա.</w:t>
      </w:r>
      <w:r w:rsidR="007B6957" w:rsidRPr="006F1FF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EE160A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նվիրաբերվող Գույքը հիմնովին վերակառուցելու</w:t>
      </w:r>
      <w:r w:rsidR="007B6957" w:rsidRPr="006F1FF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և որպես </w:t>
      </w:r>
      <w:r w:rsidR="00EE160A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արվեստի դպրոց շահագործելու </w:t>
      </w:r>
      <w:r w:rsidR="00EE160A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նպատակով</w:t>
      </w:r>
      <w:r w:rsidR="009C4838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Կազմակերպության</w:t>
      </w:r>
      <w:r w:rsidR="002B1346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կողմից</w:t>
      </w:r>
      <w:r w:rsidR="00EE160A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4371D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5 տարվա ընթացքում </w:t>
      </w:r>
      <w:r w:rsidR="007B6957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կիրականացվի </w:t>
      </w:r>
      <w:r w:rsidR="009C4838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26</w:t>
      </w:r>
      <w:r w:rsidR="00EE160A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000 000 ՀՀ</w:t>
      </w:r>
      <w:r w:rsidR="007B6957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դրամի </w:t>
      </w:r>
      <w:r w:rsidR="00EE160A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ներդրում</w:t>
      </w:r>
      <w:r w:rsidR="00D705D4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՝ </w:t>
      </w:r>
      <w:r w:rsidR="007B6957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</w:p>
    <w:p w:rsidR="00D705D4" w:rsidRPr="00D705D4" w:rsidRDefault="004371DF" w:rsidP="00B02BCD">
      <w:pPr>
        <w:spacing w:after="0" w:line="360" w:lineRule="auto"/>
        <w:ind w:left="-540" w:right="-180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1-ին տարվա </w:t>
      </w:r>
      <w:r w:rsidR="00D705D4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համար նա</w:t>
      </w:r>
      <w:r w:rsidR="00391A08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խատեսված ներդրումային ծախսերը՝ 5</w:t>
      </w:r>
      <w:r w:rsidR="00D705D4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մլն. դրամ,</w:t>
      </w:r>
    </w:p>
    <w:p w:rsidR="00D705D4" w:rsidRPr="00D705D4" w:rsidRDefault="004371DF" w:rsidP="00B02BCD">
      <w:pPr>
        <w:spacing w:after="0" w:line="360" w:lineRule="auto"/>
        <w:ind w:left="-540" w:right="-180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2-րդ տարվա</w:t>
      </w:r>
      <w:r w:rsidR="00D705D4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համար նա</w:t>
      </w:r>
      <w:r w:rsidR="00391A08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խատեսված ներդրումային ծախսերը՝ 6</w:t>
      </w:r>
      <w:r w:rsidR="00D705D4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մլն. դրամ,</w:t>
      </w:r>
    </w:p>
    <w:p w:rsidR="00D705D4" w:rsidRPr="00D705D4" w:rsidRDefault="004371DF" w:rsidP="00D705D4">
      <w:pPr>
        <w:spacing w:after="0" w:line="360" w:lineRule="auto"/>
        <w:ind w:left="-540" w:right="-180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3-րդ տարվա</w:t>
      </w:r>
      <w:r w:rsidR="00D705D4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համար նախատեսված ներդրումային ծախսերը՝ 5 մլն. դրամ,</w:t>
      </w:r>
    </w:p>
    <w:p w:rsidR="00D705D4" w:rsidRPr="00D705D4" w:rsidRDefault="004371DF" w:rsidP="00D705D4">
      <w:pPr>
        <w:spacing w:after="0" w:line="360" w:lineRule="auto"/>
        <w:ind w:left="-540" w:right="-180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4-րդ տարվա</w:t>
      </w:r>
      <w:r w:rsidR="00D705D4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համար նախատեսված ներդրումային ծախսերը՝ 5 մլն. դրամ,</w:t>
      </w:r>
    </w:p>
    <w:p w:rsidR="00D705D4" w:rsidRPr="00D705D4" w:rsidRDefault="004371DF" w:rsidP="00D705D4">
      <w:pPr>
        <w:spacing w:after="0" w:line="360" w:lineRule="auto"/>
        <w:ind w:left="-540" w:right="-180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5-րդ տարվա </w:t>
      </w:r>
      <w:r w:rsidR="00D705D4" w:rsidRPr="00D705D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համար նախատեսված ներդրումային ծախսերը՝ 5 մլն. դրամ։</w:t>
      </w:r>
    </w:p>
    <w:p w:rsidR="007B6957" w:rsidRPr="006F1FF2" w:rsidRDefault="0092609A" w:rsidP="00B02BCD">
      <w:pPr>
        <w:spacing w:after="0" w:line="360" w:lineRule="auto"/>
        <w:ind w:left="-540" w:right="-180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բ.</w:t>
      </w:r>
      <w:r w:rsidR="007B6957" w:rsidRPr="006F1FF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սույն որոշման 1-ին կետից բխող նվիրաբերության հետ կապված ծախսերը ենթակա են իրականացման </w:t>
      </w:r>
      <w:r w:rsidR="009C4838" w:rsidRPr="009C4838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Կազմակերպության</w:t>
      </w:r>
      <w:r w:rsidR="00E1580E" w:rsidRPr="009C4838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7B6957" w:rsidRPr="006F1FF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միջոցների հաշվին</w:t>
      </w:r>
      <w:r w:rsidR="0060317D" w:rsidRPr="006F1FF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,</w:t>
      </w:r>
    </w:p>
    <w:p w:rsidR="007B6957" w:rsidRPr="00D97024" w:rsidRDefault="0092609A" w:rsidP="0051189F">
      <w:pPr>
        <w:spacing w:after="0" w:line="360" w:lineRule="auto"/>
        <w:ind w:left="-540" w:right="-180" w:firstLine="54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>գ.</w:t>
      </w:r>
      <w:r w:rsidR="007B6957" w:rsidRPr="006F1FF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 xml:space="preserve"> նվիրաբերության պայմանի խախտման դեպքում Հայաստանի Հանրապետության կառավարության պահանջով նվիրաբ</w:t>
      </w:r>
      <w:r w:rsidR="00BD0580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>երությունը կհամարվի վերացված և ն</w:t>
      </w:r>
      <w:r w:rsidR="007B6957" w:rsidRPr="006F1FF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>վիրաբերություն ստացողը պարտավոր է Հայաստանի Հանրապետությանը վերադարձնել նվիրաբերված գույքը՝ դրա վրա կատարված անբաժանելի բարելավումների հետ միասին</w:t>
      </w:r>
      <w:r w:rsidR="00D97024" w:rsidRPr="00D9702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:rsidR="00464C0D" w:rsidRPr="006F1FF2" w:rsidRDefault="003A3475" w:rsidP="0092609A">
      <w:pPr>
        <w:spacing w:after="0" w:line="360" w:lineRule="auto"/>
        <w:ind w:left="-540" w:right="-180" w:firstLine="360"/>
        <w:jc w:val="both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2B134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 </w:t>
      </w:r>
      <w:r w:rsidR="00BD058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3</w:t>
      </w:r>
      <w:r w:rsidR="007B6957" w:rsidRPr="006F1FF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. </w:t>
      </w:r>
      <w:r w:rsidR="007B6957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</w:t>
      </w:r>
      <w:r w:rsidR="007B6957" w:rsidRPr="006F1FF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3795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Արագածոտնի մարզպետին՝</w:t>
      </w:r>
      <w:r w:rsidR="007B6957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սույն որոշման </w:t>
      </w:r>
      <w:r w:rsidR="00C3795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</w:t>
      </w:r>
      <w:r w:rsidR="007B6957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-րդ կետ</w:t>
      </w:r>
      <w:r w:rsidR="00C3795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ում</w:t>
      </w:r>
      <w:r w:rsidR="0060317D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C3795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նշված պայմանագրի կնքումից հետո</w:t>
      </w:r>
      <w:r w:rsidR="007B6957" w:rsidRPr="006F1FF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մեկամսյա ժամկետում ապահովել սույն որոշ</w:t>
      </w:r>
      <w:r w:rsidR="007B6957" w:rsidRPr="006F1FF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softHyphen/>
        <w:t>ման 1-ին կետում նշված անշարժ գույքի հանձնման-ընդունման աշխա</w:t>
      </w:r>
      <w:r w:rsidR="007B6957" w:rsidRPr="006F1FF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softHyphen/>
        <w:t>տանքների  կատարումը:</w:t>
      </w:r>
    </w:p>
    <w:sectPr w:rsidR="00464C0D" w:rsidRPr="006F1FF2" w:rsidSect="00313D77">
      <w:pgSz w:w="12240" w:h="15840"/>
      <w:pgMar w:top="5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B48"/>
    <w:rsid w:val="00050217"/>
    <w:rsid w:val="000C0FB5"/>
    <w:rsid w:val="0010464A"/>
    <w:rsid w:val="00167152"/>
    <w:rsid w:val="0018693D"/>
    <w:rsid w:val="001B6EDD"/>
    <w:rsid w:val="002170B1"/>
    <w:rsid w:val="00220101"/>
    <w:rsid w:val="00222550"/>
    <w:rsid w:val="00265AC9"/>
    <w:rsid w:val="00282CF3"/>
    <w:rsid w:val="002A1CCE"/>
    <w:rsid w:val="002B1346"/>
    <w:rsid w:val="00313D77"/>
    <w:rsid w:val="0037245C"/>
    <w:rsid w:val="00382E7C"/>
    <w:rsid w:val="0038744A"/>
    <w:rsid w:val="00391A08"/>
    <w:rsid w:val="003A3475"/>
    <w:rsid w:val="003C48AF"/>
    <w:rsid w:val="003D1665"/>
    <w:rsid w:val="003F084A"/>
    <w:rsid w:val="00426543"/>
    <w:rsid w:val="00432F74"/>
    <w:rsid w:val="004371DF"/>
    <w:rsid w:val="00456935"/>
    <w:rsid w:val="00464C0D"/>
    <w:rsid w:val="00470F80"/>
    <w:rsid w:val="004D55FF"/>
    <w:rsid w:val="0051189F"/>
    <w:rsid w:val="00513C37"/>
    <w:rsid w:val="0053312A"/>
    <w:rsid w:val="0053349D"/>
    <w:rsid w:val="00543893"/>
    <w:rsid w:val="00592D9F"/>
    <w:rsid w:val="005A73D9"/>
    <w:rsid w:val="005B3B48"/>
    <w:rsid w:val="005D3EB7"/>
    <w:rsid w:val="005F052A"/>
    <w:rsid w:val="005F563C"/>
    <w:rsid w:val="0060317D"/>
    <w:rsid w:val="0065221B"/>
    <w:rsid w:val="0069307A"/>
    <w:rsid w:val="006F1FF2"/>
    <w:rsid w:val="00725F6D"/>
    <w:rsid w:val="00745FEB"/>
    <w:rsid w:val="0076682E"/>
    <w:rsid w:val="00771214"/>
    <w:rsid w:val="00785B29"/>
    <w:rsid w:val="007B6957"/>
    <w:rsid w:val="008578B6"/>
    <w:rsid w:val="00874A64"/>
    <w:rsid w:val="008826F5"/>
    <w:rsid w:val="008B771E"/>
    <w:rsid w:val="008C3249"/>
    <w:rsid w:val="008C604A"/>
    <w:rsid w:val="00903966"/>
    <w:rsid w:val="00904817"/>
    <w:rsid w:val="00916C1D"/>
    <w:rsid w:val="0092609A"/>
    <w:rsid w:val="00933D78"/>
    <w:rsid w:val="00971EB3"/>
    <w:rsid w:val="0097498F"/>
    <w:rsid w:val="009B1CEF"/>
    <w:rsid w:val="009C4838"/>
    <w:rsid w:val="009F4B37"/>
    <w:rsid w:val="009F7C62"/>
    <w:rsid w:val="00A0244B"/>
    <w:rsid w:val="00A5309B"/>
    <w:rsid w:val="00AA7798"/>
    <w:rsid w:val="00AD02B5"/>
    <w:rsid w:val="00B02BCD"/>
    <w:rsid w:val="00B73C74"/>
    <w:rsid w:val="00BC4719"/>
    <w:rsid w:val="00BD0580"/>
    <w:rsid w:val="00BE7185"/>
    <w:rsid w:val="00BF54AE"/>
    <w:rsid w:val="00C14AF7"/>
    <w:rsid w:val="00C37958"/>
    <w:rsid w:val="00C55BA8"/>
    <w:rsid w:val="00C72200"/>
    <w:rsid w:val="00D25BFB"/>
    <w:rsid w:val="00D3040B"/>
    <w:rsid w:val="00D636F4"/>
    <w:rsid w:val="00D705D4"/>
    <w:rsid w:val="00D859EE"/>
    <w:rsid w:val="00D97024"/>
    <w:rsid w:val="00DC1CDE"/>
    <w:rsid w:val="00E11966"/>
    <w:rsid w:val="00E1580E"/>
    <w:rsid w:val="00E32DE4"/>
    <w:rsid w:val="00E475A6"/>
    <w:rsid w:val="00EA31BF"/>
    <w:rsid w:val="00EB7229"/>
    <w:rsid w:val="00EE05F2"/>
    <w:rsid w:val="00EE160A"/>
    <w:rsid w:val="00F407BD"/>
    <w:rsid w:val="00F72792"/>
    <w:rsid w:val="00F7633A"/>
    <w:rsid w:val="00F80522"/>
    <w:rsid w:val="00FA6EB2"/>
    <w:rsid w:val="00FC143F"/>
    <w:rsid w:val="00FF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562108-433C-4580-AA1F-3D299294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95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B6957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B6957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FA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A6EB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47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719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5A73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8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5E4D9-4D3B-4196-8C9C-2F0374C08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Nora Melkonyan</cp:lastModifiedBy>
  <cp:revision>114</cp:revision>
  <cp:lastPrinted>2021-03-24T07:46:00Z</cp:lastPrinted>
  <dcterms:created xsi:type="dcterms:W3CDTF">2021-02-24T13:33:00Z</dcterms:created>
  <dcterms:modified xsi:type="dcterms:W3CDTF">2022-11-30T11:45:00Z</dcterms:modified>
</cp:coreProperties>
</file>