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C5FDD" w:rsidRPr="00ED721E" w:rsidRDefault="00AC5FDD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C5FDD" w:rsidRPr="00AC5FDD" w:rsidRDefault="00CB02B7" w:rsidP="00AC5FDD">
      <w:pPr>
        <w:spacing w:line="360" w:lineRule="auto"/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485D0D" w:rsidRPr="00485D0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դեկտ</w:t>
      </w:r>
      <w:r w:rsidR="00485D0D" w:rsidRPr="00485D0D">
        <w:rPr>
          <w:rFonts w:ascii="GHEA Mariam" w:hAnsi="GHEA Mariam"/>
          <w:sz w:val="24"/>
          <w:szCs w:val="24"/>
          <w:lang w:val="hy-AM"/>
        </w:rPr>
        <w:t>եմբերի</w:t>
      </w:r>
      <w:r w:rsidR="00B70C92" w:rsidRPr="00B70C92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AC5FDD">
        <w:rPr>
          <w:rFonts w:ascii="GHEA Mariam" w:hAnsi="GHEA Mariam"/>
          <w:sz w:val="24"/>
          <w:szCs w:val="24"/>
          <w:lang w:val="hy-AM"/>
        </w:rPr>
        <w:t xml:space="preserve">- </w:t>
      </w:r>
      <w:r w:rsidR="00AC5FDD" w:rsidRPr="00AC5FD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</w:t>
      </w:r>
    </w:p>
    <w:p w:rsidR="00AC5FDD" w:rsidRDefault="00AC5FDD" w:rsidP="00AC5FDD">
      <w:pPr>
        <w:spacing w:line="360" w:lineRule="auto"/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AC5FDD" w:rsidRPr="00AC5FDD" w:rsidRDefault="00AC5FDD" w:rsidP="00AC5FDD">
      <w:pPr>
        <w:spacing w:line="360" w:lineRule="auto"/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AC5FDD" w:rsidRDefault="00AC5FDD" w:rsidP="00AC5FDD">
      <w:pPr>
        <w:pStyle w:val="mechtex"/>
        <w:rPr>
          <w:rFonts w:ascii="Calibri" w:hAnsi="Calibri" w:cs="Calibri"/>
          <w:sz w:val="24"/>
          <w:szCs w:val="24"/>
          <w:lang w:val="hy-AM"/>
        </w:rPr>
      </w:pPr>
      <w:r w:rsidRPr="00AC5FDD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ՀԱՅԱՍՏԱՆԻ</w:t>
      </w:r>
      <w:r w:rsidRPr="00AC5FDD">
        <w:rPr>
          <w:rFonts w:ascii="Calibri" w:hAnsi="Calibri" w:cs="Calibri"/>
          <w:sz w:val="24"/>
          <w:szCs w:val="24"/>
          <w:lang w:val="hy-AM"/>
        </w:rPr>
        <w:t> </w:t>
      </w:r>
      <w:r w:rsidRPr="00AC5FDD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ՀԱՆՐԱՊԵՏՈՒԹՅԱՆ</w:t>
      </w:r>
      <w:r w:rsidRPr="00AC5FDD">
        <w:rPr>
          <w:rFonts w:ascii="Calibri" w:hAnsi="Calibri" w:cs="Calibri"/>
          <w:sz w:val="24"/>
          <w:szCs w:val="24"/>
          <w:lang w:val="hy-AM"/>
        </w:rPr>
        <w:t> </w:t>
      </w:r>
      <w:r w:rsidRPr="00AC5FDD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ԿԱՌԱՎԱՐՈՒԹՅԱՆ</w:t>
      </w:r>
      <w:r w:rsidRPr="00AC5FDD">
        <w:rPr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Pr="00AC5FDD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>2010</w:t>
      </w:r>
      <w:r w:rsidRPr="00AC5FDD">
        <w:rPr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Pr="00AC5FDD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ԹՎԱԿԱՆԻ</w:t>
      </w:r>
      <w:r w:rsidRPr="00AC5FDD">
        <w:rPr>
          <w:rFonts w:ascii="Calibri" w:hAnsi="Calibri" w:cs="Calibri"/>
          <w:sz w:val="24"/>
          <w:szCs w:val="24"/>
          <w:lang w:val="hy-AM"/>
        </w:rPr>
        <w:t> </w:t>
      </w:r>
    </w:p>
    <w:p w:rsidR="00AC5FDD" w:rsidRDefault="00AC5FDD" w:rsidP="00AC5FDD">
      <w:pPr>
        <w:pStyle w:val="mechtex"/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</w:pPr>
      <w:r w:rsidRPr="00AC5FDD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ՀՈՒՆՎԱՐԻ</w:t>
      </w:r>
      <w:r w:rsidRPr="00AC5FDD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 xml:space="preserve"> 29-</w:t>
      </w:r>
      <w:r w:rsidRPr="00AC5FDD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Ի</w:t>
      </w:r>
      <w:r w:rsidRPr="00AC5FDD">
        <w:rPr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Pr="00AC5FDD">
        <w:rPr>
          <w:rFonts w:ascii="GHEA Mariam" w:hAnsi="GHEA Mariam"/>
          <w:sz w:val="24"/>
          <w:szCs w:val="24"/>
          <w:bdr w:val="none" w:sz="0" w:space="0" w:color="auto" w:frame="1"/>
          <w:lang w:val="hy-AM"/>
        </w:rPr>
        <w:t>N 98-</w:t>
      </w:r>
      <w:r w:rsidRPr="00AC5FDD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Ն</w:t>
      </w:r>
      <w:r w:rsidRPr="00AC5FDD">
        <w:rPr>
          <w:rFonts w:ascii="Calibri" w:hAnsi="Calibri" w:cs="Calibri"/>
          <w:sz w:val="24"/>
          <w:szCs w:val="24"/>
          <w:lang w:val="hy-AM"/>
        </w:rPr>
        <w:t> </w:t>
      </w:r>
      <w:r w:rsidRPr="00AC5FDD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ՈՐՈՇՄԱՆ</w:t>
      </w:r>
      <w:r w:rsidRPr="00AC5FDD">
        <w:rPr>
          <w:rFonts w:ascii="Calibri" w:hAnsi="Calibri" w:cs="Calibri"/>
          <w:sz w:val="24"/>
          <w:szCs w:val="24"/>
          <w:lang w:val="hy-AM"/>
        </w:rPr>
        <w:t> </w:t>
      </w:r>
      <w:r w:rsidRPr="00AC5FDD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ՄԵՋ</w:t>
      </w:r>
      <w:r w:rsidRPr="00AC5FDD">
        <w:rPr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Pr="00AC5FDD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ՓՈՓՈԽՈՒԹՅՈՒՆՆԵՐ</w:t>
      </w:r>
      <w:r w:rsidRPr="00AC5FDD">
        <w:rPr>
          <w:rFonts w:ascii="GHEA Mariam" w:hAnsi="GHEA Mariam" w:cs="Cambria"/>
          <w:sz w:val="24"/>
          <w:szCs w:val="24"/>
          <w:bdr w:val="none" w:sz="0" w:space="0" w:color="auto" w:frame="1"/>
          <w:lang w:val="hy-AM"/>
        </w:rPr>
        <w:t xml:space="preserve"> </w:t>
      </w:r>
      <w:r w:rsidRPr="00AC5FDD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ԵՎ</w:t>
      </w:r>
      <w:r w:rsidRPr="00AC5FDD">
        <w:rPr>
          <w:rFonts w:ascii="GHEA Mariam" w:hAnsi="GHEA Mariam" w:cs="Cambria"/>
          <w:sz w:val="24"/>
          <w:szCs w:val="24"/>
          <w:bdr w:val="none" w:sz="0" w:space="0" w:color="auto" w:frame="1"/>
          <w:lang w:val="hy-AM"/>
        </w:rPr>
        <w:t xml:space="preserve"> </w:t>
      </w:r>
      <w:r w:rsidRPr="00AC5FDD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ԼՐԱՑՈՒՄՆԵՐ</w:t>
      </w:r>
      <w:r w:rsidRPr="00AC5FDD">
        <w:rPr>
          <w:rFonts w:ascii="Calibri" w:hAnsi="Calibri" w:cs="Calibri"/>
          <w:sz w:val="24"/>
          <w:szCs w:val="24"/>
          <w:bdr w:val="none" w:sz="0" w:space="0" w:color="auto" w:frame="1"/>
          <w:lang w:val="hy-AM"/>
        </w:rPr>
        <w:t> </w:t>
      </w:r>
      <w:r w:rsidRPr="00AC5FDD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ԿԱՏԱՐԵԼՈՒ</w:t>
      </w:r>
      <w:r w:rsidRPr="00AC5FDD">
        <w:rPr>
          <w:rFonts w:ascii="Calibri" w:hAnsi="Calibri" w:cs="Calibri"/>
          <w:sz w:val="24"/>
          <w:szCs w:val="24"/>
          <w:lang w:val="hy-AM"/>
        </w:rPr>
        <w:t> </w:t>
      </w:r>
      <w:r w:rsidRPr="00AC5FDD"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ՄԱՍԻՆ</w:t>
      </w:r>
    </w:p>
    <w:p w:rsidR="00AC5FDD" w:rsidRPr="00AC5FDD" w:rsidRDefault="00AC5FDD" w:rsidP="00AC5FDD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bdr w:val="none" w:sz="0" w:space="0" w:color="auto" w:frame="1"/>
          <w:lang w:val="hy-AM"/>
        </w:rPr>
        <w:t>------------------------------------------------------------------------------------------------------------</w:t>
      </w:r>
    </w:p>
    <w:p w:rsidR="00AC5FDD" w:rsidRDefault="00AC5FDD" w:rsidP="00AC5FDD">
      <w:pPr>
        <w:shd w:val="clear" w:color="auto" w:fill="FFFFFF"/>
        <w:spacing w:line="360" w:lineRule="auto"/>
        <w:jc w:val="both"/>
        <w:textAlignment w:val="baseline"/>
        <w:rPr>
          <w:rFonts w:ascii="Calibri" w:hAnsi="Calibri" w:cs="Calibri"/>
          <w:color w:val="000000" w:themeColor="text1"/>
          <w:lang w:val="hy-AM"/>
        </w:rPr>
      </w:pPr>
      <w:r w:rsidRPr="00100470">
        <w:rPr>
          <w:rFonts w:ascii="Calibri" w:hAnsi="Calibri" w:cs="Calibri"/>
          <w:color w:val="000000" w:themeColor="text1"/>
          <w:lang w:val="hy-AM"/>
        </w:rPr>
        <w:t> </w:t>
      </w:r>
    </w:p>
    <w:p w:rsidR="00AC5FDD" w:rsidRPr="00100470" w:rsidRDefault="00AC5FDD" w:rsidP="00AC5FDD">
      <w:pPr>
        <w:shd w:val="clear" w:color="auto" w:fill="FFFFFF"/>
        <w:spacing w:line="360" w:lineRule="auto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</w:p>
    <w:p w:rsidR="00AC5FDD" w:rsidRPr="00AC5FDD" w:rsidRDefault="00AC5FDD" w:rsidP="00AC5FDD">
      <w:pPr>
        <w:shd w:val="clear" w:color="auto" w:fill="FFFFFF"/>
        <w:spacing w:line="360" w:lineRule="auto"/>
        <w:ind w:firstLine="720"/>
        <w:jc w:val="both"/>
        <w:textAlignment w:val="baseline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Հիմք ընդունելով «Սոցիալական աջակցության մասին» </w:t>
      </w:r>
      <w:r w:rsidRPr="00AC5FD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C5FD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C5FD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օրենքի 12-րդ հոդվածի 6-րդ մասը, «Նորմատիվ իրավական ակտերի մասին» </w:t>
      </w:r>
      <w:r w:rsidRPr="00AC5FD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C5FD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C5FD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>օրենքի 33-րդ հոդվածի 1-ին, 3-րդ և 34-րդ հոդվածի 1-ին մասերը՝ Հայաստանի Հանրապետության կառա</w:t>
      </w:r>
      <w:r w:rsidR="00BE1F31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>վար</w:t>
      </w:r>
      <w:r w:rsidR="00BE1F31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bookmarkStart w:id="0" w:name="_GoBack"/>
      <w:bookmarkEnd w:id="0"/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>ությունը</w:t>
      </w:r>
      <w:r w:rsidRPr="00AC5FDD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>
        <w:rPr>
          <w:rFonts w:ascii="Calibri" w:hAnsi="Calibri" w:cs="Calibri"/>
          <w:color w:val="000000" w:themeColor="text1"/>
          <w:sz w:val="24"/>
          <w:szCs w:val="24"/>
          <w:lang w:val="hy-AM"/>
        </w:rPr>
        <w:t xml:space="preserve">    </w:t>
      </w:r>
      <w:r w:rsidRPr="00AC5FDD">
        <w:rPr>
          <w:rFonts w:ascii="GHEA Mariam" w:hAnsi="GHEA Mariam"/>
          <w:iCs/>
          <w:color w:val="000000" w:themeColor="text1"/>
          <w:sz w:val="24"/>
          <w:szCs w:val="24"/>
          <w:bdr w:val="none" w:sz="0" w:space="0" w:color="auto" w:frame="1"/>
          <w:lang w:val="hy-AM"/>
        </w:rPr>
        <w:t>ո</w:t>
      </w:r>
      <w:r w:rsidRPr="00AC5FDD">
        <w:rPr>
          <w:rFonts w:ascii="GHEA Mariam" w:hAnsi="GHEA Mariam"/>
          <w:i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AC5FDD">
        <w:rPr>
          <w:rFonts w:ascii="GHEA Mariam" w:hAnsi="GHEA Mariam"/>
          <w:iCs/>
          <w:color w:val="000000" w:themeColor="text1"/>
          <w:sz w:val="24"/>
          <w:szCs w:val="24"/>
          <w:bdr w:val="none" w:sz="0" w:space="0" w:color="auto" w:frame="1"/>
          <w:lang w:val="hy-AM"/>
        </w:rPr>
        <w:t>ր</w:t>
      </w:r>
      <w:r w:rsidRPr="00AC5FDD">
        <w:rPr>
          <w:rFonts w:ascii="GHEA Mariam" w:hAnsi="GHEA Mariam"/>
          <w:i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AC5FDD">
        <w:rPr>
          <w:rFonts w:ascii="GHEA Mariam" w:hAnsi="GHEA Mariam"/>
          <w:iCs/>
          <w:color w:val="000000" w:themeColor="text1"/>
          <w:sz w:val="24"/>
          <w:szCs w:val="24"/>
          <w:bdr w:val="none" w:sz="0" w:space="0" w:color="auto" w:frame="1"/>
          <w:lang w:val="hy-AM"/>
        </w:rPr>
        <w:t>ո</w:t>
      </w:r>
      <w:r w:rsidRPr="00AC5FDD">
        <w:rPr>
          <w:rFonts w:ascii="GHEA Mariam" w:hAnsi="GHEA Mariam"/>
          <w:i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AC5FDD">
        <w:rPr>
          <w:rFonts w:ascii="GHEA Mariam" w:hAnsi="GHEA Mariam"/>
          <w:iCs/>
          <w:color w:val="000000" w:themeColor="text1"/>
          <w:sz w:val="24"/>
          <w:szCs w:val="24"/>
          <w:bdr w:val="none" w:sz="0" w:space="0" w:color="auto" w:frame="1"/>
          <w:lang w:val="hy-AM"/>
        </w:rPr>
        <w:t>շ</w:t>
      </w:r>
      <w:r w:rsidRPr="00AC5FDD">
        <w:rPr>
          <w:rFonts w:ascii="GHEA Mariam" w:hAnsi="GHEA Mariam"/>
          <w:i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AC5FDD">
        <w:rPr>
          <w:rFonts w:ascii="GHEA Mariam" w:hAnsi="GHEA Mariam"/>
          <w:iCs/>
          <w:color w:val="000000" w:themeColor="text1"/>
          <w:sz w:val="24"/>
          <w:szCs w:val="24"/>
          <w:bdr w:val="none" w:sz="0" w:space="0" w:color="auto" w:frame="1"/>
          <w:lang w:val="hy-AM"/>
        </w:rPr>
        <w:t>ու</w:t>
      </w:r>
      <w:r w:rsidRPr="00AC5FDD">
        <w:rPr>
          <w:rFonts w:ascii="GHEA Mariam" w:hAnsi="GHEA Mariam"/>
          <w:i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AC5FDD">
        <w:rPr>
          <w:rFonts w:ascii="GHEA Mariam" w:hAnsi="GHEA Mariam"/>
          <w:iCs/>
          <w:color w:val="000000" w:themeColor="text1"/>
          <w:sz w:val="24"/>
          <w:szCs w:val="24"/>
          <w:bdr w:val="none" w:sz="0" w:space="0" w:color="auto" w:frame="1"/>
          <w:lang w:val="hy-AM"/>
        </w:rPr>
        <w:t>մ</w:t>
      </w:r>
      <w:r w:rsidRPr="00AC5FDD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AC5FDD">
        <w:rPr>
          <w:rFonts w:ascii="Calibri" w:hAnsi="Calibri" w:cs="Calibri"/>
          <w:color w:val="000000" w:themeColor="text1"/>
          <w:sz w:val="24"/>
          <w:szCs w:val="24"/>
          <w:lang w:val="hy-AM"/>
        </w:rPr>
        <w:t xml:space="preserve">  </w:t>
      </w:r>
      <w:r w:rsidRPr="00AC5FDD">
        <w:rPr>
          <w:rFonts w:ascii="GHEA Mariam" w:hAnsi="GHEA Mariam"/>
          <w:i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է. </w:t>
      </w:r>
    </w:p>
    <w:p w:rsidR="00AC5FDD" w:rsidRPr="00AC5FDD" w:rsidRDefault="00AC5FDD" w:rsidP="00AC5FDD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contextualSpacing w:val="0"/>
        <w:jc w:val="both"/>
        <w:textAlignment w:val="baseline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>Հայաստանի Հանրապետության կառավարության 2010 թվականի հունվարի 29-ի «Երիտասարդ ընտանիքին՝ մատչելի բնակարան» պետական նպատակային ծրագիրը հաստատելու մասին» N 98-Ն որոշման (</w:t>
      </w:r>
      <w:r w:rsidR="00A93EF8">
        <w:rPr>
          <w:rFonts w:ascii="GHEA Mariam" w:hAnsi="GHEA Mariam"/>
          <w:color w:val="000000" w:themeColor="text1"/>
          <w:sz w:val="24"/>
          <w:szCs w:val="24"/>
          <w:lang w:val="hy-AM"/>
        </w:rPr>
        <w:t>այսուհետ</w:t>
      </w: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>՝ որոշում) մեջ կատարել հետևյալ փոփոխությունները և լրացումները.</w:t>
      </w:r>
    </w:p>
    <w:p w:rsidR="00AC5FDD" w:rsidRPr="00AC5FDD" w:rsidRDefault="00AC5FDD" w:rsidP="00AC5FDD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contextualSpacing w:val="0"/>
        <w:jc w:val="both"/>
        <w:textAlignment w:val="baseline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>որոշման նախաբանը շարադրել հետևյալ խմբագրությամբ՝</w:t>
      </w:r>
    </w:p>
    <w:p w:rsidR="00AC5FDD" w:rsidRPr="00AC5FDD" w:rsidRDefault="00AC5FDD" w:rsidP="00AC5FDD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>«Ղեկավարվելով «Սոցիալական աջակցության մասին» Հայաստանի Հանրապետության օրենքի 12-րդ հոդվածի 6-րդ մասով՝ Հայաստանի Հանրա</w:t>
      </w:r>
      <w:r w:rsidR="00BE1F31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>պետության կառավարությունը որոշում է.».</w:t>
      </w:r>
    </w:p>
    <w:p w:rsidR="00AC5FDD" w:rsidRPr="00AC5FDD" w:rsidRDefault="00AC5FDD" w:rsidP="00AC5FDD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contextualSpacing w:val="0"/>
        <w:jc w:val="both"/>
        <w:textAlignment w:val="baseline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որոշման հավելվածի ամբողջ տեքստում բնակելի տուն բառերը և դրանց համապատասխան</w:t>
      </w:r>
      <w:r w:rsidRPr="00AC5FDD">
        <w:rPr>
          <w:rFonts w:ascii="GHEA Mariam" w:hAnsi="GHEA Mariam"/>
          <w:sz w:val="24"/>
          <w:szCs w:val="24"/>
          <w:lang w:val="hy-AM"/>
        </w:rPr>
        <w:t xml:space="preserve"> </w:t>
      </w: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>հոլովաձևերը փոխարինել անհատական բնակելի տուն բառերով և դրանց համապատասխան հոլովաձևերով.</w:t>
      </w:r>
    </w:p>
    <w:p w:rsidR="00AC5FDD" w:rsidRPr="00AC5FDD" w:rsidRDefault="00AC5FDD" w:rsidP="00AC5FDD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contextualSpacing w:val="0"/>
        <w:jc w:val="both"/>
        <w:textAlignment w:val="baseline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>որոշման հավելվածի I բաժնի երկրորդ պարբերությունը լրացնել հետևյալ բովանդակությամբ</w:t>
      </w: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>նոր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6-րդ և 7-րդ կետերով.</w:t>
      </w:r>
    </w:p>
    <w:p w:rsidR="00AC5FDD" w:rsidRPr="00AC5FDD" w:rsidRDefault="00AC5FDD" w:rsidP="00AC5FDD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«6) </w:t>
      </w:r>
      <w:r w:rsidRPr="00AC5FDD">
        <w:rPr>
          <w:rFonts w:ascii="GHEA Mariam" w:hAnsi="GHEA Mariam"/>
          <w:b/>
          <w:bCs/>
          <w:color w:val="000000" w:themeColor="text1"/>
          <w:sz w:val="24"/>
          <w:szCs w:val="24"/>
          <w:lang w:val="hy-AM"/>
        </w:rPr>
        <w:t>առաջնային շուկայից (անմիջապես կառուցապատողից) բնակարանի (անհատական բնակելի տան) ձեռքբերում`</w:t>
      </w: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Հայաստանի Հանրապետության տարածքում կառուցված կամ կառուցվող բազմաբնակարան բնակելի շենքում անմիջապես կառուցապատողից բնակարանի, ինչպես նաև անմիջապես կազմակերպություն կամ անհատ ձեռնարկատեր հանդիսացող կառուցապատողից Հայաստանի Հանրապետության տարածքում անհատական բնակելի տան ձեռքբերում. </w:t>
      </w:r>
    </w:p>
    <w:p w:rsidR="00AC5FDD" w:rsidRPr="00AC5FDD" w:rsidRDefault="00AC5FDD" w:rsidP="00AC5FDD">
      <w:pPr>
        <w:shd w:val="clear" w:color="auto" w:fill="FFFFFF"/>
        <w:tabs>
          <w:tab w:val="left" w:pos="993"/>
        </w:tabs>
        <w:spacing w:line="360" w:lineRule="auto"/>
        <w:ind w:firstLine="720"/>
        <w:jc w:val="both"/>
        <w:textAlignment w:val="baseline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7) </w:t>
      </w:r>
      <w:r w:rsidRPr="00013D45">
        <w:rPr>
          <w:rFonts w:ascii="GHEA Mariam" w:hAnsi="GHEA Mariam"/>
          <w:b/>
          <w:bCs/>
          <w:color w:val="000000" w:themeColor="text1"/>
          <w:spacing w:val="-4"/>
          <w:sz w:val="24"/>
          <w:szCs w:val="24"/>
          <w:lang w:val="hy-AM"/>
        </w:rPr>
        <w:t>երկրորդային շուկայից (ոչ անմիջապես կառուցապատողից) ձեռքբերում`</w:t>
      </w:r>
      <w:r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բնակարանի (անհատական բնակելի տան) ձեռքբերման այնպիսի դեպք, որը չի </w:t>
      </w:r>
      <w:r w:rsidRPr="00013D45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հանդիսանում առաջնային շուկայից (անմիջապես կառուցապատողից) ձեռքբերում։»։</w:t>
      </w:r>
    </w:p>
    <w:p w:rsidR="00296E5B" w:rsidRPr="00AC5FDD" w:rsidRDefault="00A93EF8" w:rsidP="00AC5FD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2. </w:t>
      </w:r>
      <w:r w:rsidR="00AC5FDD"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>Սույն որոշումն ուժի մեջ է մտնում պաշտոնական հրապարակմանը հաջորդող օրվանից։ Սույն որոշման 1-ին կետի 2-րդ և 3-րդ ենթակետերի գործողությունը տարածվում է 2018 թվականի հոկտեմբերի 13-ից հետո ծագած իրավահա</w:t>
      </w:r>
      <w:r w:rsidR="00AC5FDD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AC5FDD"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>րաբե</w:t>
      </w:r>
      <w:r w:rsidR="00AC5FDD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AC5FDD" w:rsidRPr="00AC5FDD">
        <w:rPr>
          <w:rFonts w:ascii="GHEA Mariam" w:hAnsi="GHEA Mariam"/>
          <w:color w:val="000000" w:themeColor="text1"/>
          <w:sz w:val="24"/>
          <w:szCs w:val="24"/>
          <w:lang w:val="hy-AM"/>
        </w:rPr>
        <w:t>րությունների վրա:</w:t>
      </w:r>
      <w:r w:rsidR="00296E5B" w:rsidRPr="00AC5FDD">
        <w:rPr>
          <w:rFonts w:ascii="GHEA Mariam" w:hAnsi="GHEA Mariam"/>
          <w:sz w:val="24"/>
          <w:szCs w:val="24"/>
          <w:lang w:val="hy-AM"/>
        </w:rPr>
        <w:t xml:space="preserve">   </w:t>
      </w:r>
    </w:p>
    <w:p w:rsidR="001F225D" w:rsidRPr="00AC5FDD" w:rsidRDefault="001F225D" w:rsidP="00477447">
      <w:pPr>
        <w:rPr>
          <w:lang w:val="hy-AM"/>
        </w:rPr>
      </w:pPr>
    </w:p>
    <w:p w:rsidR="00296E5B" w:rsidRPr="00AC5FDD" w:rsidRDefault="00296E5B" w:rsidP="00477447">
      <w:pPr>
        <w:rPr>
          <w:lang w:val="hy-AM"/>
        </w:rPr>
      </w:pPr>
    </w:p>
    <w:p w:rsidR="00296E5B" w:rsidRPr="00AC5FDD" w:rsidRDefault="00296E5B" w:rsidP="00477447">
      <w:pPr>
        <w:rPr>
          <w:lang w:val="hy-AM"/>
        </w:rPr>
      </w:pPr>
    </w:p>
    <w:p w:rsidR="00296E5B" w:rsidRPr="00AC5FDD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AC5FDD">
      <w:headerReference w:type="even" r:id="rId8"/>
      <w:headerReference w:type="default" r:id="rId9"/>
      <w:footerReference w:type="even" r:id="rId10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7015" w:rsidRDefault="00E37015">
      <w:r>
        <w:separator/>
      </w:r>
    </w:p>
  </w:endnote>
  <w:endnote w:type="continuationSeparator" w:id="0">
    <w:p w:rsidR="00E37015" w:rsidRDefault="00E37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13D45">
      <w:rPr>
        <w:noProof/>
        <w:sz w:val="18"/>
      </w:rPr>
      <w:t>KA-371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7015" w:rsidRDefault="00E37015">
      <w:r>
        <w:separator/>
      </w:r>
    </w:p>
  </w:footnote>
  <w:footnote w:type="continuationSeparator" w:id="0">
    <w:p w:rsidR="00E37015" w:rsidRDefault="00E370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1F3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AD43E3"/>
    <w:multiLevelType w:val="hybridMultilevel"/>
    <w:tmpl w:val="0EB0D6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3D33AA"/>
    <w:multiLevelType w:val="hybridMultilevel"/>
    <w:tmpl w:val="9E72E3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D45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EF8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10F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5FDD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1F31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2B7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015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13D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13D4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52</cp:revision>
  <cp:lastPrinted>2022-11-28T07:20:00Z</cp:lastPrinted>
  <dcterms:created xsi:type="dcterms:W3CDTF">2022-03-23T13:26:00Z</dcterms:created>
  <dcterms:modified xsi:type="dcterms:W3CDTF">2022-11-28T07:36:00Z</dcterms:modified>
</cp:coreProperties>
</file>