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195" w:rsidRPr="00F30714" w:rsidRDefault="003F0195" w:rsidP="009710D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pacing w:val="20"/>
          <w:sz w:val="24"/>
          <w:szCs w:val="24"/>
          <w:lang w:val="ru-RU"/>
        </w:rPr>
      </w:pPr>
      <w:r w:rsidRPr="00423041"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  <w:t>ԱՄՓՈՓԱԹԵՐԹ</w:t>
      </w:r>
      <w:r w:rsidR="00F30714">
        <w:rPr>
          <w:rFonts w:ascii="GHEA Grapalat" w:eastAsia="Times New Roman" w:hAnsi="GHEA Grapalat" w:cs="Times New Roman"/>
          <w:b/>
          <w:spacing w:val="20"/>
          <w:sz w:val="24"/>
          <w:szCs w:val="24"/>
          <w:lang w:val="ru-RU"/>
        </w:rPr>
        <w:t xml:space="preserve"> N1</w:t>
      </w:r>
    </w:p>
    <w:p w:rsidR="00886976" w:rsidRPr="00423041" w:rsidRDefault="00886976" w:rsidP="009710D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423041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6E05ED">
        <w:rPr>
          <w:rFonts w:ascii="GHEA Grapalat" w:hAnsi="GHEA Grapalat" w:cs="AK Courier"/>
          <w:b/>
          <w:sz w:val="24"/>
          <w:szCs w:val="24"/>
          <w:lang w:val="hy-AM"/>
        </w:rPr>
        <w:t>Սևանի</w:t>
      </w:r>
      <w:r w:rsidRPr="00423041">
        <w:rPr>
          <w:rFonts w:ascii="GHEA Grapalat" w:hAnsi="GHEA Grapalat" w:cs="AK Courier"/>
          <w:b/>
          <w:sz w:val="24"/>
          <w:szCs w:val="24"/>
          <w:lang w:val="hy-AM"/>
        </w:rPr>
        <w:t xml:space="preserve"> ջրավազանային կառավարման տարածքի 2022-2027 թվականների կառավարման պլանը հաստատելու մասին» Հայաստանի Հանրապետության կառավարության որոշման ընդունման վերաբերյալ</w:t>
      </w:r>
    </w:p>
    <w:p w:rsidR="003F0195" w:rsidRPr="00423041" w:rsidRDefault="003F0195" w:rsidP="009710D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3041">
        <w:rPr>
          <w:rFonts w:ascii="Calibri" w:eastAsia="Times New Roman" w:hAnsi="Calibri" w:cs="Calibri"/>
          <w:sz w:val="24"/>
          <w:szCs w:val="24"/>
          <w:lang w:val="hy-AM"/>
        </w:rPr>
        <w:t>      </w:t>
      </w:r>
    </w:p>
    <w:tbl>
      <w:tblPr>
        <w:tblStyle w:val="TableGrid"/>
        <w:tblW w:w="13433" w:type="dxa"/>
        <w:tblLayout w:type="fixed"/>
        <w:tblLook w:val="04A0" w:firstRow="1" w:lastRow="0" w:firstColumn="1" w:lastColumn="0" w:noHBand="0" w:noVBand="1"/>
      </w:tblPr>
      <w:tblGrid>
        <w:gridCol w:w="8755"/>
        <w:gridCol w:w="4678"/>
      </w:tblGrid>
      <w:tr w:rsidR="00AD65BD" w:rsidRPr="00423041" w:rsidTr="002722AD">
        <w:tc>
          <w:tcPr>
            <w:tcW w:w="8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D65BD" w:rsidRPr="00423041" w:rsidRDefault="00AD65BD" w:rsidP="009710D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AD65BD" w:rsidRDefault="00AD65BD" w:rsidP="00AD65B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18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AD65BD" w:rsidRPr="00423041" w:rsidTr="002722AD">
        <w:tc>
          <w:tcPr>
            <w:tcW w:w="8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65BD" w:rsidRPr="00AD65BD" w:rsidRDefault="00AD65BD" w:rsidP="00D66D46">
            <w:pPr>
              <w:pStyle w:val="ListParagraph"/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kern w:val="0"/>
                <w:szCs w:val="24"/>
                <w:lang w:val="en-US" w:eastAsia="en-US" w:bidi="ar-SA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AD65BD" w:rsidRPr="00AD65BD" w:rsidRDefault="00AD65BD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D65BD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N/27.3/30894</w:t>
            </w:r>
          </w:p>
        </w:tc>
      </w:tr>
      <w:tr w:rsidR="00D66D46" w:rsidRPr="00CD306F" w:rsidTr="002722AD">
        <w:tc>
          <w:tcPr>
            <w:tcW w:w="8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2F63" w:rsidRP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«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Սևանի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ջրավազանային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կառավարման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տարածքի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2022-2027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թվականների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կառավարման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պլանը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հաստատելու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մասին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»</w:t>
            </w:r>
            <w:r w:rsidR="00F30714" w:rsidRPr="00F307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Հայաստանի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Հանրապետության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կառավարության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որոշման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նախագծ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ի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1-ին կետը բաղկացած է միայն մեկ ենթակետից, ուստի առաջարկում ենք հիշյալ կետը խմբագրել և շարադրել մեկ կետով՝ առանց ենթակետի:</w:t>
            </w: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2. </w:t>
            </w:r>
            <w:r w:rsidRPr="003D46E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Նախագծի 1-ին կետի 1-ին  ենթակետով հաստատված 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«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Սևանի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ջրավազանային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կառավարման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տարածքի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2022-2027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թվականների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կառավարման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պլանի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»</w:t>
            </w:r>
            <w:r w:rsidR="00F30714" w:rsidRPr="00F307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(այսուհետ՝ </w:t>
            </w:r>
            <w:r w:rsidR="00F30714" w:rsidRPr="00F3071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Պլան) 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բաժինների, գլուխների, աղյուսակների, նկարների համարակալումը վերանայման կարիք ունի, այսպես՝ 11-րդ և 12-րդ բաժինները կրկնվում են, աղյուսակ 50-ին հաջորդում է 81-ը, հետո 52-ը, աղյուսակ 70-ը կրկնվում է, 71-րդ աղյուսակին հաջորդում է 92-ը, ապա 73-ը, աղյուսակ 79-ին հաջորդում է աղյուսակ 100-ը, որին հաջորդում է աղյուսակ 111-ը, ապա 122-ը, ապա 83-ը, նկարների համարակալումը սկսվում է 2-ից, որին հաջորդում է նկար 1-ը, հետո էլի 2-ը, 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lastRenderedPageBreak/>
              <w:t>նկար 3-ին հաջորդում է նկար 1-ը, իսկ նկար 2-ին՝ 8-ը, նկար 11-ը կրկնվում է: Այդ կապակցությամբ անհրաժեշտ է փոփոխություններ կատարել նաև Պլանի համապատասխան կետերում, որտեղ հղումներ են կատարվում այդ բաժիններին, աղյուսակներին, նկարներին և այլն:</w:t>
            </w: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3. Պլանի 20-րդ 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«օրենսգրքի» բառից հետո անհրաժեշտ է լրացնել «1-ին հոդվածի» բառերը:</w:t>
            </w:r>
          </w:p>
          <w:p w:rsidR="00827B49" w:rsidRDefault="00827B4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E83A5A" w:rsidRDefault="00E83A5A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8A42D1" w:rsidRPr="00CD306F" w:rsidRDefault="008A42D1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4. Պլանի 21-րդ կետից և 49-րդ կետի 1-ին ենթակետից անհրաժեշտ է հանել «2001թ. մայիսի 15-ին ընդունված» բառերը և «ՀՀ» հապավումը, իսկ «օրենքի» բառից հետո՝ լրացնել «3-րդ հոդվածի» բառերը:</w:t>
            </w:r>
          </w:p>
          <w:p w:rsidR="00E83A5A" w:rsidRDefault="00E83A5A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477CC" w:rsidRDefault="005477CC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477CC" w:rsidRDefault="005477CC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477CC" w:rsidRDefault="005477CC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477CC" w:rsidRDefault="005477CC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477CC" w:rsidRDefault="005477CC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 xml:space="preserve">     5. Պլանի 21-րդ կետի 2-րդ ենթակետում «կետի» բառն անհրաժեշտ է փոխարինել «մասի» բառով՝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14-րդ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3-րդ մասի պահանջը:</w:t>
            </w:r>
          </w:p>
          <w:p w:rsidR="00E45EFA" w:rsidRDefault="00E45EFA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6. Պլանի 23-րդ, 25-րդ, 27-րդ և 29-րդ կետերն անհրաժեշտ է խմբագրել և նշել ՀՀ ջրային օրենսգրքի համապատասխան հոդվածները:</w:t>
            </w:r>
          </w:p>
          <w:p w:rsidR="00AF0AB9" w:rsidRDefault="00AF0AB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AF0AB9" w:rsidRDefault="00AF0AB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DE5FEE" w:rsidRPr="00CD306F" w:rsidRDefault="00DE5FEE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 7. Պլանի 31-րդ 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«ջրապանջարկի» բառն անհրաժեշտ է փոխարինել «ջրապահանջարկի» բառով:</w:t>
            </w:r>
          </w:p>
          <w:p w:rsidR="00AF0AB9" w:rsidRDefault="00AF0AB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D46E4" w:rsidRDefault="003D46E4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DE5FEE" w:rsidRPr="00CD306F" w:rsidRDefault="00DE5FEE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 8. </w:t>
            </w:r>
            <w:r w:rsidRPr="003D46E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Պլանի ողջ տեքստում անհրաժեշտ է </w:t>
            </w:r>
            <w:r w:rsidRPr="003D46E4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ապահովել </w:t>
            </w:r>
            <w:r w:rsidRPr="003D46E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3D46E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3D46E4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21-րդ հոդվածի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1-ին մասի պահանջը, համաձայն որի՝ </w:t>
            </w:r>
            <w:r w:rsidRPr="003D46E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ն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որմատիվ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բացատրությունների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ծանոթագրությունների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տեքստը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տրվում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է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առանձին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հոդվածների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մասերի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lastRenderedPageBreak/>
              <w:t>կետերի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ենթակետերի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պարբերությունների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3D46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տեսքով</w:t>
            </w:r>
            <w:r w:rsidRPr="003D46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:</w:t>
            </w:r>
          </w:p>
          <w:p w:rsidR="00AF0AB9" w:rsidRDefault="00AF0AB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 9. Պլանի 39-րդ կետում, 32-րդ աղյուսակում և 95-րդ 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«ձեռնարկություններ» բառերն անհրաժեշտ է փոխարինել «կազմակերպություններ» բառով՝ նկատի ունենալով Հայաստանի Հանրապետության քաղաքացիական օրենսգրքի պահանջները:</w:t>
            </w:r>
          </w:p>
          <w:p w:rsidR="00AF0AB9" w:rsidRDefault="00AF0AB9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7364E2" w:rsidRPr="00CD306F" w:rsidRDefault="007364E2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 10. Պլանի 41-րդ կետի ենթակետերի համարակալումը վերանայման կարիք ունի, մասնավորապես՝ 1-ին ենթակետը կրկնվում է: Բացի այդ հիշյալ կետի վերջին ենթակետում անհրաժեշտ է հստակ նշել, թե ինչ ՀՀ նորմերի մասին է խոսքը:</w:t>
            </w:r>
          </w:p>
          <w:p w:rsidR="008F7DFF" w:rsidRPr="00CD306F" w:rsidRDefault="008F7DF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P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 11. Պլանի 44-րդ կետի 1-ին ենթակետի ե. պարբերությունը և 105-րդ կետի 1-ին ենթակետն անհրաժեշտ է խմբագրել՝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10-րդ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2-րդ մասի պահանջները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, համաձայն որոնց՝</w:t>
            </w:r>
            <w:r w:rsidR="00F30714" w:rsidRPr="00F30714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</w:t>
            </w:r>
            <w:r w:rsidRPr="00692F63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 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նորմատիվ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ակտերում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օտարերկրյա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կազմակերպությունների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անվանումները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ֆիզիկական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անձանց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lastRenderedPageBreak/>
              <w:t>անունները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աշխարհագրական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օբյեկտների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անունները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դրանց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հապավումները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ինչպես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նաև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թարգմանության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ոչ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ենթակա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ֆինանսական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տեխնիկական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և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այլ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տերմինները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(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եզրույթները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)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գրվում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հայերեն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տառադարձությամբ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: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Անհրաժեշտության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դեպքերում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հայերեն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հապավումների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տերմինների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հետ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փակագծերում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կարող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կիրառվել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նաև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լատիներեն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օտարալեզու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հապավումներ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կամ</w:t>
            </w:r>
            <w:r w:rsidR="00F30714" w:rsidRPr="00F3071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տերմիններ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:</w:t>
            </w: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12. Պլանի 46-րդ կետի 2-րդ ենթակետում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«ՀՀ օրենքի 6-րդ հոդվածի 6.1-ի» բառերն անհրաժեշտ է փոխարինել «օրենքով հաստատված «Սևանա լճի էկոհամակարգի վերականգնման, պահպանման, վերարտադրման և օգտագործման միջոցառումների տարեկան և համալիր ծրագրերի» 6-րդ գլխի 6.1 կետի» բառերով՝ նկատի ունենալով «Սևանա լճի էկոհամակարգի վերականգնման, պահպանման, վերարտադրման և օգտագործման միջոցառումների տարեկան և համալիր ծրագրերը հաստատելու մասին» օրենքի դրույթները:</w:t>
            </w:r>
          </w:p>
          <w:p w:rsidR="00692F63" w:rsidRPr="00CD306F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13. Պլանի 48-րդ կետում «ընթացակարգը» բառն անհրաժեշտ է փոխարինել «ընթացակարգի» բառով և նշել ՀՀ առողջապահության նախարարի հրամանի կրճատ անվանումը՝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18-րդ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6-րդ մասի պահանջները,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համաձայն որոնց՝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ենթաօրենսդրական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նորմատիվ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ակտի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կրճատ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անվանումը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հիշատակելիս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դրանում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հետևյա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lastRenderedPageBreak/>
              <w:t>լհաջորդականությամբ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ներառվում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այդ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ընդունող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մարմնի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անվանումը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ընդունման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տարին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ամիսը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ամսաթիվը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ակտի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հերթական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համարը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,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բնույթը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և</w:t>
            </w:r>
            <w:r w:rsidR="00CD306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տեսակը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:</w:t>
            </w: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14.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Պլանի 49-րդ կետի 1-ին ենթակետի և 21-րդ կետի դրույթները կրկնվում են:Այդ առումով հիշյալ կետերն անհրաժեշտ է խմբագրել՝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13-րդ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8-րդ մասի պահանջները,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համաձայն որոնց՝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նորմատիվ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ակտերում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բացառվում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են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իրավական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նորմերի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անհիմն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կրկնությունները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և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ներքին</w:t>
            </w:r>
            <w:r w:rsidR="009E0FDF" w:rsidRPr="009E0FDF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</w:t>
            </w:r>
            <w:r w:rsidRPr="00692F63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հակասությունները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>:</w:t>
            </w:r>
          </w:p>
          <w:p w:rsidR="001264B1" w:rsidRPr="00692F63" w:rsidRDefault="001264B1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15. Պլանի 49-րդ կետի 2-րդ ենթակետի ա. և ե. պարբերությունները կրկնվում են:</w:t>
            </w:r>
          </w:p>
          <w:p w:rsidR="001264B1" w:rsidRDefault="001264B1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5D034F" w:rsidRDefault="005D034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 16. Պլանի 52-րդ 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«կողմից» բառն անհրաժեշտ է փոխարինել «որոշմամբ» բառով:</w:t>
            </w:r>
          </w:p>
          <w:p w:rsidR="001264B1" w:rsidRPr="00CD306F" w:rsidRDefault="001264B1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D034F" w:rsidRDefault="005D034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Pr="00692F63" w:rsidRDefault="00597517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 xml:space="preserve">      17. Պլանի 54-րդ կետից անհրաժեշտ է հանել «15 մայիսի, 2001թ» բառերը և «ՀՀ» հապավումը: </w:t>
            </w:r>
          </w:p>
          <w:p w:rsidR="005D034F" w:rsidRDefault="005D034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E442BA" w:rsidRDefault="00E442BA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 18. Պլանի 58-րդ կետի 1-ին ենթակետից անհրաժեշտ է հանել «մեր կողմից» բառերը: </w:t>
            </w:r>
          </w:p>
          <w:p w:rsidR="00E442BA" w:rsidRDefault="00E442BA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1AED" w:rsidRDefault="00691AED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 19. Պլանի 67-րդ կետն անհրաժեշտ է խմբագրել, մասնավորապես՝ նշել վկայակոչված ՀՀ կառավարության որոշման կրճատ անվանումը, իսկ «27-ին» բառերը փոխարինել «27-ի» բառերով:</w:t>
            </w:r>
          </w:p>
          <w:p w:rsidR="00691AED" w:rsidRDefault="00691AED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     20. Պլանի 71-րդ կետի 5-րդ, 10-րդ և 12-րդ ենթակետերը և 79-րդ կետի թ. պարբերությունն անհրաժեշտ է խմբագրել, մասնավորապես՝ նշել ՀՀ կառավարության որոշման ընդունման տարեթիվն ու ամսաթիվը: Բացի այդ, հիշյալ կետում միևնույն հասկացությունը բնորոշելիս գործածվում է «էկոլոգիական թողք» և «էկոթողք» հասկացությունները: Այդ առումով կետն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lastRenderedPageBreak/>
              <w:t xml:space="preserve">անհրաժեշտ է խմբագրել՝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15-րդ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4-րդ մասի պահանջները,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համաձայն որոնց՝ 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նույն նորմատիվ 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բովանդակությունը, որը բխում է տվյալ իրավական ակտի էությունից կամ տվյալ իրավահարաբերությունը կարգավորող իրավունքի սկզբունքներից:</w:t>
            </w:r>
          </w:p>
          <w:p w:rsidR="00597517" w:rsidRPr="00692F63" w:rsidRDefault="00597517" w:rsidP="00692F63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21. Պլանի 73-րդ կետի 1-ին ենթակետն անհրաժեշտ է խմբագրել, մասնավորապես՝ «ստեղծվել է» բառերն անհրաժեշտ է փոխարինել «անցկացվում է» բառերով, իսկ «08.09.2005թ» բառերը՝ «2005 թվականի սեպտեմբերի 8-ի» բառերով:</w:t>
            </w:r>
          </w:p>
          <w:p w:rsidR="00A83FDE" w:rsidRDefault="00A83FDE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83FDE" w:rsidRDefault="00A83FDE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83FDE" w:rsidRDefault="00A83FDE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22. Պլանի 85-րդ կետում  «հիմք վերցնելով» բառերն անհրաժեշտ է փոխարինել «հիմք ընդունելով» բառերով:</w:t>
            </w:r>
          </w:p>
          <w:p w:rsidR="008C7DC2" w:rsidRDefault="008C7DC2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8C7DC2" w:rsidRPr="00CD306F" w:rsidRDefault="008C7DC2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 xml:space="preserve">     23. Պլանի 89-րդ կետի 1-ին ենթակետից անհրաժեշտ է հանել «2016 թվականի հոկտեմբերի 4-ին ընդունված» բառերը, իսկ «41-րդ գլխում» բառերը փոխարինել «գլուխ 41» բառերով: Բացի այդ հիշյալ կետում միևնույն հասկացությունը բնորոշելիս գործածվում են «Հայաստանի Հանրապետության հարկային օրենսգիրք», «Հայաստանի հարկային օրենսգիրք» և «Հարկային օրենսգիրք» արտահայտությունները, ուստի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15-րդ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4-րդ մասի պահանջները, անհրաժեշտ է գործածել դրանցից միայն մեկը:</w:t>
            </w: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 24.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Պլանի 91-րդ կետի 2-րդ ենթակետն անհրաժեշտ է խմբագրել, մասնավորապես՝ «ՀԾԿՀ 01.03..2007թ» բառերն անհրաժեշտ է փոխարինել «Հանրային ծառայությունները կարգավորող հանձնաժողովի 2007 թվականի մարտի 1-ի» բառերով, «08.09.2005թ» բառերը՝ «2005 թվականի սեպտեմբերի 8-ի», իսկ  «ոռոգման ջուրը» բառերը՝  «ոռոգման ջրի սակագինը» բառերով:</w:t>
            </w:r>
          </w:p>
          <w:p w:rsidR="00692F63" w:rsidRDefault="00692F63" w:rsidP="00692F63">
            <w:pPr>
              <w:tabs>
                <w:tab w:val="left" w:pos="-144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25. Պլանի 93-րդ կետն անհրաժեշտ է խմբագրել, մասնավորապես՝ նշել օրենսդրական նորմատիվ իրավական ակտի անվանումը, որի 9-րդ և 11-րդ հոդվածների մասին հիշատակվում է:</w:t>
            </w:r>
          </w:p>
          <w:p w:rsidR="003F0E30" w:rsidRDefault="003F0E30" w:rsidP="00692F63">
            <w:pPr>
              <w:tabs>
                <w:tab w:val="left" w:pos="-144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8F6F48" w:rsidRPr="00CD306F" w:rsidRDefault="008F6F48" w:rsidP="00692F63">
            <w:pPr>
              <w:tabs>
                <w:tab w:val="left" w:pos="-144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 xml:space="preserve">     26. Պլանի 96-րդ կետի 1-ին ենթակետում անհրաժեշտ է հստակեցնել, թե ինչ «խորհրդատուի» մասին է խոսքը:</w:t>
            </w:r>
          </w:p>
          <w:p w:rsidR="003F0E30" w:rsidRDefault="003F0E30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F0E30" w:rsidRDefault="003F0E30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462385" w:rsidRPr="00692F63" w:rsidRDefault="00462385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27. Պլանի 97-րդ կետում  «ծրագրի գլուխը» բառերն անհրաժեշտ է փոխարինել «ծրագիրը» բառով:</w:t>
            </w:r>
          </w:p>
          <w:p w:rsidR="003F0E30" w:rsidRDefault="003F0E30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F0E30" w:rsidRPr="00CD306F" w:rsidRDefault="003F0E30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28. Պլանի 101-րդ կետի 2-րդ ենթակետում նշված «ԹԿՊ</w:t>
            </w:r>
            <w:r w:rsidRPr="00692F63">
              <w:rPr>
                <w:rFonts w:ascii="GHEA Grapalat" w:eastAsia="Times New Roman" w:hAnsi="GHEA Grapalat" w:cs="GHEA Grapalat"/>
                <w:sz w:val="16"/>
                <w:szCs w:val="16"/>
                <w:lang w:val="hy-AM" w:bidi="en-US"/>
              </w:rPr>
              <w:t>5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», իսկ 112-րդ կետի 2-րդ ենթակետում նշված «ԿՈՏ»  հապավումներն անհրաժեշտ է բացել՝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21-րդ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2-րդ մասի պահանջները</w:t>
            </w:r>
          </w:p>
          <w:p w:rsidR="00A36943" w:rsidRDefault="00A3694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A36943" w:rsidRDefault="00A3694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36943" w:rsidRDefault="00A3694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75601" w:rsidRPr="00CD306F" w:rsidRDefault="00075601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Pr="00CD306F" w:rsidRDefault="00597517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 xml:space="preserve">     29. Պլանի 111-րդ կետի 1-ին ենթակետում  «համայնքապետ» բառն անհրաժեշտ է փոխարինել «համայնքի ղեկավար» բառերով՝  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«Տեղական ինքնակառավարման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 դրույթները:</w:t>
            </w:r>
          </w:p>
          <w:p w:rsidR="00A36943" w:rsidRDefault="00A3694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</w:pPr>
          </w:p>
          <w:p w:rsid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    30. Պլանի 13-րդ բաժնում միևնույն հասկացությունը բնորոշելիս գործածվում են «խորհրդակցություն» և «խորհրդատվություն» բառերը, ուստի գլուխն անհրաժեշտ է խմբագրել և նկատի ունենալով </w:t>
            </w:r>
            <w:r w:rsidRPr="00692F6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bidi="en-US"/>
              </w:rPr>
              <w:t>«Նորմատիվ իրավական ակտերի մասին</w:t>
            </w:r>
            <w:r w:rsidRPr="00692F6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bidi="en-US"/>
              </w:rPr>
              <w:t>» օրենքի</w:t>
            </w:r>
            <w:r w:rsidRPr="00692F63">
              <w:rPr>
                <w:rFonts w:ascii="GHEA Grapalat" w:eastAsia="Times New Roman" w:hAnsi="GHEA Grapalat" w:cs="Sylfaen"/>
                <w:sz w:val="24"/>
                <w:szCs w:val="24"/>
                <w:lang w:val="hy-AM" w:bidi="en-US"/>
              </w:rPr>
              <w:t xml:space="preserve"> 15-րդ հոդվածի</w:t>
            </w: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4-րդ մասի պահանջները՝ գործածել դրանցից միայն մեկը:</w:t>
            </w:r>
          </w:p>
          <w:p w:rsidR="00597517" w:rsidRDefault="00597517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</w:p>
          <w:p w:rsidR="00692F63" w:rsidRPr="00692F63" w:rsidRDefault="00692F63" w:rsidP="00692F63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</w:pPr>
            <w:r w:rsidRPr="00692F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bidi="en-US"/>
              </w:rPr>
              <w:t xml:space="preserve">    31. Պլանի 119-րդ կետում </w:t>
            </w:r>
            <w:r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«ինչի ընթացքում» բառերն անհրաժեշտ է փոխարինել «որին» բառով: </w:t>
            </w:r>
          </w:p>
          <w:p w:rsidR="00D66D46" w:rsidRPr="00423041" w:rsidRDefault="00D66D46" w:rsidP="00D66D46">
            <w:pPr>
              <w:pStyle w:val="ListParagraph"/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D66D46" w:rsidRDefault="003542AE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83FCA" w:rsidRDefault="00E83FCA" w:rsidP="00E83FC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փոփոխություններ</w:t>
            </w:r>
          </w:p>
          <w:p w:rsidR="00A93E7E" w:rsidRDefault="00A93E7E" w:rsidP="00E83FC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93E7E" w:rsidRDefault="00A93E7E" w:rsidP="00E83FC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D46E4" w:rsidRDefault="003D46E4" w:rsidP="003D46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3D46E4" w:rsidRDefault="003D46E4" w:rsidP="003D46E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Համարակալումը ճշգրտվել է</w:t>
            </w:r>
          </w:p>
          <w:p w:rsidR="00A93E7E" w:rsidRPr="00692F63" w:rsidRDefault="00A93E7E" w:rsidP="00E83FC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E83FCA" w:rsidRDefault="00E83FCA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D306F" w:rsidRDefault="00CD306F" w:rsidP="00827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D306F" w:rsidRDefault="00CD306F" w:rsidP="00827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27B49" w:rsidRDefault="00827B49" w:rsidP="00827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827B49" w:rsidRDefault="008A42D1" w:rsidP="00827B4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1</w:t>
            </w:r>
            <w:r w:rsidRPr="008A42D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9-րդ կետում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827B49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827B49" w:rsidRDefault="00827B49" w:rsidP="003542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83A5A" w:rsidRDefault="00E83A5A" w:rsidP="00E83A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E83A5A" w:rsidRPr="008A42D1" w:rsidRDefault="008A42D1" w:rsidP="00E83A5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20</w:t>
            </w:r>
            <w:r w:rsidRPr="008A42D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կետում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E83A5A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, իսկ 49-րդ կետից </w:t>
            </w:r>
            <w:r w:rsidRPr="008A42D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(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նախագծի 40-րդ կետ</w:t>
            </w:r>
            <w:r w:rsidRPr="008A42D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)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նշված մասը ջնջվել է, քանի որ առկա է նույնաբովանդակ այլ կետ</w:t>
            </w:r>
            <w:r w:rsidR="005477CC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։</w:t>
            </w:r>
          </w:p>
          <w:p w:rsidR="005477CC" w:rsidRDefault="005477CC" w:rsidP="00E45E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D306F" w:rsidRDefault="00CD306F" w:rsidP="00E45E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D306F" w:rsidRDefault="00CD306F" w:rsidP="00E45E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D306F" w:rsidRDefault="00CD306F" w:rsidP="00E45E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45EFA" w:rsidRDefault="00E45EFA" w:rsidP="00E45E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45EFA" w:rsidRDefault="005477CC" w:rsidP="00E45EF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20-րդ կետի 2-րդ ենթակետում</w:t>
            </w:r>
            <w:r w:rsidR="00CD306F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E45EFA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E45EFA" w:rsidRDefault="00E45EFA" w:rsidP="00E45EF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AF0AB9" w:rsidRDefault="00AF0AB9" w:rsidP="00AF0A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F0AB9" w:rsidRDefault="00DE5FEE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21-24-րդ  կետերում նշվել են ՀՀ ջրային օրենսգրքի համապատասխան հոդվածը </w:t>
            </w:r>
          </w:p>
          <w:p w:rsidR="00AF0AB9" w:rsidRDefault="00AF0AB9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F0AB9" w:rsidRDefault="00AF0AB9" w:rsidP="00AF0A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F0AB9" w:rsidRDefault="00DE5FEE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25-րդ կետում կ</w:t>
            </w:r>
            <w:r w:rsidR="00AF0AB9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ատարվել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էհամապատասխան փոփոխություն</w:t>
            </w:r>
          </w:p>
          <w:p w:rsidR="003D46E4" w:rsidRDefault="003D46E4" w:rsidP="003D46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D46E4" w:rsidRDefault="003D46E4" w:rsidP="003D46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3D46E4" w:rsidRDefault="003D46E4" w:rsidP="003D46E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փոփոխություններ</w:t>
            </w:r>
            <w:r w:rsidR="00DE5FEE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՝ մասնավորապետ բացատրությունները տրվել են </w:t>
            </w:r>
            <w:r w:rsidR="00DE5FEE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lastRenderedPageBreak/>
              <w:t>առանձին ենթակետերի տեսքով</w:t>
            </w:r>
          </w:p>
          <w:p w:rsidR="00AF0AB9" w:rsidRDefault="00AF0AB9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F0AB9" w:rsidRDefault="00AF0AB9" w:rsidP="00AF0A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F0AB9" w:rsidRDefault="00D352E3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D352E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28-րդ և 71</w:t>
            </w:r>
            <w:r w:rsidRPr="00D352E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րդ </w:t>
            </w:r>
            <w:r w:rsidRPr="00D352E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կետերում</w:t>
            </w:r>
            <w:r w:rsidR="006613DE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և 30-րդ աղյուսակումկ</w:t>
            </w:r>
            <w:r w:rsidR="00AF0AB9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AF0AB9" w:rsidRDefault="00AF0AB9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D306F" w:rsidRDefault="00CD306F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B3048" w:rsidRDefault="00CB3048" w:rsidP="00CB30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B3048" w:rsidRDefault="008B3E11" w:rsidP="00CB30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8B3E1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32</w:t>
            </w:r>
            <w:r w:rsidRPr="008B3E1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 կ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ետի համարակումը ճշգրտվել է և նույն կետի 1-ին ենթակետում նշվել է նորմի անվանումը</w:t>
            </w:r>
          </w:p>
          <w:p w:rsidR="00AF0AB9" w:rsidRDefault="00AF0AB9" w:rsidP="00AF0AB9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44BDF" w:rsidRDefault="00044BDF" w:rsidP="00044B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044BDF" w:rsidRDefault="00A34705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8B3E1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 w:rsidR="00AD65FB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34-րդ և </w:t>
            </w:r>
            <w:r w:rsidRPr="00A34705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</w:t>
            </w:r>
            <w:r w:rsidRPr="00AD65FB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1</w:t>
            </w:r>
            <w:r w:rsidRPr="008B3E1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 կ</w:t>
            </w:r>
            <w:r w:rsidR="00AD65FB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ետերից ջնջվել են օտարերկրյա անունները</w:t>
            </w:r>
          </w:p>
          <w:p w:rsidR="00DC1BAD" w:rsidRDefault="00DC1BAD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D306F" w:rsidRDefault="00CD306F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523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052348" w:rsidRDefault="006C13C8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C13C8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38</w:t>
            </w:r>
            <w:r w:rsidRPr="006C13C8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կետում կ</w:t>
            </w:r>
            <w:r w:rsidR="00052348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D306F" w:rsidRDefault="00CD306F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D306F" w:rsidRDefault="00CD306F" w:rsidP="00044BD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052348" w:rsidRDefault="00052348" w:rsidP="000523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052348" w:rsidRDefault="003E74DD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39-րդ կետում կ</w:t>
            </w:r>
            <w:r w:rsidR="00052348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E511DB" w:rsidRDefault="00E511DB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E511DB" w:rsidRDefault="00E511DB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E511DB" w:rsidRPr="00CD306F" w:rsidRDefault="00E511DB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9E0FDF" w:rsidRPr="00CD306F" w:rsidRDefault="009E0FDF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CD306F" w:rsidRDefault="00CD306F" w:rsidP="000637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63727" w:rsidRDefault="00063727" w:rsidP="0006372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063727" w:rsidRDefault="006F5047" w:rsidP="00063727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F504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40</w:t>
            </w:r>
            <w:r w:rsidRPr="006F504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</w:t>
            </w:r>
            <w:r w:rsidR="00CD306F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06372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1264B1" w:rsidRDefault="001264B1" w:rsidP="00052348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1264B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1264B1" w:rsidRDefault="001264B1" w:rsidP="001264B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1264B1" w:rsidRDefault="006F5047" w:rsidP="001264B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F504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40-րդ կետում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1264B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9E0FDF" w:rsidRPr="00CD306F" w:rsidRDefault="009E0FDF" w:rsidP="005D03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D034F" w:rsidRDefault="005D034F" w:rsidP="005D03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5D034F" w:rsidRDefault="005F0954" w:rsidP="005D034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6F504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42</w:t>
            </w:r>
            <w:r w:rsidRPr="006F504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</w:t>
            </w:r>
            <w:r w:rsidR="005D034F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փոփոխություններ</w:t>
            </w:r>
          </w:p>
          <w:p w:rsidR="00597517" w:rsidRDefault="00597517" w:rsidP="005D03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97517" w:rsidRDefault="00597517" w:rsidP="005D03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D034F" w:rsidRDefault="005D034F" w:rsidP="005D03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D034F" w:rsidRDefault="009B1A6D" w:rsidP="005D034F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4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4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</w:t>
            </w:r>
            <w:r w:rsidR="005D034F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E442BA" w:rsidRDefault="00E442BA" w:rsidP="00E44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442BA" w:rsidRDefault="00E442BA" w:rsidP="00E44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9B1A6D" w:rsidRDefault="009B1A6D" w:rsidP="009B1A6D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հավելվածի 4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6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փոփոխություններ</w:t>
            </w:r>
          </w:p>
          <w:p w:rsidR="00691AED" w:rsidRDefault="00691AED" w:rsidP="00691AE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691AED" w:rsidRDefault="00691AED" w:rsidP="00691AE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06AF0" w:rsidRDefault="00A06AF0" w:rsidP="00A06AF0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52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-րդ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փոփոխություններ</w:t>
            </w:r>
          </w:p>
          <w:p w:rsidR="00A06AF0" w:rsidRDefault="00A06AF0" w:rsidP="00BD11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D1161" w:rsidRDefault="00BD1161" w:rsidP="00BD11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BD1161" w:rsidRDefault="00A06AF0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Հավելվածի ողջ տեքստում կ</w:t>
            </w:r>
            <w:r w:rsidR="00BD116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207167" w:rsidRDefault="00207167" w:rsidP="0020716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83FDE" w:rsidRDefault="00A83FDE" w:rsidP="00A83FDE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55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կատարվել են համապատասխան փոփոխություններ, իսկ թվականների վերաբերող դիտողությունը հավելվածի ողջ տեքստում փոփոխվել է</w:t>
            </w: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A1100A" w:rsidRDefault="00A1100A" w:rsidP="00A1100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1100A" w:rsidRDefault="005A2FCD" w:rsidP="00A1100A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62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կետի 1-ին ենթակետով կատարվել են համապատասխան փոփոխություններ, </w:t>
            </w:r>
          </w:p>
          <w:p w:rsidR="009E0FDF" w:rsidRPr="00CD306F" w:rsidRDefault="009E0FDF" w:rsidP="008C7D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C7DC2" w:rsidRDefault="008C7DC2" w:rsidP="008C7DC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C7DC2" w:rsidRDefault="00981E2E" w:rsidP="008C7DC2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66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</w:t>
            </w:r>
            <w:r w:rsidR="008C7DC2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ատարվել են համապատասխան փոփոխություններ</w:t>
            </w: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8C7DC2" w:rsidRDefault="008C7DC2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8C7DC2" w:rsidRDefault="008C7DC2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97517" w:rsidRDefault="00597517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67CB7" w:rsidRDefault="00667CB7" w:rsidP="00667CB7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68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կատարվել են համապատասխան փոփոխություններ</w:t>
            </w:r>
          </w:p>
          <w:p w:rsidR="008C7DC2" w:rsidRDefault="008C7DC2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587BE5" w:rsidRDefault="00587BE5" w:rsidP="00587BE5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70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կատարվել են համապատասխան փոփոխություններ</w:t>
            </w: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62385" w:rsidRDefault="00462385" w:rsidP="00462385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72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կատարվել է համապատասխան փոփոխություն</w:t>
            </w: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F0E30" w:rsidRDefault="003F0E30" w:rsidP="003F0E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62385" w:rsidRDefault="00462385" w:rsidP="00462385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73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կետում կատարվել է համապատասխան փոփոխություն</w:t>
            </w:r>
          </w:p>
          <w:p w:rsidR="009E0FDF" w:rsidRPr="00CD306F" w:rsidRDefault="009E0FDF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207167" w:rsidRPr="00A36943" w:rsidRDefault="00A36943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  <w:t xml:space="preserve">Ընդունվել է </w:t>
            </w:r>
          </w:p>
          <w:p w:rsidR="00A36943" w:rsidRDefault="00F03A65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Լրամշակված  հավելվածի 34-րդ կետի 1-ին ենթակետում նշվել է</w:t>
            </w:r>
            <w:r w:rsidR="00597517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</w:t>
            </w:r>
            <w:r w:rsidR="00A36943"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«ԹԿՊ</w:t>
            </w:r>
            <w:r w:rsidR="00A36943" w:rsidRPr="00692F63">
              <w:rPr>
                <w:rFonts w:ascii="GHEA Grapalat" w:eastAsia="Times New Roman" w:hAnsi="GHEA Grapalat" w:cs="GHEA Grapalat"/>
                <w:sz w:val="16"/>
                <w:szCs w:val="16"/>
                <w:lang w:val="hy-AM" w:bidi="en-US"/>
              </w:rPr>
              <w:t>5</w:t>
            </w:r>
            <w:r w:rsid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» հապավման</w:t>
            </w:r>
            <w:r w:rsidR="00A3694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լիարժեք տարբեր</w:t>
            </w:r>
            <w:r w:rsid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ը</w:t>
            </w:r>
            <w:r w:rsidR="00A3694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, </w:t>
            </w:r>
            <w:r w:rsidR="00A36943" w:rsidRP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իսկ </w:t>
            </w:r>
            <w:r w:rsidRP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75-րդ կետի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13-րդ ենթակետի </w:t>
            </w:r>
            <w:r w:rsid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«բ» ենթակետում նշվել է </w:t>
            </w:r>
            <w:r w:rsidR="00075601" w:rsidRPr="00692F63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«ԿՈՏ»  </w:t>
            </w:r>
            <w:r w:rsidR="0007560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հապավման լիարժեք տարբեր</w:t>
            </w: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597517" w:rsidRDefault="00597517" w:rsidP="00A369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97517" w:rsidRDefault="00597517" w:rsidP="00A369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A36943" w:rsidRDefault="00A36943" w:rsidP="00A369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D6432" w:rsidRDefault="008D6432" w:rsidP="008D6432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75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կետի 12-րդ ենթակետում կատարվել է համապատասխան փոփոխություն</w:t>
            </w:r>
          </w:p>
          <w:p w:rsidR="00207167" w:rsidRDefault="00207167" w:rsidP="00BD1161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6555FA" w:rsidRDefault="006555FA" w:rsidP="006555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A52F10" w:rsidRDefault="00A52F10" w:rsidP="00A52F10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15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գլխում կատարվել են համապատասխան փոփոխություններ</w:t>
            </w:r>
          </w:p>
          <w:p w:rsidR="009E0FDF" w:rsidRPr="00CD306F" w:rsidRDefault="009E0FDF" w:rsidP="006555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597517" w:rsidRDefault="00597517" w:rsidP="006555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6555FA" w:rsidRDefault="006555FA" w:rsidP="006555F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E45EFA" w:rsidRPr="006555FA" w:rsidRDefault="0085210E" w:rsidP="0085210E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Լրամշակված հավելվածի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75</w:t>
            </w:r>
            <w:r w:rsidRPr="009B1A6D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-րդ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 կետի 14-րդ ենթակետում կատարվել է համապատասխան փոփոխություն</w:t>
            </w:r>
          </w:p>
        </w:tc>
      </w:tr>
      <w:tr w:rsidR="0032360F" w:rsidRPr="00423041" w:rsidTr="002722AD">
        <w:tc>
          <w:tcPr>
            <w:tcW w:w="8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2360F" w:rsidRPr="00423041" w:rsidRDefault="0032360F" w:rsidP="009710D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lastRenderedPageBreak/>
              <w:t>ԱՌՈՂՋԱՊԱՀՈՒԹՅԱՆ ՆԱԽԱՐԱՐՈՒԹՅՈՒՆ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32360F" w:rsidRPr="00423041" w:rsidRDefault="006E05ED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="0032360F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 w:rsidR="0032360F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6</w:t>
            </w:r>
            <w:r w:rsidR="0032360F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32360F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32360F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32360F" w:rsidRPr="00423041" w:rsidTr="002722AD">
        <w:trPr>
          <w:trHeight w:val="161"/>
        </w:trPr>
        <w:tc>
          <w:tcPr>
            <w:tcW w:w="8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2360F" w:rsidRPr="00423041" w:rsidRDefault="0032360F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32360F" w:rsidRPr="00423041" w:rsidRDefault="0032360F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E05ED">
              <w:rPr>
                <w:rFonts w:ascii="GHEA Grapalat" w:eastAsia="Times New Roman" w:hAnsi="GHEA Grapalat" w:cs="Times New Roman"/>
                <w:b/>
                <w:kern w:val="2"/>
                <w:sz w:val="24"/>
                <w:szCs w:val="24"/>
                <w:lang w:val="hy-AM" w:eastAsia="zh-CN" w:bidi="hi-IN"/>
              </w:rPr>
              <w:t>N</w:t>
            </w:r>
            <w:r w:rsidR="006E05ED" w:rsidRPr="006E05ED">
              <w:rPr>
                <w:rFonts w:ascii="GHEA Grapalat" w:eastAsia="Times New Roman" w:hAnsi="GHEA Grapalat" w:cs="Times New Roman"/>
                <w:b/>
                <w:kern w:val="2"/>
                <w:sz w:val="24"/>
                <w:szCs w:val="24"/>
                <w:lang w:val="hy-AM" w:eastAsia="zh-CN" w:bidi="hi-IN"/>
              </w:rPr>
              <w:t>ԱԱ/04/14539</w:t>
            </w:r>
          </w:p>
        </w:tc>
      </w:tr>
      <w:tr w:rsidR="00F7327D" w:rsidRPr="00CD306F" w:rsidTr="002722AD">
        <w:trPr>
          <w:trHeight w:val="485"/>
        </w:trPr>
        <w:tc>
          <w:tcPr>
            <w:tcW w:w="8755" w:type="dxa"/>
            <w:tcBorders>
              <w:top w:val="single" w:sz="4" w:space="0" w:color="auto"/>
            </w:tcBorders>
            <w:hideMark/>
          </w:tcPr>
          <w:p w:rsidR="006E05ED" w:rsidRPr="00FD7B4D" w:rsidRDefault="0008074C" w:rsidP="009710D0">
            <w:pPr>
              <w:spacing w:after="0" w:line="33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9E0FDF">
              <w:rPr>
                <w:rFonts w:ascii="Cambria Math" w:hAnsi="Cambria Math"/>
                <w:color w:val="000000"/>
                <w:sz w:val="24"/>
                <w:szCs w:val="24"/>
              </w:rPr>
              <w:t>.</w:t>
            </w:r>
            <w:r>
              <w:rPr>
                <w:rFonts w:ascii="Cambria Math" w:hAnsi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20333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="009E0F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48-րդ</w:t>
            </w:r>
            <w:r w:rsidR="009E0F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E05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ում նշված է, որ</w:t>
            </w:r>
            <w:r w:rsidR="009E0FDF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ՎեոլիաՋուր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ՓԲԸ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խմելու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ջրի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որակի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մոնիթորինգ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իրականացնում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նախարարի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2002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="006E05ED" w:rsidRPr="007A7113">
              <w:rPr>
                <w:rFonts w:ascii="GHEA Grapalat" w:eastAsia="MS Gothic" w:hAnsi="GHEA Grapalat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նոյեմբերի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29-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Խմելու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տնտեսական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նշանակության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ջրմուղների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ջրամատակարարման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աղբյուրների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սանիտարական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պահպանման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գոտիներ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N 2-III-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2-2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սանիտարական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նորմերը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կանոնները</w:t>
            </w:r>
            <w:r w:rsidR="009E0FDF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 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հաստատելումասին</w:t>
            </w:r>
            <w:r w:rsidR="006E05ED"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N803 </w:t>
            </w:r>
            <w:r w:rsidR="006E05E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հրաման</w:t>
            </w:r>
            <w:r w:rsidR="006E05ED" w:rsidRPr="007A711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ի, սակայն խմելու ջրիորակին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 արտադրական հսկողությանը ներկայացվող պահանջները սահմանված են ՀՀ առողջապահության նախարարի 2002 թվականի դեկտեմբերի 25-ի թիվ 876 հրամանով:</w:t>
            </w:r>
          </w:p>
          <w:p w:rsidR="00F7327D" w:rsidRPr="003D46E4" w:rsidRDefault="00A46B8A" w:rsidP="003D46E4">
            <w:pPr>
              <w:spacing w:after="0" w:line="33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</w:t>
            </w:r>
            <w:r w:rsidR="009E0FDF" w:rsidRPr="009E0FDF">
              <w:rPr>
                <w:rFonts w:ascii="Cambria Math" w:hAnsi="Cambria Math" w:cs="Sylfae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Cambria Math" w:hAnsi="Cambria Math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Աղյուսակ 60-ի 4-րդ կետում, որպես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նպատ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ակ նշված է՝ ՀՀ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նախարարի</w:t>
            </w:r>
            <w:r w:rsidR="006E05ED" w:rsidRPr="00FD7B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2002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թվականի նոյեմբերի 29-ի </w:t>
            </w:r>
            <w:r w:rsidR="006E05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N803</w:t>
            </w:r>
            <w:r w:rsidR="009E0FDF" w:rsidRPr="009E0F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որոշմանը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համահունչ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ռեգիստրի առկայություն, սակայն ՀՀ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առողջապահության</w:t>
            </w:r>
            <w:r w:rsidR="009E0FDF" w:rsidRPr="009E0FDF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նախարարի</w:t>
            </w:r>
            <w:r w:rsidR="006E05ED" w:rsidRPr="00FD7B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2002 </w:t>
            </w:r>
            <w:r w:rsidR="006E05ED"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թվականի նոյեմբերի 29-ի </w:t>
            </w:r>
            <w:r w:rsidR="006E05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N803</w:t>
            </w:r>
            <w:r w:rsidR="006E05ED" w:rsidRPr="00FD7B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հրամանում ռեգիստրի վերաբերյալ դրույթներ նախատեսված չեն:</w:t>
            </w:r>
          </w:p>
        </w:tc>
        <w:tc>
          <w:tcPr>
            <w:tcW w:w="4678" w:type="dxa"/>
          </w:tcPr>
          <w:p w:rsidR="00163406" w:rsidRDefault="0008074C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08074C" w:rsidRDefault="0008074C" w:rsidP="009710D0">
            <w:pPr>
              <w:spacing w:after="0" w:line="360" w:lineRule="auto"/>
              <w:ind w:left="120" w:hanging="12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0333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="009E0FDF" w:rsidRPr="009E0FD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A711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48-րդ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կետում հրամանի</w:t>
            </w:r>
            <w:r w:rsidR="005230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վերաբերյալ կատարվել են </w:t>
            </w:r>
            <w:r w:rsidR="005230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համապատասխան փոփոխություններ</w:t>
            </w:r>
          </w:p>
          <w:p w:rsidR="0008074C" w:rsidRDefault="0008074C" w:rsidP="009710D0">
            <w:pPr>
              <w:spacing w:after="0" w:line="360" w:lineRule="auto"/>
              <w:ind w:left="120" w:hanging="12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E0FDF" w:rsidRPr="00CD306F" w:rsidRDefault="009E0FDF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523004" w:rsidRDefault="00523004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08074C" w:rsidRPr="00423041" w:rsidRDefault="00523004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20333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</w:t>
            </w:r>
            <w:r w:rsidRPr="00FD7B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Աղյուսակ 60-</w:t>
            </w:r>
            <w:r w:rsidR="007670B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ում հեռացվել է հրամանին վերաբերով մասը </w:t>
            </w:r>
          </w:p>
          <w:p w:rsidR="00D96C02" w:rsidRPr="00423041" w:rsidRDefault="00D96C02" w:rsidP="009710D0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</w:tc>
      </w:tr>
      <w:tr w:rsidR="00D40677" w:rsidRPr="00423041" w:rsidTr="002722AD">
        <w:trPr>
          <w:trHeight w:val="485"/>
        </w:trPr>
        <w:tc>
          <w:tcPr>
            <w:tcW w:w="8755" w:type="dxa"/>
            <w:vMerge w:val="restart"/>
            <w:shd w:val="clear" w:color="auto" w:fill="A6A6A6" w:themeFill="background1" w:themeFillShade="A6"/>
          </w:tcPr>
          <w:p w:rsidR="00D40677" w:rsidRPr="00423041" w:rsidRDefault="007B1618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2</w:t>
            </w:r>
            <w:r w:rsidR="009E0FDF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  <w:r w:rsidR="00D40677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ԱՐՏԱԿԱՐԳ ԻՐԱՎԻՃԱԿՆԵՐԻ ՆԱԽԱՐԱՐՈՒԹՅՈՒՆ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D40677" w:rsidRPr="00423041" w:rsidRDefault="00F60E0F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="00D40677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.06.2022թ.</w:t>
            </w:r>
          </w:p>
        </w:tc>
      </w:tr>
      <w:tr w:rsidR="00D40677" w:rsidRPr="00423041" w:rsidTr="002722AD">
        <w:trPr>
          <w:trHeight w:val="485"/>
        </w:trPr>
        <w:tc>
          <w:tcPr>
            <w:tcW w:w="8755" w:type="dxa"/>
            <w:vMerge/>
            <w:shd w:val="clear" w:color="auto" w:fill="A6A6A6" w:themeFill="background1" w:themeFillShade="A6"/>
          </w:tcPr>
          <w:p w:rsidR="00D40677" w:rsidRPr="00423041" w:rsidRDefault="00D40677" w:rsidP="009710D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GHEA Grapalat" w:eastAsia="Times New Roman" w:hAnsi="GHEA Grapalat" w:cs="Times New Roman"/>
                <w:b/>
                <w:kern w:val="0"/>
                <w:szCs w:val="24"/>
                <w:lang w:val="en-US" w:eastAsia="en-US" w:bidi="ar-SA"/>
              </w:rPr>
            </w:pPr>
          </w:p>
        </w:tc>
        <w:tc>
          <w:tcPr>
            <w:tcW w:w="4678" w:type="dxa"/>
            <w:shd w:val="clear" w:color="auto" w:fill="A6A6A6" w:themeFill="background1" w:themeFillShade="A6"/>
          </w:tcPr>
          <w:p w:rsidR="00D40677" w:rsidRPr="00423041" w:rsidRDefault="00D40677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="00F60E0F" w:rsidRPr="00F60E0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01/01.1/4011</w:t>
            </w:r>
          </w:p>
        </w:tc>
      </w:tr>
      <w:tr w:rsidR="00D40677" w:rsidRPr="00423041" w:rsidTr="002722AD">
        <w:trPr>
          <w:trHeight w:val="485"/>
        </w:trPr>
        <w:tc>
          <w:tcPr>
            <w:tcW w:w="8755" w:type="dxa"/>
          </w:tcPr>
          <w:p w:rsidR="007B1618" w:rsidRPr="00423041" w:rsidRDefault="00D40677" w:rsidP="009710D0">
            <w:pPr>
              <w:spacing w:after="0" w:line="36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23041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BA45B1">
              <w:rPr>
                <w:rFonts w:ascii="GHEA Grapalat" w:hAnsi="GHEA Grapalat" w:cs="Sylfaen"/>
                <w:sz w:val="24"/>
                <w:szCs w:val="24"/>
                <w:lang w:val="hy-AM"/>
              </w:rPr>
              <w:t>Սևանի</w:t>
            </w:r>
            <w:r w:rsidRPr="004230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ջրավազանային կառավարման տարածքի 2022-2027 թվականների կառավարման պլանը հաստատելու մասին» ՀՀ կառավարության որոշման </w:t>
            </w:r>
            <w:r w:rsidRPr="004230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վերաբերյալ Արտակարգ իրավիճակների նախարարությունն առարկություններ և առաջարկություններ չունի:</w:t>
            </w:r>
          </w:p>
        </w:tc>
        <w:tc>
          <w:tcPr>
            <w:tcW w:w="4678" w:type="dxa"/>
          </w:tcPr>
          <w:p w:rsidR="00D40677" w:rsidRPr="00423041" w:rsidRDefault="00D40677" w:rsidP="009710D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40677" w:rsidRPr="00423041" w:rsidRDefault="00D40677" w:rsidP="009710D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23041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D047B0" w:rsidRPr="00423041" w:rsidTr="002722AD">
        <w:trPr>
          <w:trHeight w:val="180"/>
        </w:trPr>
        <w:tc>
          <w:tcPr>
            <w:tcW w:w="8755" w:type="dxa"/>
            <w:vMerge w:val="restart"/>
            <w:shd w:val="clear" w:color="auto" w:fill="BFBFBF" w:themeFill="background1" w:themeFillShade="BF"/>
          </w:tcPr>
          <w:p w:rsidR="00D047B0" w:rsidRPr="00423041" w:rsidRDefault="00621FA4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D047B0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 ԲՆԱՊԱՀՊԱՆՈՒԹՅԱՆ ԵՎ ԸՆԴԵՐՔԻ ՏԵՍՉԱԿԱՆ ՄԱՐՄԻՆ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D047B0" w:rsidRPr="00423041" w:rsidRDefault="00273BB7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.06</w:t>
            </w:r>
            <w:r w:rsidR="00D047B0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D047B0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  <w:r w:rsidR="00D047B0" w:rsidRPr="00423041">
              <w:rPr>
                <w:rFonts w:ascii="Calibri" w:eastAsia="Times New Roman" w:hAnsi="Calibri" w:cs="Calibri"/>
                <w:b/>
                <w:sz w:val="24"/>
                <w:szCs w:val="24"/>
              </w:rPr>
              <w:t> </w:t>
            </w:r>
          </w:p>
        </w:tc>
      </w:tr>
      <w:tr w:rsidR="00D047B0" w:rsidRPr="00423041" w:rsidTr="002722AD">
        <w:trPr>
          <w:trHeight w:val="150"/>
        </w:trPr>
        <w:tc>
          <w:tcPr>
            <w:tcW w:w="8755" w:type="dxa"/>
            <w:vMerge/>
            <w:shd w:val="clear" w:color="auto" w:fill="BFBFBF" w:themeFill="background1" w:themeFillShade="BF"/>
          </w:tcPr>
          <w:p w:rsidR="00D047B0" w:rsidRPr="00423041" w:rsidRDefault="00D047B0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:rsidR="00D047B0" w:rsidRPr="00423041" w:rsidRDefault="00D047B0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="00273BB7" w:rsidRPr="00273BB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01/007/4/2522</w:t>
            </w:r>
          </w:p>
        </w:tc>
      </w:tr>
      <w:tr w:rsidR="00D047B0" w:rsidRPr="006E05ED" w:rsidTr="002722AD">
        <w:trPr>
          <w:trHeight w:val="150"/>
        </w:trPr>
        <w:tc>
          <w:tcPr>
            <w:tcW w:w="8755" w:type="dxa"/>
            <w:shd w:val="clear" w:color="auto" w:fill="auto"/>
          </w:tcPr>
          <w:p w:rsidR="00D047B0" w:rsidRPr="00423041" w:rsidRDefault="00273BB7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«Սևանի ջրավազանային կառավարման տարածքի 2022-2027 թվականների կառավարման պլանը հաստատելու մասին»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վերաբերյալ Բնապահպանության և ընդերքի տեսչական մարմինն  առաջարկություններ չունի։</w:t>
            </w:r>
          </w:p>
        </w:tc>
        <w:tc>
          <w:tcPr>
            <w:tcW w:w="4678" w:type="dxa"/>
            <w:shd w:val="clear" w:color="auto" w:fill="auto"/>
          </w:tcPr>
          <w:p w:rsidR="00273BB7" w:rsidRDefault="00273BB7" w:rsidP="009710D0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A3404" w:rsidRPr="00423041" w:rsidRDefault="00273BB7" w:rsidP="009710D0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  <w:tr w:rsidR="00B824C3" w:rsidRPr="00423041" w:rsidTr="002722AD">
        <w:trPr>
          <w:trHeight w:val="449"/>
        </w:trPr>
        <w:tc>
          <w:tcPr>
            <w:tcW w:w="8755" w:type="dxa"/>
            <w:vMerge w:val="restart"/>
            <w:shd w:val="clear" w:color="auto" w:fill="BFBFBF" w:themeFill="background1" w:themeFillShade="BF"/>
          </w:tcPr>
          <w:p w:rsidR="00B824C3" w:rsidRPr="00423041" w:rsidRDefault="00F823E0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  <w:lastRenderedPageBreak/>
              <w:t>4</w:t>
            </w:r>
            <w:r w:rsidR="00F30714">
              <w:rPr>
                <w:rFonts w:ascii="Cambria Math" w:eastAsia="Times New Roman" w:hAnsi="Cambria Math" w:cs="Cambria Math"/>
                <w:b/>
                <w:sz w:val="24"/>
                <w:szCs w:val="24"/>
                <w:lang w:val="ru-RU"/>
              </w:rPr>
              <w:t>.</w:t>
            </w:r>
            <w:r w:rsidRPr="00F823E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ԳԵՂԱՐՔՈՒՆԻՔԻ ՄԱՐԶՊԵՏԱՐԱՆ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B824C3" w:rsidRPr="00423041" w:rsidRDefault="00F823E0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B824C3"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  <w:r w:rsidR="00B824C3" w:rsidRPr="00423041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B824C3" w:rsidRPr="00423041" w:rsidTr="002722AD">
        <w:trPr>
          <w:trHeight w:val="431"/>
        </w:trPr>
        <w:tc>
          <w:tcPr>
            <w:tcW w:w="8755" w:type="dxa"/>
            <w:vMerge/>
            <w:shd w:val="clear" w:color="auto" w:fill="BFBFBF" w:themeFill="background1" w:themeFillShade="BF"/>
          </w:tcPr>
          <w:p w:rsidR="00B824C3" w:rsidRPr="00423041" w:rsidRDefault="00B824C3" w:rsidP="009710D0">
            <w:pPr>
              <w:spacing w:after="0" w:line="360" w:lineRule="auto"/>
              <w:rPr>
                <w:rFonts w:ascii="GHEA Grapalat" w:eastAsia="Times New Roman" w:hAnsi="GHEA Grapalat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:rsidR="00B824C3" w:rsidRPr="00423041" w:rsidRDefault="00321806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321806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 //4178</w:t>
            </w:r>
          </w:p>
        </w:tc>
      </w:tr>
      <w:tr w:rsidR="00B824C3" w:rsidRPr="006E05ED" w:rsidTr="002722AD">
        <w:trPr>
          <w:trHeight w:val="415"/>
        </w:trPr>
        <w:tc>
          <w:tcPr>
            <w:tcW w:w="8755" w:type="dxa"/>
            <w:tcBorders>
              <w:bottom w:val="single" w:sz="4" w:space="0" w:color="auto"/>
            </w:tcBorders>
            <w:shd w:val="clear" w:color="auto" w:fill="auto"/>
          </w:tcPr>
          <w:p w:rsidR="00D2143A" w:rsidRDefault="00321806" w:rsidP="009710D0">
            <w:pPr>
              <w:tabs>
                <w:tab w:val="left" w:pos="709"/>
                <w:tab w:val="left" w:pos="851"/>
              </w:tabs>
              <w:spacing w:after="0" w:line="360" w:lineRule="auto"/>
              <w:ind w:right="-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1806">
              <w:rPr>
                <w:rFonts w:ascii="GHEA Grapalat" w:hAnsi="GHEA Grapalat" w:cs="Sylfaen"/>
                <w:sz w:val="24"/>
                <w:szCs w:val="24"/>
                <w:lang w:val="hy-AM"/>
              </w:rPr>
              <w:t>ՀՀ Գեղարքունիքի մարզպետարանի համապատասխան մասնագետների մասնակցությամբ քննարկվել է «Սևանի ջրավազանային կառավարման տարածքի   2022-2027 թվականների կառավարման պլանը հաստատելու մասին» կառավարության որոշման նախագիծը։Նախագծի վերաբերյալ առաջարկություններ չունենք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075601" w:rsidRDefault="00075601" w:rsidP="009710D0">
            <w:pPr>
              <w:tabs>
                <w:tab w:val="left" w:pos="709"/>
                <w:tab w:val="left" w:pos="851"/>
              </w:tabs>
              <w:spacing w:after="0" w:line="360" w:lineRule="auto"/>
              <w:ind w:right="-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75601" w:rsidRDefault="00075601" w:rsidP="009710D0">
            <w:pPr>
              <w:tabs>
                <w:tab w:val="left" w:pos="709"/>
                <w:tab w:val="left" w:pos="851"/>
              </w:tabs>
              <w:spacing w:after="0" w:line="360" w:lineRule="auto"/>
              <w:ind w:right="-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75601" w:rsidRPr="00321806" w:rsidRDefault="00075601" w:rsidP="009710D0">
            <w:pPr>
              <w:tabs>
                <w:tab w:val="left" w:pos="709"/>
                <w:tab w:val="left" w:pos="851"/>
              </w:tabs>
              <w:spacing w:after="0" w:line="360" w:lineRule="auto"/>
              <w:ind w:right="-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auto"/>
          </w:tcPr>
          <w:p w:rsidR="00321806" w:rsidRDefault="00321806" w:rsidP="009710D0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321806" w:rsidRDefault="00321806" w:rsidP="009710D0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45A3F" w:rsidRPr="00423041" w:rsidRDefault="00321806" w:rsidP="009710D0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</w:p>
        </w:tc>
      </w:tr>
      <w:tr w:rsidR="003F1375" w:rsidRPr="00423041" w:rsidTr="002722AD">
        <w:trPr>
          <w:trHeight w:val="415"/>
        </w:trPr>
        <w:tc>
          <w:tcPr>
            <w:tcW w:w="8755" w:type="dxa"/>
            <w:vMerge w:val="restart"/>
            <w:shd w:val="clear" w:color="auto" w:fill="BFBFBF" w:themeFill="background1" w:themeFillShade="BF"/>
          </w:tcPr>
          <w:p w:rsidR="003F1375" w:rsidRPr="00B13237" w:rsidRDefault="00D2143A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="009E0FDF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  <w:r w:rsidR="003F1375"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ՖԻՆԱՆՍՆԵՐԻՆԱԽԱՐԱՐՈՒԹՅՈՒՆ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3F1375" w:rsidRPr="00B13237" w:rsidRDefault="00B13237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  <w:r w:rsidRPr="00B13237">
              <w:rPr>
                <w:rFonts w:ascii="Calibri" w:eastAsia="Times New Roman" w:hAnsi="Calibri" w:cs="Calibri"/>
                <w:b/>
                <w:sz w:val="24"/>
                <w:szCs w:val="24"/>
              </w:rPr>
              <w:t> </w:t>
            </w:r>
          </w:p>
        </w:tc>
      </w:tr>
      <w:tr w:rsidR="003F1375" w:rsidRPr="00423041" w:rsidTr="002722AD">
        <w:trPr>
          <w:trHeight w:val="415"/>
        </w:trPr>
        <w:tc>
          <w:tcPr>
            <w:tcW w:w="8755" w:type="dxa"/>
            <w:vMerge/>
            <w:shd w:val="clear" w:color="auto" w:fill="auto"/>
          </w:tcPr>
          <w:p w:rsidR="003F1375" w:rsidRPr="00B13237" w:rsidRDefault="003F1375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:rsidR="003F1375" w:rsidRPr="00B13237" w:rsidRDefault="00693BB8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="00B13237" w:rsidRPr="00B1323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01/8-1/11603</w:t>
            </w:r>
          </w:p>
        </w:tc>
      </w:tr>
      <w:tr w:rsidR="003F1375" w:rsidRPr="00CD306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B13237" w:rsidRDefault="00B13237" w:rsidP="009710D0">
            <w:pPr>
              <w:pStyle w:val="BodyText"/>
              <w:numPr>
                <w:ilvl w:val="0"/>
                <w:numId w:val="12"/>
              </w:numPr>
              <w:tabs>
                <w:tab w:val="left" w:pos="851"/>
              </w:tabs>
              <w:spacing w:after="0" w:line="348" w:lineRule="auto"/>
              <w:ind w:left="0"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կետով հաստատվող` Սևանի ջրավազանային կառավարման տարածքի 2022-2027 թվականների կառավարման պլանի (այսուհետ՝ Կառավարման պլան</w:t>
            </w:r>
            <w:r w:rsidR="009C4D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90-րդ կետի 3-րդ ենթակետի համա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ձայն` «Վեոլիա ջուր» ՓԲԸ-ի համար սահմանվել է արտոնություն վարձակալության ողջ ժամանակահատվածի համար, որի ընթացքում բնապահպանական հարկը հաշվարկվում և վճարվում է ջրային ռեսուրս արտանետվող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կեղտաջրերում վնասակար նյութերի և միացությունների սահմանային թույլատրելի արտահոսքերի նորմերի (իսկ նորմերը չգերազանցելու դեպքում` փաստացի չափաքանակների), ընկերության կողմից ջրային ռեսուրս արտանետվող կեղտաջրերի փաստացի ծավալների և ՀՀ հարկային օրենսգրքի 169-րդ հոդվածի 1-ին և 2-րդ մասերով (հաշվի առնելով 5-րդ մասի դրույթները) սահմանված դրույքաչափերի արտադրյալի չափով: </w:t>
            </w:r>
          </w:p>
          <w:p w:rsidR="00B1323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կապակցությամբ, հայտնում ենք, որ հասկանալի չէ, թե ինչ արտոնյալ պայմանների մասին է խոսքը՝ հաշվի առնելով այն, որ Օրենսգրքի 169-րդ հոդվածի 1-ին և 2-րդ մասերում «Վեոլիա ջուր» ՓԲԸ-ի համար արտոնյալ կարգավորումներ նախատեսված չեն:</w:t>
            </w:r>
          </w:p>
          <w:p w:rsidR="00B1323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Կառավարման պլանի 92-րդ կետի 1-ին ենթակետի համաձայն՝ ջրի աղտոտման համար տույժերի և տուգանքների դրույքաչափերը սահմանված են ՀՀ հարկային օրենսգրքի 169-րդ հոդվածով:</w:t>
            </w:r>
          </w:p>
          <w:p w:rsidR="00B1323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առաջարկում ենք խմբագրել «տույժերի և տուգանքների» ձևակերպումը՝ հաշվի առնելով այն, որ ՀՀ հարկային օրենսգրքի 169-րդ հոդվածով տույժեր և տուգանքներ սահմանված չեն, այլ սահմանված են որոշ դեպքերի համար ջրային ռեսուրս վնասակար նյութերի և (կամ) միացությունների արտահոսքի համար բնապահպանական հարկի բարձր դրույքաչափեր:</w:t>
            </w:r>
          </w:p>
          <w:p w:rsidR="00D02909" w:rsidRDefault="00D02909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02909" w:rsidRDefault="00D02909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13237" w:rsidRDefault="00B13237" w:rsidP="009710D0">
            <w:pPr>
              <w:pStyle w:val="BodyText"/>
              <w:numPr>
                <w:ilvl w:val="0"/>
                <w:numId w:val="12"/>
              </w:numPr>
              <w:tabs>
                <w:tab w:val="left" w:pos="851"/>
              </w:tabs>
              <w:spacing w:after="0" w:line="348" w:lineRule="auto"/>
              <w:ind w:left="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08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Կառավարման պլանի 113-րդ կետում ներկայացվել է Սևանի ՋԿՏ-ում տեխնիկական միջոցառումների նախնական ֆինանսական գնահատականները, որն իր մեջ ներառում է մաքրման կայանների և ջրահեռացման ցանցի, սեպտիկ հորերի, ջրամբարների նախագծման և կառուցման, ինչպես նաև ջրհեղեղների և սելավների կանխարգելման նպատակով իրականացվող աշխատանքները:</w:t>
            </w:r>
          </w:p>
          <w:p w:rsidR="00B1323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կապակցությամբ առաջարկում ենք առանձին աղյուսակով ներկայացնել նախատեսվող միջոցառումների ամփոփ ցանկը, որտեղ սահմանված կլինեն վերջիններիս կատարման համար պատասխանատու մարմինները, իրականացման հստակ ժամկետները, ֆինանսավորման աղբյուրները:</w:t>
            </w:r>
          </w:p>
          <w:p w:rsidR="00B13237" w:rsidRDefault="009710D0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710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4. </w:t>
            </w:r>
            <w:r w:rsidR="00B132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 առաջարկում ենք Նախագծում առանձին բաժնով անդրադառնալ նաև կառավարման պլանով սահմանվող միջոցառումների իրականացմանն առնչվող ռիսկերին:</w:t>
            </w:r>
          </w:p>
          <w:p w:rsidR="008408C7" w:rsidRDefault="008408C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408C7" w:rsidRPr="00CD306F" w:rsidRDefault="008408C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0FDF" w:rsidRDefault="009E0FDF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1449A" w:rsidRPr="00CD306F" w:rsidRDefault="0021449A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1323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Կառավարման պլանի 115-րդ կետի 87-րդ աղյուսակի համաձայն ընդհանուր տարեկան ֆինանսական դեֆիցիտը կազմել է 7,645.2 մլն դրամ, որից ընթացիկ ծախսերի մասով՝ 1,358.</w:t>
            </w:r>
            <w:r w:rsidRPr="00B132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մլն դրամ և կապիտալ ծախսերի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մասով՝ 6,286.4 մլն դրամ: Սակայն նշենք, որ ընթացիկ ծախսերի գծով հաշվարկման համար հիմք են ընդունվել 2015թ. տվյալները (Աղյուսակներ 63 և 64): Մինչդեռ դեֆիցիտը հաշվարկելիս անհրաժեշտ է հիմք ընդունել վերջինիս գծով թարմացված տվյալներ (առնվազն նախորդ երկու տարվա կտրվածքով):</w:t>
            </w:r>
          </w:p>
          <w:p w:rsidR="003F1375" w:rsidRPr="00585107" w:rsidRDefault="00B13237" w:rsidP="009710D0">
            <w:pPr>
              <w:pStyle w:val="BodyText"/>
              <w:tabs>
                <w:tab w:val="left" w:pos="851"/>
              </w:tabs>
              <w:spacing w:after="0" w:line="348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առաջարկում ենք վերոնշյալ աղյուսակում ներկայացնել ֆինանսական դեֆիցիտի ծածկման աղբյուր հանդիսացող մուտքերի (աղյուսակում նշված է որպես հաստատված ծախսեր) բացվածքն ըստ ֆինանսավորման աղբյուրի և չափի:</w:t>
            </w:r>
          </w:p>
        </w:tc>
        <w:tc>
          <w:tcPr>
            <w:tcW w:w="4678" w:type="dxa"/>
            <w:shd w:val="clear" w:color="auto" w:fill="auto"/>
          </w:tcPr>
          <w:p w:rsidR="007457B0" w:rsidRDefault="007457B0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3D5311" w:rsidRDefault="007457B0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90-րդ կետի 3-րդ ենթակետից նշված </w:t>
            </w:r>
            <w:r w:rsidR="00BD42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մասըջնջվել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է։</w:t>
            </w: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710D0" w:rsidRDefault="009710D0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450A75" w:rsidRDefault="00450A75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450A75" w:rsidRDefault="00450A75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450A75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Կատարվել են համապատասխան ճշտումներ </w:t>
            </w: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D02909" w:rsidRDefault="00D02909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3B2501" w:rsidRDefault="003B2501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Նախագիծը լրացվել է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նոր </w:t>
            </w: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N8</w:t>
            </w:r>
            <w:r w:rsidR="00902F9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8</w:t>
            </w: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աղյուսակով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։</w:t>
            </w: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21449A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Չի ը</w:t>
            </w: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նդունվել է</w:t>
            </w:r>
          </w:p>
          <w:p w:rsidR="008408C7" w:rsidRP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Միջոցառումների իրականացման ռիսկերին  անդրադարձ կկատարվի յուրաքանչյուր միջոցառման</w:t>
            </w:r>
            <w:r w:rsidR="0021449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իրականացման</w:t>
            </w: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="0058456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գործ</w:t>
            </w:r>
            <w:r w:rsidRPr="008408C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ընթացում։</w:t>
            </w:r>
          </w:p>
          <w:p w:rsidR="003D46E4" w:rsidRDefault="003D46E4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1449A" w:rsidRDefault="0021449A" w:rsidP="0021449A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Չի ընդունվել է</w:t>
            </w:r>
          </w:p>
          <w:p w:rsidR="008408C7" w:rsidRDefault="0058510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Կատարված դիտողությունը հաշվի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lastRenderedPageBreak/>
              <w:t>կառնվի ջրավազանային կառավարման պլանի վերանայման գործընթացում</w:t>
            </w: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8408C7" w:rsidRPr="008408C7" w:rsidRDefault="008408C7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450A75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50A75" w:rsidRPr="00423041" w:rsidRDefault="00450A75" w:rsidP="009710D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6302E7" w:rsidRPr="009E0FDF" w:rsidTr="002722AD">
        <w:trPr>
          <w:trHeight w:val="415"/>
        </w:trPr>
        <w:tc>
          <w:tcPr>
            <w:tcW w:w="8755" w:type="dxa"/>
            <w:vMerge w:val="restart"/>
            <w:shd w:val="clear" w:color="auto" w:fill="BFBFBF" w:themeFill="background1" w:themeFillShade="BF"/>
          </w:tcPr>
          <w:p w:rsidR="006302E7" w:rsidRPr="00423041" w:rsidRDefault="00223996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6</w:t>
            </w:r>
            <w:r w:rsidR="009E0FDF" w:rsidRPr="009E0FDF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.</w:t>
            </w:r>
            <w:r w:rsidR="006302E7" w:rsidRPr="009E0F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ԷԿՈՆՈՄԻԿԱՅԻ ՆԱԽԱՐԱՐՈՒԹՅՈՒՆ</w:t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6302E7" w:rsidRPr="00423041" w:rsidRDefault="00693BB8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</w:t>
            </w:r>
            <w:r w:rsidRPr="009E0F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9E0F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.2022թ.</w:t>
            </w:r>
            <w:r w:rsidRPr="009E0FDF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</w:p>
        </w:tc>
      </w:tr>
      <w:tr w:rsidR="006302E7" w:rsidRPr="009E0FDF" w:rsidTr="002722AD">
        <w:trPr>
          <w:trHeight w:val="415"/>
        </w:trPr>
        <w:tc>
          <w:tcPr>
            <w:tcW w:w="8755" w:type="dxa"/>
            <w:vMerge/>
            <w:shd w:val="clear" w:color="auto" w:fill="BFBFBF" w:themeFill="background1" w:themeFillShade="BF"/>
          </w:tcPr>
          <w:p w:rsidR="006302E7" w:rsidRPr="009E0FDF" w:rsidRDefault="006302E7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:rsidR="006302E7" w:rsidRPr="00423041" w:rsidRDefault="00693BB8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0F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01/10177</w:t>
            </w:r>
          </w:p>
        </w:tc>
      </w:tr>
      <w:tr w:rsidR="00223996" w:rsidRPr="00CD306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693BB8" w:rsidRPr="00693BB8" w:rsidRDefault="00693BB8" w:rsidP="009710D0">
            <w:pPr>
              <w:spacing w:after="0" w:line="360" w:lineRule="auto"/>
              <w:ind w:right="-22" w:firstLine="5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93BB8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«</w:t>
            </w:r>
            <w:r w:rsidRPr="00693B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Սևանի ջրավազանային կառավարման տարածքի 2022-2027 թվականների կառավարման պլանը հաստատելու մասին</w:t>
            </w:r>
            <w:r w:rsidRPr="00693BB8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693B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առաջարկություն ներկայացնելու վերաբերյալ, հայտնում ենք, որ կեղտաջրերի մաքրման միջոցառումների ցանկում ընդգրկած «Հանքաարդյունաբերություն» N 104 գլխում նշված է, որ Սևանի ՋԿՏ-ում առկա են 2 գործող մետաղական և 21 ոչ մետաղական հանքավայրեր, որոնց գործունեության արդյունքում առաջանում են ցրված ջրեր, որոնք պարունակում են ծանր մետաղներ և ազդեցություն են թողնում ջրերի որակի վրա։ Հանքարդյունաբերական գործունեությունից առաջացած ջրային ռեսուրսների աղտոտումը կանխելու </w:t>
            </w:r>
            <w:r w:rsidRPr="00693B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համար առաջարկում ենք իրականացնել մի շարք միջոցառումներ և ֆինանսական ծախսերի պարզման համար իրականացնել լրացուցիչ տեխնիկակատնտեսական վերլուծություն, որը գնահատվում է մոտ 5մլն ՀՀ դրամ՝ հիմք ընդունելով պետական ֆինանսավորմամբ իրականացված նմանատիպ աշխատանքների արժեքը:</w:t>
            </w:r>
          </w:p>
          <w:p w:rsidR="009E0FDF" w:rsidRPr="002722AD" w:rsidRDefault="00693BB8" w:rsidP="002722AD">
            <w:pPr>
              <w:spacing w:after="0" w:line="360" w:lineRule="auto"/>
              <w:ind w:firstLine="63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93B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Առաջարկում ենք կեղտաջրերի աղտոտման միջոցառումներ իրականացնելիս աղտոտողը պատասխանատվություն կրի իր իսկ կողմից աղտոտած տարածքների մաքրման աշխատանքների իրականացման համար, հակառակ դեպքում՝ աղտոտողը հոգա մաքրման ծախսերը։</w:t>
            </w:r>
          </w:p>
        </w:tc>
        <w:tc>
          <w:tcPr>
            <w:tcW w:w="4678" w:type="dxa"/>
            <w:shd w:val="clear" w:color="auto" w:fill="auto"/>
          </w:tcPr>
          <w:p w:rsidR="00223996" w:rsidRDefault="00026993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592742" w:rsidRPr="00592742" w:rsidRDefault="009561E8" w:rsidP="009710D0">
            <w:pPr>
              <w:spacing w:after="0" w:line="360" w:lineRule="auto"/>
              <w:ind w:left="120" w:hanging="1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Ներկայացված առաջարկությունը</w:t>
            </w:r>
            <w:r w:rsidR="0002699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ներառվել է 104-րդ կետի 2-րդ ենթակետում</w:t>
            </w:r>
          </w:p>
        </w:tc>
      </w:tr>
      <w:tr w:rsidR="008C44C7" w:rsidRPr="00F30714" w:rsidTr="002722AD">
        <w:trPr>
          <w:trHeight w:val="415"/>
        </w:trPr>
        <w:tc>
          <w:tcPr>
            <w:tcW w:w="8755" w:type="dxa"/>
            <w:vMerge w:val="restart"/>
            <w:shd w:val="clear" w:color="auto" w:fill="BFBFBF" w:themeFill="background1" w:themeFillShade="BF"/>
          </w:tcPr>
          <w:p w:rsidR="008C44C7" w:rsidRPr="008C44C7" w:rsidRDefault="008C44C7" w:rsidP="00F30714">
            <w:pPr>
              <w:spacing w:after="0" w:line="36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7</w:t>
            </w:r>
            <w:r w:rsidR="00F30714" w:rsidRPr="00F307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C44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ԵՎ ԵՆԹԱԿԱՌՈՒՑՎԱԾՔՆԵՐԻ ՆԱԽԱՐԱՐՈՒԹՅՈՒՆ</w:t>
            </w:r>
            <w:r w:rsidR="00593A6F">
              <w:rPr>
                <w:rStyle w:val="FootnoteReference"/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footnoteReference w:id="1"/>
            </w:r>
          </w:p>
        </w:tc>
        <w:tc>
          <w:tcPr>
            <w:tcW w:w="4678" w:type="dxa"/>
            <w:shd w:val="clear" w:color="auto" w:fill="BFBFBF" w:themeFill="background1" w:themeFillShade="BF"/>
          </w:tcPr>
          <w:p w:rsidR="008C44C7" w:rsidRPr="00423041" w:rsidRDefault="00F53FAD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07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27.06.2022թ.</w:t>
            </w:r>
            <w:r w:rsidRPr="00F30714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</w:p>
        </w:tc>
      </w:tr>
      <w:tr w:rsidR="008C44C7" w:rsidRPr="00F30714" w:rsidTr="002722AD">
        <w:trPr>
          <w:trHeight w:val="415"/>
        </w:trPr>
        <w:tc>
          <w:tcPr>
            <w:tcW w:w="8755" w:type="dxa"/>
            <w:vMerge/>
            <w:shd w:val="clear" w:color="auto" w:fill="BFBFBF" w:themeFill="background1" w:themeFillShade="BF"/>
          </w:tcPr>
          <w:p w:rsidR="008C44C7" w:rsidRPr="006302E7" w:rsidRDefault="008C44C7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:rsidR="008C44C7" w:rsidRPr="00F30714" w:rsidRDefault="00F53FAD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307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ԳՍ/15.2/16650</w:t>
            </w:r>
          </w:p>
        </w:tc>
      </w:tr>
      <w:tr w:rsidR="008C44C7" w:rsidRPr="00CD306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F53FAD" w:rsidRDefault="00F53FAD" w:rsidP="009710D0">
            <w:pPr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B499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30714" w:rsidRPr="00F30714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9E0FDF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Նկատի ունենալով, որ «Հազարամյակի մարտահրավեր» hիմնադրամ-Հայաստան» ծրագրի Ոռոգվող գյուղատնտեսություն ենթածրագրով «Հայջրնախագիծ ինստիտուտ» ՓԲԸ-ի կողմից մատուցված խորհրդատվական ծառայությունների շրջանակներում ներկայացված առաջարկության համաձայն Գեղարքունիքի մարզում կառուցվելիք Արգիճի 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ջրամբարի ծավալը նախատեսվել է 6.5 մլն մ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hy-AM"/>
              </w:rPr>
              <w:t>3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առաջարկվում է Նախագծի հավելվածի 107 կետում /էջ 216/ Արգիճի ջրամբարի ծավալը 5.5 մլն մ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hy-AM"/>
              </w:rPr>
              <w:t>3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-ի փոխարեն</w:t>
            </w:r>
            <w:r w:rsidR="009E0F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նախատեսել 6.5 մլն մ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hy-AM"/>
              </w:rPr>
              <w:t>3</w:t>
            </w:r>
            <w:r w:rsidRPr="00353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Ջրամբարի մանրամասն նախագծման աշխատանքների ավարտից հետո, ջրամբարի ծավալի վերջնական ճշգրտման արդյունքում, անհրաժեշտության դեպքում կառաջարկվի որոշման մեջ կատարել համապատասխան փոփոխություն:</w:t>
            </w:r>
          </w:p>
          <w:p w:rsidR="00256F4E" w:rsidRDefault="00F53FAD" w:rsidP="009710D0">
            <w:pPr>
              <w:spacing w:after="0" w:line="360" w:lineRule="auto"/>
              <w:ind w:left="90"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710D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9E0FDF" w:rsidRPr="009E0FDF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 «Սևանի ջրավազանային կառավարման պլան» հիմնադրույթային փաստաթղթի շրջակա միջավայրի վրա ազդեցության փորձաքննության վերաբերյալ եզրակացության (այսուհետ` «Եզրակացություն»)՝ Սևանա լճից ջրի բացթողումը թույլ է տալիս լրացուցիչ ջրաքանակ մատակարարել Ապարանի և Մարմարիկի ջրամբարների ավազաններ, մինչդեռ Մարմարիկի ջրամբարի ջուրը կախված է Մարմարիկ գետի ջրից և Սևանա լճից ջրի բացթողումները որևէ ազդեցություն չեն կարող ունենալ ջրամբարում ջրի ծավալների վրա:</w:t>
            </w:r>
          </w:p>
          <w:p w:rsidR="00253489" w:rsidRDefault="00AE0ACF" w:rsidP="009710D0">
            <w:pPr>
              <w:spacing w:after="0" w:line="360" w:lineRule="auto"/>
              <w:ind w:left="90"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710D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F30714" w:rsidRPr="00F30714">
              <w:rPr>
                <w:rFonts w:ascii="Cambria Math" w:eastAsia="Times New Roman" w:hAnsi="Cambria Math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F53FAD"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 Եզրակացության (տե՛ս Եզրակացության 6-րդ էջի նախավերջին պարբերությունը)` Սևանա լճից ջրի բացթողումների մեծ մասը օգտագործվում է հիդրոէներգետիկ նպատակով։ Սակայն Սևանա լճի էկոհամակարգի վերականգնման, պահպանման, վերարտադրման և օգտագործման միջոցառումների տարեկան ու համալիր ծրագրերը հաստատելու մասին ՀՀ օրենքի (այսուհետ` «Օրենք») իմաստով Սևան-</w:t>
            </w:r>
            <w:r w:rsidR="00F53FAD"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Հրազդան հիդրոէլեկտրակայանների կասկադը դիտարկվում է որպես էներգետիկ իռիգացիոն համակարգ, որն իրականացնում է իրենից սնվող ոռոգման համակարգերի ենթակայությամբ գտնվող հողատարածքների ոռոգումն իրականացնելու նպատակով անհրաժեշտ ջրաքանակի ապահովումը: Բացի այդ, համաձայն ՀՀ կառավարության 2016 թվականի ապրիլի 28-ի № 488-Ն որոշման հավելվածի 2-րդ կետի` Ընկերության հիդրոէլեկտրակայանների ջրամբարների և դերիվացիաների աշխատակարգն իրականացվում է Հայաստանի Հանրապետության կառավարության 2007 թվականի դեկտեմբերի 27-ի N 1605-Ն և 2004 թվականի փետրվարի 12-ի N 255-Ն որոշումների, ինչպես նաև «ՄԷԿ» ՓԲԸ-ի ՀԷԿ-երի՝ Սևան-Հրազդան դերիվացիոն համակարգի հիդրոտեխնիկական կառույցներից սնվող (ջրառ իրականացնող) ոռոգման ջրանցքների գլխամասի ջրառի կարգավորման տեխնիկական պայմանների համաձայն՝ առաջնային համարելով ոռոգման նպատակով անխափան ջրամատակարարման ապահովման գործառույթը:</w:t>
            </w:r>
          </w:p>
          <w:p w:rsidR="00F53FAD" w:rsidRDefault="00F53FAD" w:rsidP="009710D0">
            <w:pPr>
              <w:spacing w:after="0" w:line="360" w:lineRule="auto"/>
              <w:ind w:left="90"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Նույն օրենքի 6.1 կետի համաձայն` Սևանա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լճից ջրի բացթողումների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տարեկան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առավելագույն քանակը սահմանվել է մինչև 170 մլն մ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vertAlign w:val="superscript"/>
                <w:lang w:val="hy-AM"/>
              </w:rPr>
              <w:t>3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 Հայաստանի Հանրապետության ամբողջ տարածքում կամ դրա մի մասում սակավաջրություն կամ երաշտ հայտարարելու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դեպքում ՀՀ կառավարությունը «Սևանա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լճի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մասին» օրենքով սահմանված կարգով 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կարող է Ազգային ժողով ներկայացնել չափաքանակի փոփոխության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մասին</w:t>
            </w:r>
            <w:r w:rsidRPr="0086481D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ժամանակավոր ծրագիր, որը հաստատվում է համապատասխան օրենքի ընդունմամբ:Մեջբերված կարգավորումները փաստում են, որ Սևանա լճից ջուր բաց թողնելու նպատակն է ոռոգման ապահովումը։ Ոռոգման նպատակով բաց թողնված ջուրը Սևան-Հրազդանյան ՀԷԿ-երի կասկադի դերիվացիոն համակարգի միջոցով հասնում է Արարատյան դաշտավայր և, քանի որ հիդրոկայանների տուրբիններով անցնելու դեպքում ջուրը չի փոխում իր հատկությունները, այն հնարավոր է զուգահեռաբար օգտագործել Սևան-Հրազդանյան կասկադի կայաններում Հայաստանի Հանրապետության էներգահամակարգի համար էժան էլեկտրաէներգիա արտադրելու նպատակով:   Համաձայն եզրակացության (տես Եզրակացության 6-րդ էջի նախավերջին պարբերությունը)` 2017 թվականին Սևանա լճից բաց է թողնվել 260.637 հազ. խոր.մ. ջուր։ Սակայն փաստացի 2017թ. Սևանա լճից ջրի բացթողումը կազմել է 266.76 մլն.խոր.մ, որից 170 մլն.խոր.մ Օրենքով նախատեսված չափաքանակն է, իսկ 96.76 մլն. խոր.մ ջրի լրացուցիչ քանակի բացթողումն է:</w:t>
            </w:r>
          </w:p>
          <w:p w:rsidR="00F53FAD" w:rsidRDefault="00253489" w:rsidP="009710D0">
            <w:pPr>
              <w:spacing w:after="0" w:line="360" w:lineRule="auto"/>
              <w:ind w:left="90"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710D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  <w:r w:rsidR="00F30714" w:rsidRPr="00F30714">
              <w:rPr>
                <w:rFonts w:ascii="Cambria Math" w:eastAsia="Calibri" w:hAnsi="Cambria Math" w:cs="Times New Roman"/>
                <w:sz w:val="24"/>
                <w:szCs w:val="24"/>
                <w:lang w:val="hy-AM"/>
              </w:rPr>
              <w:t xml:space="preserve">. </w:t>
            </w:r>
            <w:r w:rsidR="00F53FAD"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Ինչ վերաբերում է այն տեղեկատվությանը, որ Սևան-Հրազդանյան կասկադը բաղկացած է 6 կայաններից, որոնք ունեն 55 ՄՎտ հզորություն (տես Եզրակացության 4-րդ էջի 4-րդ պարբերությունը), ապա իրականում </w:t>
            </w:r>
            <w:r w:rsidR="00F53FAD"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Սևան-Հրազդանյան կասկադը կազմված է թվով 7 հիդրոէլեկտրակայաններից, որոնց ընդհանուր դրվածքային հզորությունը կազմում է 561.4 ՄՎտ։</w:t>
            </w:r>
          </w:p>
          <w:p w:rsidR="00F53FAD" w:rsidRPr="0086481D" w:rsidRDefault="00E32F95" w:rsidP="009710D0">
            <w:pPr>
              <w:spacing w:after="0" w:line="360" w:lineRule="auto"/>
              <w:ind w:left="90"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710D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</w:t>
            </w:r>
            <w:r w:rsidR="00F30714" w:rsidRPr="00F3071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.</w:t>
            </w:r>
            <w:r w:rsidR="00E709D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53FAD"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Համաձայն հիմնավորման «Միջոցառումների ծրագիրը հիմնվում է ջրավազանի ելակետային պայմանների, ինչպես նաև էական մարդածին ճնշումների ու ջրային ռեսուրսների ազդեցության վերլուծության վրա: Շարժիչ ուժեր-ճնշումներ-ազդեցություններ վերլուծության արդյունքում բացահայտվում են խնդրահարույց տեղանքներն ու ռիսկային ջրային մարմինները», իսկ Եզրակացության և հիմնավորման մեջ օգտագործվող «ջրային մարմին» եզրույթը չունի իրավական սահմանում, ուստի պարզ չէ, թե ինչ բնական օբյեկտների մասին է խոսքը։ </w:t>
            </w:r>
          </w:p>
          <w:p w:rsidR="008C44C7" w:rsidRDefault="00F53FAD" w:rsidP="00E709D1">
            <w:pPr>
              <w:spacing w:after="0" w:line="360" w:lineRule="auto"/>
              <w:ind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Հետևաբար մեջբերված ձևակերպումները ունեն պարզաբանման կարիք, քանի որ Սևանա լճի վերաբերյալ առկա են օրենսդրական հստակ կարգավորումներ, որոնք տրված են Օրենքով, որն իր հերթին նախատեսում է Սևանա լճի էկոհամակարգի վերականգնման, պահպանման, վերարտադրման և օգտագործման միջոցառումների տարեկան և համալիր ծրագրերի ընդունում և կատարում` հակասություններից խուսափելու նպատակով։</w:t>
            </w:r>
          </w:p>
          <w:p w:rsidR="00E709D1" w:rsidRDefault="00E709D1" w:rsidP="00E709D1">
            <w:pPr>
              <w:spacing w:after="0" w:line="360" w:lineRule="auto"/>
              <w:ind w:right="-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E709D1" w:rsidRPr="006302E7" w:rsidRDefault="00E709D1" w:rsidP="00E709D1">
            <w:pPr>
              <w:spacing w:after="0" w:line="360" w:lineRule="auto"/>
              <w:ind w:right="-1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678" w:type="dxa"/>
            <w:shd w:val="clear" w:color="auto" w:fill="auto"/>
          </w:tcPr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C44C7" w:rsidRDefault="00F53F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53F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F53FAD" w:rsidRDefault="00F53F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3F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Կատարվել են համապատասխան փոփոխություններ </w:t>
            </w:r>
          </w:p>
          <w:p w:rsidR="007950FD" w:rsidRDefault="007950F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950FD" w:rsidRDefault="007950F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950FD" w:rsidRPr="00CD306F" w:rsidRDefault="007950F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0FDF" w:rsidRPr="00CD306F" w:rsidRDefault="009E0FD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0FDF" w:rsidRPr="00CD306F" w:rsidRDefault="009E0FD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950FD" w:rsidRDefault="007950F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950FD" w:rsidRDefault="007950F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504AD6" w:rsidRPr="00CD306F" w:rsidRDefault="00504AD6" w:rsidP="002722AD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7950FD" w:rsidRDefault="007950FD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C602A" w:rsidRDefault="00DC602A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C602A" w:rsidRDefault="00DC602A" w:rsidP="009710D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DC602A" w:rsidRDefault="00DC602A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C60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Պարզաբանում</w:t>
            </w:r>
          </w:p>
          <w:p w:rsidR="00DC602A" w:rsidRDefault="000C652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9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նշված մասը բացակայու</w:t>
            </w:r>
            <w:r w:rsidR="00E549D3" w:rsidRPr="00E549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 է </w:t>
            </w:r>
            <w:r w:rsidR="00B105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Pr="00CD306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22AD" w:rsidRPr="00CD306F" w:rsidRDefault="002722AD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53F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15-րդ կետի 2-րդ ենթակետում կատարվել են 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Սևան-</w:t>
            </w:r>
            <w:r w:rsidRPr="0086481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Հրազդանյան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կասկադին վերաբերող համապատասխան ճշտումներ։</w:t>
            </w:r>
          </w:p>
          <w:p w:rsidR="00EC055F" w:rsidRDefault="00EC055F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41AC" w:rsidRPr="00423041" w:rsidRDefault="009E41AC" w:rsidP="009710D0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42304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Պարզաբանում</w:t>
            </w:r>
          </w:p>
          <w:p w:rsidR="009E41AC" w:rsidRPr="00574A79" w:rsidRDefault="006E46DE" w:rsidP="00E709D1">
            <w:pPr>
              <w:spacing w:after="0" w:line="360" w:lineRule="auto"/>
              <w:ind w:firstLine="375"/>
              <w:jc w:val="both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6E46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Ձևակերպումները բխում են </w:t>
            </w:r>
            <w:r w:rsidR="00E709D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ՀՀ ջրային օրենսգրքից և </w:t>
            </w:r>
            <w:r w:rsidRPr="006E46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ԵՄ ջրի շրջանակային դիրեկտիվից, ինչի պահանջներին  Հայաստանի Հանրապետությունը պարտավորվել է մոտարկել ՀՀ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օրենսդրությու</w:t>
            </w:r>
            <w:r w:rsidRPr="006E46D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նը՝ 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="00F30714" w:rsidRPr="00F307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Միության</w:t>
            </w:r>
            <w:r w:rsidR="00E709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և Ատոմային</w:t>
            </w:r>
            <w:r w:rsidR="00F30714" w:rsidRPr="00F307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Էներգիայի</w:t>
            </w:r>
            <w:r w:rsidR="00F30714" w:rsidRPr="00F307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րոպական</w:t>
            </w:r>
            <w:r w:rsidR="00F30714" w:rsidRPr="00F307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պետությունների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միջև կնքված համապարփակ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2722AD" w:rsidRPr="002722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E46DE">
              <w:rPr>
                <w:rFonts w:ascii="GHEA Grapalat" w:hAnsi="GHEA Grapalat" w:cs="Sylfaen"/>
                <w:sz w:val="24"/>
                <w:szCs w:val="24"/>
                <w:lang w:val="hy-AM"/>
              </w:rPr>
              <w:t>ընդլայնված գործընկերության համաձայնագրի շրջանակներում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574A79" w:rsidRPr="002722AD" w:rsidTr="002722AD">
        <w:trPr>
          <w:trHeight w:val="415"/>
        </w:trPr>
        <w:tc>
          <w:tcPr>
            <w:tcW w:w="8755" w:type="dxa"/>
            <w:vMerge w:val="restart"/>
            <w:shd w:val="clear" w:color="auto" w:fill="A6A6A6" w:themeFill="background1" w:themeFillShade="A6"/>
          </w:tcPr>
          <w:p w:rsidR="00574A79" w:rsidRDefault="00574A79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4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7</w:t>
            </w:r>
            <w:r w:rsidR="002722AD" w:rsidRPr="002722AD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.</w:t>
            </w:r>
            <w:r w:rsidRPr="009F4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 ՏԱՐԱԾՔԱՅԻՆ ԿԱՌԱՎԱՐ</w:t>
            </w:r>
            <w:r w:rsidR="009F4494" w:rsidRPr="009F4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ՄԱՆ ԵՎ ԵՆԹԱԿԱՌՈՒ</w:t>
            </w:r>
            <w:r w:rsidRPr="009F44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ՑՎԱԾՔՆԵՐԻ ՆԱԽԱՐԱՐՈՒԹՅՈՒՆ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574A79" w:rsidRPr="002722AD" w:rsidRDefault="009F4494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722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2722AD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  <w:r w:rsidRPr="002722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</w:t>
            </w:r>
            <w:r w:rsidR="002722AD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  <w:r w:rsidRPr="002722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2022թ</w:t>
            </w:r>
            <w:r w:rsidR="002722AD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.</w:t>
            </w:r>
          </w:p>
        </w:tc>
      </w:tr>
      <w:tr w:rsidR="00574A79" w:rsidRPr="002722AD" w:rsidTr="002722AD">
        <w:trPr>
          <w:trHeight w:val="415"/>
        </w:trPr>
        <w:tc>
          <w:tcPr>
            <w:tcW w:w="8755" w:type="dxa"/>
            <w:vMerge/>
            <w:shd w:val="clear" w:color="auto" w:fill="A6A6A6" w:themeFill="background1" w:themeFillShade="A6"/>
          </w:tcPr>
          <w:p w:rsidR="00574A79" w:rsidRDefault="00574A79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78" w:type="dxa"/>
            <w:shd w:val="clear" w:color="auto" w:fill="A6A6A6" w:themeFill="background1" w:themeFillShade="A6"/>
          </w:tcPr>
          <w:p w:rsidR="00574A79" w:rsidRPr="002722AD" w:rsidRDefault="009F4494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722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NԳՍ/15.2/17628</w:t>
            </w:r>
          </w:p>
        </w:tc>
      </w:tr>
      <w:tr w:rsidR="00574A79" w:rsidRPr="00CD306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9F2D0D" w:rsidRPr="00526B48" w:rsidRDefault="009F2D0D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Ձեզ ենք տրամադրում «Սևանի ջրավազանային կառավարման տարածքի 2022-2027 թվականների կառավարման պլանը հաստատելու մասին» Կառավարության որոշման նախագծի վերաբերյալ ՀՀ տարածքային կառավարման և ենթակառուցվածքների նախարարության ընդերքի վարչության և «Վեոլիա Ջուր» ՓԲ ընկերության դիրքորոշումը։</w:t>
            </w:r>
          </w:p>
          <w:p w:rsidR="009F2D0D" w:rsidRPr="00526B48" w:rsidRDefault="009F2D0D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հավելվածում առկա «Սևանի ջրավազանի հանքարդյունաբերական ձեռնարկությունները» վերտառությամբ 32-րդ աղյուսակում (այսուհետ՝ Աղյուսակ) ներկայացված տեղեկատվությունը պարունակում է բազմաթիվ սխալներ և անճշտություններ, ըստ այդմ էլ սխալ է նաև տեքստային մասում ներկայացված վերլուծական տեղեկատվությունը: Մասնավորապես՝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Աղյուսակի 3-րդ տողում ընկերության անվանումը սխալ է, «Երանյան» ՍՊԸ-ի փոխարեն պետք է լինի «Երյունա» ՍՊԸ,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և 5-րդ տողերում սխալ է նշված օգտակար հանածոների անվանումները, մասնավորապես 4-րդ տողում ավազի փոխարեն պետք է լինի մերգելային կրաքար, իսկ ընկերության անվանումը՝ «Հրազդան ցեմենտ քորփորեյշն» ՍՊԸ, իսկ 5-րդ տողում՝ մանրագլաքարակոպիճ,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9-րդ տողում նշված ամբողջ տեղեկատվությունը սխալ է,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10-րդ տող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պեմզայինավազներ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12-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րդտողում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պեռլիտայինավազ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13-րդ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պեռլիտայինավազներ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14-րդ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ընկերությանանվանումըպետք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լինի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Շողագա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» ՍՊԸ,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16-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րդտողում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ավազակոպճագլաքար,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17-րդ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տողում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սուբաթանիտուֆ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իսկընկերությանանվանումըպետք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լինի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՝ «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Վարդենիսիքարհանքվարչություն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» ԲԲԸ, 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18-րդտող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Սիրունձորի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գաբբրոներ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9F2D0D" w:rsidRPr="00526B48" w:rsidRDefault="009F2D0D" w:rsidP="009710D0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21-26-րդ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տողերում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տեղեկությունը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հին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է և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ներկայումս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իրավունքները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գործող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չեն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աղյուսակից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դուրս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մնացել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թվով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երկու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ընդերքօգտագործման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իրավունքները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դրանք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՝ «ՏՆԱՇԻՆ ԿՈՄՊ» ՍՊԸ-ն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Զովաբերի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պեմզային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ավազների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ընդերքօգտագործման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իրավունք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«ՄԵՐ ՔԱՐԵՐ» ՍՊԸ-ն՝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Մարտունու</w:t>
            </w:r>
            <w:proofErr w:type="spellEnd"/>
            <w:r w:rsid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>բազալտի</w:t>
            </w:r>
            <w:proofErr w:type="spellEnd"/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574A79" w:rsidRPr="00526B48" w:rsidRDefault="009710D0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«Վեոլիա Ջուր» ՓԲ ընկերության դիրքորոշում </w:t>
            </w:r>
          </w:p>
          <w:p w:rsidR="009710D0" w:rsidRDefault="009710D0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526B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գլխի 10-րդ բաժնի (էջ 14)՝ «Սևանի ՋԿՏ-ում տեսակների համար բնորոշ հղումային տեղամասերի սահմանման» վերնագրից սկսած ամբողջությամբ անհասկանալի է և կառավարության որոշման մեջ դա ներառելու կարիք չկա։</w:t>
            </w: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77043" w:rsidRPr="00526B48" w:rsidRDefault="00B77043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96685" w:rsidRPr="00D6087E" w:rsidRDefault="00D6087E" w:rsidP="009710D0">
            <w:pPr>
              <w:spacing w:after="0" w:line="360" w:lineRule="auto"/>
              <w:jc w:val="both"/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2722AD" w:rsidRPr="002722A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B7704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710D0"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</w:t>
            </w:r>
            <w:r w:rsidR="009710D0"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գլխի 10-րդ բաժնը (էջ 23)՝ «Ստորերկրյա ջրային ռեսուրսների բնութագիրը»</w:t>
            </w:r>
            <w:r w:rsidR="00D96685"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ամբողջությամբ պետք է խմբագրվի բոլոր նախադասությունները երկրաբանական տեսակետից սխալ են ձևակերպված։ Գրությունը չծանրաբեռնելու նպատակով՝ նշենք միայն մի քանի օրինակ </w:t>
            </w:r>
            <w:r w:rsidR="00D96685" w:rsidRPr="00526B48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D96685" w:rsidRPr="00526B48" w:rsidRDefault="00D96685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ա) «նշված է Մեզո-կայնոզոյան հասակի մետամորֆային և հրաբխային, հրաբխանստվածքային, նստվածքային, ինտուզիվ, ինչպես նաև պլիոցեն-չորրորդական հրաբխային ապարներով, այս նախադասության մասնագիտական ձևակերպումը հետևյալն է՝ «ներկայացված է մեզո-կայնոզոյան հասակի հրային, նստվածքային և փոխակերպային ապարներով, որոնք տեկտոնական խախտման գոտիներում ներառված են ինտրուզիվ մարմիններով։ ՋԿՏ-ի տարածքում մեծ տարածում ունի չորրորդական հրաբխակայունությունը»,</w:t>
            </w:r>
          </w:p>
          <w:p w:rsidR="00B251A5" w:rsidRDefault="00D96685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բ) սխալ տերմիններ՝ լճագետային կազմություններ, պլոցեն-Չորրորդական, 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ինտրոզիվ ապարներ (MzKz), տուֆ-կոնգլոմերատներ, տուֆոբրեչիաներ, հանքայի</w:t>
            </w:r>
            <w:r w:rsidR="00B251A5"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 ջրի մարմիններ կազմված կավից և այլ։ Առաջարկում ենք նորից գրել, ոչ թե՝ խբագրել։</w:t>
            </w:r>
          </w:p>
          <w:p w:rsidR="00E50E87" w:rsidRDefault="00621F5E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2722AD" w:rsidRPr="002722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709D1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Աղյուսակ</w:t>
            </w:r>
            <w:r w:rsidR="00E709D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16, էջ 33</w:t>
            </w:r>
            <w:r w:rsidR="002722AD" w:rsidRPr="002722AD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E709D1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Ստորերկրյա</w:t>
            </w:r>
            <w:r w:rsidR="00E709D1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ջրերը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ստորաբաժանվել են ռազմավարական, օգտագործելի և ազգային ջրային պաշարի ըստ հաստատված պաշարների (A, B, C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vertAlign w:val="subscript"/>
                <w:lang w:val="hy-AM"/>
              </w:rPr>
              <w:t>1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C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vertAlign w:val="subscript"/>
                <w:lang w:val="hy-AM"/>
              </w:rPr>
              <w:t>2</w:t>
            </w: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կարգերի)։ Սա ամբողջությամբ սխալ մոտեցում է, քանի որ նշված պաշարները գնահատվել են ավելի քան 30 տարի առաջ, չեն ընդգրկում ամբողջ ստորերկրյա ջրային ռեսուրսները և ՀՀ ջրային օրենսգրքով չկա հաստատված պաշարներ հասկացություն։ </w:t>
            </w:r>
          </w:p>
          <w:p w:rsidR="00526B48" w:rsidRPr="00526B48" w:rsidRDefault="00621F5E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1-ում ներկայացված է ՋԿՏ-ի ջրային հաշվեկշռի հաշվարկը , կոյուղաջրերի մշակման նոր համակարգերի ստեղծման անհասկանալի մոտեցումներով՝ «կեղտաջրերի մաքրման նորարարական համակարգի ներդրում՝ սև, շագանակագույն կեղտաջրերի և մեզի տարջատումով» (էջ 190)։ Հայտնի չէ նաև թե ի՞նչ միջոցներով է նախագիծը իրականացվելու ։ </w:t>
            </w:r>
          </w:p>
          <w:p w:rsidR="009710D0" w:rsidRPr="00526B48" w:rsidRDefault="00526B48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ենք, նման ծավալուն նախագծերը ներկայացնել կարծիքի առնվազն 2-3 ամիս առաջ, քանի որ մի քանի օրում հիմնավոր կարծիքի տրամադրումը հնարավոր չէ </w:t>
            </w:r>
          </w:p>
          <w:p w:rsidR="009710D0" w:rsidRPr="00526B48" w:rsidRDefault="009710D0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78" w:type="dxa"/>
            <w:shd w:val="clear" w:color="auto" w:fill="auto"/>
          </w:tcPr>
          <w:p w:rsidR="004D0EF4" w:rsidRDefault="004D0EF4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77043" w:rsidRDefault="00B77043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D0EF4" w:rsidRDefault="004D0EF4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53F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4D0EF4" w:rsidRDefault="004D0EF4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D0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Pr="00CD306F" w:rsidRDefault="00AF6826" w:rsidP="002722AD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F6826" w:rsidRDefault="00AF6826" w:rsidP="009710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709D1" w:rsidRDefault="00E709D1" w:rsidP="00B7704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D0EF4" w:rsidRDefault="00756795" w:rsidP="007567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567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Պարզաբանում</w:t>
            </w:r>
          </w:p>
          <w:p w:rsidR="00756795" w:rsidRPr="00294C41" w:rsidRDefault="00294C41" w:rsidP="007567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 ԵՄ</w:t>
            </w:r>
            <w:r w:rsidR="00966D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Ջրի շրջանակային դիրեկտիվի </w:t>
            </w:r>
            <w:r w:rsidR="00D608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պահանջների՝ </w:t>
            </w:r>
            <w:r w:rsidR="00C305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պետք է </w:t>
            </w:r>
            <w:r w:rsidR="00536BD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հատկորոշվեն</w:t>
            </w:r>
            <w:r w:rsidR="000A0E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գերազանց </w:t>
            </w:r>
            <w:r w:rsidR="00695A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տիպային/հղումային պայմաններ</w:t>
            </w:r>
            <w:r w:rsidR="00D608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ունեցող մակերևութային ջրային </w:t>
            </w:r>
            <w:r w:rsidR="00D6087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մարմինները, ինչի հիման վրա ջրավազանային կառավարման պլանում կատարվել է ջրային մարմինների էկոլոգիական կարգավիճակի գնահատում</w:t>
            </w:r>
          </w:p>
          <w:p w:rsidR="00B77043" w:rsidRDefault="00B77043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A15A68" w:rsidRDefault="00A15A68" w:rsidP="00B770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15A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9F2D0D" w:rsidRDefault="00A15A68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D46E4" w:rsidRDefault="003D46E4" w:rsidP="00A15A6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8E0D85" w:rsidRDefault="008E0D85" w:rsidP="008E0D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Պարզաբանում</w:t>
            </w:r>
          </w:p>
          <w:p w:rsidR="008E0D85" w:rsidRDefault="008D2243" w:rsidP="007D429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447CE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Սևանի ջրավազանային կառավարման տարածքի 2022-2027 թվականների կառավարման </w:t>
            </w:r>
            <w:r w:rsidR="006C110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պլանում ներառված </w:t>
            </w:r>
            <w:r w:rsidR="006C110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8E0D85" w:rsidRPr="00526B48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տորերկրյա</w:t>
            </w:r>
            <w:r w:rsidR="006C110D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ջրերի </w:t>
            </w:r>
            <w:r w:rsidR="008E0D85"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պաշարներ</w:t>
            </w:r>
            <w:r w:rsidR="00BF1A4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="004B22A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գնահատման</w:t>
            </w:r>
            <w:r w:rsidR="00BF1A4A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 հիմք են ընդունվել և՛ հաստատված պաշարները և՛  </w:t>
            </w:r>
            <w:r w:rsidR="004B22A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դաշտային ուսումնասիրությունների արդյունքները։</w:t>
            </w:r>
            <w:r w:rsidR="00DE101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 վերաբերում է</w:t>
            </w:r>
          </w:p>
          <w:p w:rsidR="00A12A13" w:rsidRDefault="00DE1015" w:rsidP="007D429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E101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A12A13" w:rsidRPr="00526B48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ջրային օրենսգրքով չկա հաստատված պաշարներ հասկացություն</w:t>
            </w:r>
            <w:r w:rsidRPr="00DE101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5548BF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նախադասությանը</w:t>
            </w:r>
            <w:r w:rsidR="001F79FC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հարկ է նշել, որ ՀՀ ընդերքի մասին օրենսգրքի 3-րդ հոդվածի 1-ին կետի 10-րդ</w:t>
            </w:r>
            <w:r w:rsidR="007D429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ենթակետով սահմանված է 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1F79FC" w:rsidRPr="007D429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</w:t>
            </w:r>
            <w:r w:rsid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7D429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հասկացությունը</w:t>
            </w:r>
            <w:r w:rsid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ըստ որի </w:t>
            </w:r>
            <w:r w:rsidR="007575E2" w:rsidRPr="007D429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</w:t>
            </w:r>
            <w:r w:rsid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7575E2" w:rsidRPr="007D429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ընդերքում պարփակված </w:t>
            </w:r>
            <w:r w:rsidR="007575E2" w:rsidRPr="007D429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պինդ հանքային գոյացումներ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 են</w:t>
            </w:r>
            <w:r w:rsidR="007575E2" w:rsidRPr="007D429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հեղուկ կամ գազային բաղադրամասեր, այդ թվում` </w:t>
            </w:r>
            <w:r w:rsidR="007575E2" w:rsidRPr="006D186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ստորերկրյա ջրեր (քաղցրահամ և հանքային)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նույն հոդվածի 11-րդ ենթակետով </w:t>
            </w:r>
            <w:r w:rsidR="006D186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7575E2" w:rsidRP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պաշարներ</w:t>
            </w:r>
            <w:r w:rsidR="006D186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հասկացությունը, </w:t>
            </w:r>
            <w:r w:rsidR="007575E2" w:rsidRP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ըստ որի </w:t>
            </w:r>
            <w:r w:rsidR="007575E2" w:rsidRPr="007575E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պաշարներ</w:t>
            </w:r>
            <w:r w:rsidR="007575E2" w:rsidRP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 համարվում 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օգտակար հանածոյի </w:t>
            </w:r>
            <w:r w:rsidR="007575E2" w:rsidRP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կուտակումներ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7575E2" w:rsidRP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որոնց ծավալը, քանակը, որակը և տարածքային դիրքն ու ձևը որոշված են</w:t>
            </w:r>
            <w:r w:rsidR="007575E2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5D2B59" w:rsidRDefault="00E05215" w:rsidP="00252511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Պլանում ներառված </w:t>
            </w:r>
            <w:r w:rsidR="002525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Սևանա լճի </w:t>
            </w:r>
            <w:r w:rsidR="00D4541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տարեկան 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ջրային հա</w:t>
            </w:r>
            <w:r w:rsidR="00252511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շվեկշիռը</w:t>
            </w:r>
            <w:r w:rsidR="00035793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գետավազանների հաշվեկշիռները մշակվել են  </w:t>
            </w:r>
            <w:r w:rsidR="005D2B59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հիդրոլոգիայում ընդունված մեթոդաբանությամբ</w:t>
            </w:r>
            <w:r w:rsidR="003955CB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</w:p>
          <w:p w:rsidR="009F2D0D" w:rsidRDefault="003955CB" w:rsidP="001F67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="001F67E6" w:rsidRPr="00AA20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իջոցառումների նախնական ֆինանսական </w:t>
            </w:r>
            <w:r w:rsidR="001F67E6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գնահատականը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1F67E6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պատասխանատու կատարողները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ֆինանսավորման աղբյուրները </w:t>
            </w:r>
            <w:r w:rsidR="001F67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ներկայացված 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1F67E6" w:rsidRPr="00AA20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1F67E6">
              <w:rPr>
                <w:rFonts w:ascii="GHEA Grapalat" w:hAnsi="GHEA Grapalat" w:cs="Sylfaen"/>
                <w:sz w:val="24"/>
                <w:szCs w:val="24"/>
                <w:lang w:val="hy-AM"/>
              </w:rPr>
              <w:t>87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t>-րդ</w:t>
            </w:r>
            <w:r w:rsidR="001F67E6"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աղյուսակում</w:t>
            </w:r>
            <w:r w:rsidR="00882B53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9F2D0D" w:rsidRDefault="009F2D0D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F2D0D" w:rsidRPr="00423041" w:rsidRDefault="009F2D0D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722AD" w:rsidRPr="009E0FDF" w:rsidTr="002722AD">
        <w:trPr>
          <w:trHeight w:val="415"/>
        </w:trPr>
        <w:tc>
          <w:tcPr>
            <w:tcW w:w="8755" w:type="dxa"/>
            <w:shd w:val="clear" w:color="auto" w:fill="A6A6A6" w:themeFill="background1" w:themeFillShade="A6"/>
          </w:tcPr>
          <w:p w:rsidR="002722AD" w:rsidRPr="0008604C" w:rsidRDefault="002722AD" w:rsidP="0061139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  <w:r w:rsidRPr="0008604C">
              <w:rPr>
                <w:rFonts w:ascii="GHEA Grapalat" w:eastAsia="Times New Roman" w:hAnsi="GHEA Grapalat" w:cs="Times New Roman"/>
                <w:b/>
                <w:szCs w:val="24"/>
              </w:rPr>
              <w:lastRenderedPageBreak/>
              <w:t>ԿԱԴԱՍՏՐԻ ԿՈՄԻՏԵ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2722AD" w:rsidRDefault="002722AD" w:rsidP="0061139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CE0BD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10</w:t>
            </w:r>
            <w:r w:rsidRPr="00CE0BD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CE0BD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722AD" w:rsidRPr="009E0FD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2722AD" w:rsidRPr="0008604C" w:rsidRDefault="002722AD" w:rsidP="00611392">
            <w:pPr>
              <w:pStyle w:val="ListParagraph"/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</w:pPr>
            <w:proofErr w:type="spellStart"/>
            <w:r w:rsidRPr="0008604C"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  <w:t>Առաջարկություններ</w:t>
            </w:r>
            <w:proofErr w:type="spellEnd"/>
            <w:r w:rsidRPr="0008604C"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  <w:t xml:space="preserve"> և </w:t>
            </w:r>
            <w:proofErr w:type="spellStart"/>
            <w:r w:rsidRPr="0008604C"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  <w:t>դիտողություններ</w:t>
            </w:r>
            <w:proofErr w:type="spellEnd"/>
            <w:r w:rsidRPr="0008604C"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  <w:t xml:space="preserve"> </w:t>
            </w:r>
            <w:proofErr w:type="spellStart"/>
            <w:r w:rsidRPr="0008604C">
              <w:rPr>
                <w:rFonts w:ascii="GHEA Grapalat" w:eastAsia="Times New Roman" w:hAnsi="GHEA Grapalat" w:cs="Times New Roman"/>
                <w:kern w:val="0"/>
                <w:szCs w:val="24"/>
                <w:lang w:val="en-US" w:eastAsia="en-US" w:bidi="ar-SA"/>
              </w:rPr>
              <w:t>չկան</w:t>
            </w:r>
            <w:proofErr w:type="spellEnd"/>
          </w:p>
        </w:tc>
        <w:tc>
          <w:tcPr>
            <w:tcW w:w="4678" w:type="dxa"/>
            <w:shd w:val="clear" w:color="auto" w:fill="A6A6A6" w:themeFill="background1" w:themeFillShade="A6"/>
          </w:tcPr>
          <w:p w:rsidR="002722AD" w:rsidRPr="00CE0BD0" w:rsidRDefault="002722AD" w:rsidP="0061139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E0BD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NՍԹ/10733</w:t>
            </w:r>
          </w:p>
        </w:tc>
      </w:tr>
      <w:tr w:rsidR="002722AD" w:rsidRPr="009E0FDF" w:rsidTr="002722AD">
        <w:trPr>
          <w:trHeight w:val="415"/>
        </w:trPr>
        <w:tc>
          <w:tcPr>
            <w:tcW w:w="8755" w:type="dxa"/>
            <w:shd w:val="clear" w:color="auto" w:fill="auto"/>
          </w:tcPr>
          <w:p w:rsidR="002722AD" w:rsidRPr="00526B48" w:rsidRDefault="002722AD" w:rsidP="009710D0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</w:tcPr>
          <w:p w:rsidR="002722AD" w:rsidRDefault="002722AD" w:rsidP="009710D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E61B2C" w:rsidRPr="00423041" w:rsidRDefault="00E61B2C" w:rsidP="009710D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61B2C" w:rsidRPr="00423041" w:rsidSect="00845A27">
      <w:pgSz w:w="15840" w:h="12240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041" w:rsidRDefault="00C82041" w:rsidP="00593A6F">
      <w:pPr>
        <w:spacing w:after="0" w:line="240" w:lineRule="auto"/>
      </w:pPr>
      <w:r>
        <w:separator/>
      </w:r>
    </w:p>
  </w:endnote>
  <w:endnote w:type="continuationSeparator" w:id="0">
    <w:p w:rsidR="00C82041" w:rsidRDefault="00C82041" w:rsidP="0059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041" w:rsidRDefault="00C82041" w:rsidP="00593A6F">
      <w:pPr>
        <w:spacing w:after="0" w:line="240" w:lineRule="auto"/>
      </w:pPr>
      <w:r>
        <w:separator/>
      </w:r>
    </w:p>
  </w:footnote>
  <w:footnote w:type="continuationSeparator" w:id="0">
    <w:p w:rsidR="00C82041" w:rsidRDefault="00C82041" w:rsidP="00593A6F">
      <w:pPr>
        <w:spacing w:after="0" w:line="240" w:lineRule="auto"/>
      </w:pPr>
      <w:r>
        <w:continuationSeparator/>
      </w:r>
    </w:p>
  </w:footnote>
  <w:footnote w:id="1">
    <w:p w:rsidR="00593A6F" w:rsidRPr="00FB3FCB" w:rsidRDefault="00593A6F" w:rsidP="009E46D4">
      <w:pPr>
        <w:pStyle w:val="FootnoteText"/>
        <w:jc w:val="both"/>
        <w:rPr>
          <w:rFonts w:ascii="GHEA Grapalat" w:hAnsi="GHEA Grapalat"/>
          <w:i/>
          <w:sz w:val="22"/>
          <w:szCs w:val="24"/>
          <w:lang w:val="hy-AM"/>
        </w:rPr>
      </w:pPr>
      <w:r>
        <w:rPr>
          <w:rStyle w:val="FootnoteReference"/>
        </w:rPr>
        <w:footnoteRef/>
      </w:r>
      <w:r w:rsidRPr="00FB3FCB">
        <w:rPr>
          <w:rFonts w:ascii="GHEA Grapalat" w:hAnsi="GHEA Grapalat"/>
          <w:i/>
          <w:sz w:val="22"/>
          <w:szCs w:val="24"/>
          <w:lang w:val="hy-AM"/>
        </w:rPr>
        <w:t xml:space="preserve">Տարածքային կառավարման և ենթակառուցվածքների նախարարության դիտողությունների մեծ մասը վերաբերում են </w:t>
      </w:r>
      <w:r w:rsidR="00E47ABA">
        <w:rPr>
          <w:rFonts w:ascii="GHEA Grapalat" w:hAnsi="GHEA Grapalat"/>
          <w:i/>
          <w:sz w:val="22"/>
          <w:szCs w:val="24"/>
          <w:lang w:val="hy-AM"/>
        </w:rPr>
        <w:t xml:space="preserve">«Սևանի ջրավազանային կառավարման պլան»-ի շրջակա միջավայրի ազդեցության ռազմավարական էկոլոգիական գնահատման հաշվետվությանը, ինչի հիման վրա տրվել է </w:t>
      </w:r>
      <w:r w:rsidRPr="00FB3FCB">
        <w:rPr>
          <w:rFonts w:ascii="GHEA Grapalat" w:hAnsi="GHEA Grapalat"/>
          <w:i/>
          <w:sz w:val="22"/>
          <w:szCs w:val="24"/>
          <w:lang w:val="hy-AM"/>
        </w:rPr>
        <w:t>շրջակա միջավայրի վրա ազդեցության</w:t>
      </w:r>
      <w:r w:rsidR="00E47ABA">
        <w:rPr>
          <w:rFonts w:ascii="GHEA Grapalat" w:hAnsi="GHEA Grapalat"/>
          <w:i/>
          <w:sz w:val="22"/>
          <w:szCs w:val="24"/>
          <w:lang w:val="hy-AM"/>
        </w:rPr>
        <w:t xml:space="preserve"> փորձաքննության պետական փորձաքննական </w:t>
      </w:r>
      <w:r w:rsidR="008D2044">
        <w:rPr>
          <w:rFonts w:ascii="GHEA Grapalat" w:hAnsi="GHEA Grapalat"/>
          <w:i/>
          <w:sz w:val="22"/>
          <w:szCs w:val="24"/>
          <w:lang w:val="hy-AM"/>
        </w:rPr>
        <w:t>եզրակացությունը</w:t>
      </w:r>
      <w:r w:rsidRPr="00FB3FCB">
        <w:rPr>
          <w:rFonts w:ascii="GHEA Grapalat" w:hAnsi="GHEA Grapalat"/>
          <w:i/>
          <w:sz w:val="22"/>
          <w:szCs w:val="24"/>
          <w:lang w:val="hy-AM"/>
        </w:rPr>
        <w:t xml:space="preserve">։ Կատարված դիտողությունները և առաջարկությունները </w:t>
      </w:r>
      <w:r w:rsidR="00EB2A1C">
        <w:rPr>
          <w:rFonts w:ascii="GHEA Grapalat" w:hAnsi="GHEA Grapalat"/>
          <w:i/>
          <w:sz w:val="22"/>
          <w:szCs w:val="24"/>
          <w:lang w:val="hy-AM"/>
        </w:rPr>
        <w:t>դիտարկվել են</w:t>
      </w:r>
      <w:r w:rsidRPr="00FB3FCB">
        <w:rPr>
          <w:rFonts w:ascii="GHEA Grapalat" w:hAnsi="GHEA Grapalat"/>
          <w:i/>
          <w:sz w:val="22"/>
          <w:szCs w:val="24"/>
          <w:lang w:val="hy-AM"/>
        </w:rPr>
        <w:t xml:space="preserve"> «</w:t>
      </w:r>
      <w:r w:rsidRPr="00FB3FCB">
        <w:rPr>
          <w:rFonts w:ascii="GHEA Grapalat" w:eastAsia="Times New Roman" w:hAnsi="GHEA Grapalat" w:cs="Times New Roman"/>
          <w:i/>
          <w:sz w:val="22"/>
          <w:szCs w:val="24"/>
          <w:lang w:val="hy-AM"/>
        </w:rPr>
        <w:t>Սևանի ջրավազանային կառավարման տարածքի 2022-2027 թվականների կառավարման պլանը հաստատելու մասին» Կառավարության որոշման նախագծի</w:t>
      </w:r>
      <w:r w:rsidR="009E46D4" w:rsidRPr="00FB3FCB">
        <w:rPr>
          <w:rFonts w:ascii="GHEA Grapalat" w:eastAsia="Times New Roman" w:hAnsi="GHEA Grapalat" w:cs="Times New Roman"/>
          <w:i/>
          <w:sz w:val="22"/>
          <w:szCs w:val="24"/>
          <w:lang w:val="hy-AM"/>
        </w:rPr>
        <w:t xml:space="preserve"> առկա բովանդակության</w:t>
      </w:r>
      <w:r w:rsidRPr="00FB3FCB">
        <w:rPr>
          <w:rFonts w:ascii="GHEA Grapalat" w:eastAsia="Times New Roman" w:hAnsi="GHEA Grapalat" w:cs="Times New Roman"/>
          <w:i/>
          <w:sz w:val="22"/>
          <w:szCs w:val="24"/>
          <w:lang w:val="hy-AM"/>
        </w:rPr>
        <w:t xml:space="preserve"> շրջանակներում։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A11"/>
    <w:multiLevelType w:val="hybridMultilevel"/>
    <w:tmpl w:val="68AC1AB2"/>
    <w:lvl w:ilvl="0" w:tplc="3EC8E81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C438CF"/>
    <w:multiLevelType w:val="hybridMultilevel"/>
    <w:tmpl w:val="8844FFE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D7121"/>
    <w:multiLevelType w:val="hybridMultilevel"/>
    <w:tmpl w:val="3E1053F8"/>
    <w:lvl w:ilvl="0" w:tplc="A454BF0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C41A81"/>
    <w:multiLevelType w:val="hybridMultilevel"/>
    <w:tmpl w:val="C6949C3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9A788B"/>
    <w:multiLevelType w:val="hybridMultilevel"/>
    <w:tmpl w:val="2CD2D57C"/>
    <w:lvl w:ilvl="0" w:tplc="A632643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F4343D"/>
    <w:multiLevelType w:val="hybridMultilevel"/>
    <w:tmpl w:val="B1907C8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3DC5"/>
    <w:multiLevelType w:val="hybridMultilevel"/>
    <w:tmpl w:val="1A325B90"/>
    <w:lvl w:ilvl="0" w:tplc="1F021B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C3F5E5C"/>
    <w:multiLevelType w:val="hybridMultilevel"/>
    <w:tmpl w:val="25405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637D6"/>
    <w:multiLevelType w:val="hybridMultilevel"/>
    <w:tmpl w:val="BD1A24F8"/>
    <w:lvl w:ilvl="0" w:tplc="8EEA358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0E8730E"/>
    <w:multiLevelType w:val="hybridMultilevel"/>
    <w:tmpl w:val="6F7672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2A4B6D"/>
    <w:multiLevelType w:val="hybridMultilevel"/>
    <w:tmpl w:val="50369D80"/>
    <w:lvl w:ilvl="0" w:tplc="A49442B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4A566B6"/>
    <w:multiLevelType w:val="hybridMultilevel"/>
    <w:tmpl w:val="E69459F6"/>
    <w:lvl w:ilvl="0" w:tplc="0409000F">
      <w:start w:val="1"/>
      <w:numFmt w:val="decimal"/>
      <w:lvlText w:val="%1."/>
      <w:lvlJc w:val="left"/>
      <w:pPr>
        <w:ind w:left="819" w:hanging="360"/>
      </w:p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 w15:restartNumberingAfterBreak="0">
    <w:nsid w:val="650E2110"/>
    <w:multiLevelType w:val="hybridMultilevel"/>
    <w:tmpl w:val="D7AC7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335D8F"/>
    <w:multiLevelType w:val="hybridMultilevel"/>
    <w:tmpl w:val="D1AC49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2"/>
  </w:num>
  <w:num w:numId="5">
    <w:abstractNumId w:val="3"/>
  </w:num>
  <w:num w:numId="6">
    <w:abstractNumId w:val="5"/>
  </w:num>
  <w:num w:numId="7">
    <w:abstractNumId w:val="13"/>
  </w:num>
  <w:num w:numId="8">
    <w:abstractNumId w:val="8"/>
  </w:num>
  <w:num w:numId="9">
    <w:abstractNumId w:val="10"/>
  </w:num>
  <w:num w:numId="10">
    <w:abstractNumId w:val="0"/>
  </w:num>
  <w:num w:numId="11">
    <w:abstractNumId w:val="6"/>
  </w:num>
  <w:num w:numId="12">
    <w:abstractNumId w:val="7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693"/>
    <w:rsid w:val="0001507C"/>
    <w:rsid w:val="00026993"/>
    <w:rsid w:val="00035793"/>
    <w:rsid w:val="00036505"/>
    <w:rsid w:val="0004029D"/>
    <w:rsid w:val="00044BDF"/>
    <w:rsid w:val="00052348"/>
    <w:rsid w:val="00054356"/>
    <w:rsid w:val="000572FC"/>
    <w:rsid w:val="0005747E"/>
    <w:rsid w:val="00063727"/>
    <w:rsid w:val="00066351"/>
    <w:rsid w:val="00075601"/>
    <w:rsid w:val="0008074C"/>
    <w:rsid w:val="00085AF4"/>
    <w:rsid w:val="000945F1"/>
    <w:rsid w:val="000A0E5A"/>
    <w:rsid w:val="000A5856"/>
    <w:rsid w:val="000C652F"/>
    <w:rsid w:val="001108F1"/>
    <w:rsid w:val="00111416"/>
    <w:rsid w:val="001231B9"/>
    <w:rsid w:val="001264B1"/>
    <w:rsid w:val="001405E4"/>
    <w:rsid w:val="00163406"/>
    <w:rsid w:val="00174724"/>
    <w:rsid w:val="001A055B"/>
    <w:rsid w:val="001A17C7"/>
    <w:rsid w:val="001B3B2D"/>
    <w:rsid w:val="001D3261"/>
    <w:rsid w:val="001D3D89"/>
    <w:rsid w:val="001E1712"/>
    <w:rsid w:val="001F37CF"/>
    <w:rsid w:val="001F67E6"/>
    <w:rsid w:val="001F6F10"/>
    <w:rsid w:val="001F7298"/>
    <w:rsid w:val="001F79FC"/>
    <w:rsid w:val="00207167"/>
    <w:rsid w:val="00207C42"/>
    <w:rsid w:val="00211936"/>
    <w:rsid w:val="0021449A"/>
    <w:rsid w:val="0021643C"/>
    <w:rsid w:val="00223996"/>
    <w:rsid w:val="00237F4C"/>
    <w:rsid w:val="00252511"/>
    <w:rsid w:val="00253489"/>
    <w:rsid w:val="00256F4E"/>
    <w:rsid w:val="002657A8"/>
    <w:rsid w:val="0027126E"/>
    <w:rsid w:val="002722AD"/>
    <w:rsid w:val="0027270B"/>
    <w:rsid w:val="00273BB7"/>
    <w:rsid w:val="00285C4E"/>
    <w:rsid w:val="00292880"/>
    <w:rsid w:val="00294C41"/>
    <w:rsid w:val="002A4781"/>
    <w:rsid w:val="002B18E5"/>
    <w:rsid w:val="002B4C41"/>
    <w:rsid w:val="002E7820"/>
    <w:rsid w:val="00315ECF"/>
    <w:rsid w:val="00321806"/>
    <w:rsid w:val="0032360F"/>
    <w:rsid w:val="0032508C"/>
    <w:rsid w:val="00344CB1"/>
    <w:rsid w:val="00346244"/>
    <w:rsid w:val="003512B3"/>
    <w:rsid w:val="003542AE"/>
    <w:rsid w:val="00357D2F"/>
    <w:rsid w:val="00365A8E"/>
    <w:rsid w:val="00372905"/>
    <w:rsid w:val="00373CDA"/>
    <w:rsid w:val="003763A6"/>
    <w:rsid w:val="00385617"/>
    <w:rsid w:val="00386B77"/>
    <w:rsid w:val="003955CB"/>
    <w:rsid w:val="003968FE"/>
    <w:rsid w:val="003A5846"/>
    <w:rsid w:val="003B2501"/>
    <w:rsid w:val="003B535D"/>
    <w:rsid w:val="003C2F0A"/>
    <w:rsid w:val="003D25F9"/>
    <w:rsid w:val="003D3635"/>
    <w:rsid w:val="003D46E4"/>
    <w:rsid w:val="003D5311"/>
    <w:rsid w:val="003D7462"/>
    <w:rsid w:val="003E74DD"/>
    <w:rsid w:val="003F0195"/>
    <w:rsid w:val="003F0E30"/>
    <w:rsid w:val="003F1375"/>
    <w:rsid w:val="003F68D9"/>
    <w:rsid w:val="004229F9"/>
    <w:rsid w:val="00423041"/>
    <w:rsid w:val="00442842"/>
    <w:rsid w:val="00450A75"/>
    <w:rsid w:val="00453B27"/>
    <w:rsid w:val="004542D7"/>
    <w:rsid w:val="004609B8"/>
    <w:rsid w:val="00462385"/>
    <w:rsid w:val="0047139B"/>
    <w:rsid w:val="00480B8A"/>
    <w:rsid w:val="004A22A4"/>
    <w:rsid w:val="004B22A1"/>
    <w:rsid w:val="004B6D91"/>
    <w:rsid w:val="004D0EF4"/>
    <w:rsid w:val="004D3EB9"/>
    <w:rsid w:val="004D7E6D"/>
    <w:rsid w:val="004E031D"/>
    <w:rsid w:val="004E30D3"/>
    <w:rsid w:val="00504AD6"/>
    <w:rsid w:val="0051448E"/>
    <w:rsid w:val="0052187F"/>
    <w:rsid w:val="00523004"/>
    <w:rsid w:val="00526B48"/>
    <w:rsid w:val="00536BD0"/>
    <w:rsid w:val="0054330D"/>
    <w:rsid w:val="005477CC"/>
    <w:rsid w:val="00550BDF"/>
    <w:rsid w:val="00553AB8"/>
    <w:rsid w:val="0055433B"/>
    <w:rsid w:val="005548BF"/>
    <w:rsid w:val="00574A79"/>
    <w:rsid w:val="0057580F"/>
    <w:rsid w:val="00584566"/>
    <w:rsid w:val="00585107"/>
    <w:rsid w:val="00587BE5"/>
    <w:rsid w:val="00592742"/>
    <w:rsid w:val="00593A6F"/>
    <w:rsid w:val="00597517"/>
    <w:rsid w:val="005A2FCD"/>
    <w:rsid w:val="005A3202"/>
    <w:rsid w:val="005A48AA"/>
    <w:rsid w:val="005B6140"/>
    <w:rsid w:val="005B7458"/>
    <w:rsid w:val="005C37A2"/>
    <w:rsid w:val="005C6D6B"/>
    <w:rsid w:val="005D034F"/>
    <w:rsid w:val="005D2B59"/>
    <w:rsid w:val="005D3610"/>
    <w:rsid w:val="005D53C2"/>
    <w:rsid w:val="005E0B5C"/>
    <w:rsid w:val="005F0954"/>
    <w:rsid w:val="0061015C"/>
    <w:rsid w:val="00615251"/>
    <w:rsid w:val="00621F5E"/>
    <w:rsid w:val="00621FA4"/>
    <w:rsid w:val="00623F6C"/>
    <w:rsid w:val="006302E7"/>
    <w:rsid w:val="006472F5"/>
    <w:rsid w:val="006529FA"/>
    <w:rsid w:val="006555FA"/>
    <w:rsid w:val="006613DE"/>
    <w:rsid w:val="00662F94"/>
    <w:rsid w:val="00667B12"/>
    <w:rsid w:val="00667CB7"/>
    <w:rsid w:val="00685CA8"/>
    <w:rsid w:val="00691AED"/>
    <w:rsid w:val="00692F63"/>
    <w:rsid w:val="00693BB8"/>
    <w:rsid w:val="00695A9C"/>
    <w:rsid w:val="006C0BE2"/>
    <w:rsid w:val="006C110D"/>
    <w:rsid w:val="006C13C8"/>
    <w:rsid w:val="006D1867"/>
    <w:rsid w:val="006E05ED"/>
    <w:rsid w:val="006E096B"/>
    <w:rsid w:val="006E09F3"/>
    <w:rsid w:val="006E46DE"/>
    <w:rsid w:val="006E5888"/>
    <w:rsid w:val="006F5047"/>
    <w:rsid w:val="007143C4"/>
    <w:rsid w:val="00720955"/>
    <w:rsid w:val="007322BE"/>
    <w:rsid w:val="00732D7F"/>
    <w:rsid w:val="007364E2"/>
    <w:rsid w:val="00736E36"/>
    <w:rsid w:val="007457B0"/>
    <w:rsid w:val="0075613D"/>
    <w:rsid w:val="00756795"/>
    <w:rsid w:val="007575E2"/>
    <w:rsid w:val="007670B9"/>
    <w:rsid w:val="007700D7"/>
    <w:rsid w:val="00770EA5"/>
    <w:rsid w:val="007720FD"/>
    <w:rsid w:val="00782693"/>
    <w:rsid w:val="007950FD"/>
    <w:rsid w:val="00796830"/>
    <w:rsid w:val="007A2254"/>
    <w:rsid w:val="007B1618"/>
    <w:rsid w:val="007C625C"/>
    <w:rsid w:val="007D4291"/>
    <w:rsid w:val="007E020F"/>
    <w:rsid w:val="007E39EB"/>
    <w:rsid w:val="007F0837"/>
    <w:rsid w:val="00803E00"/>
    <w:rsid w:val="00804A86"/>
    <w:rsid w:val="00827B49"/>
    <w:rsid w:val="00832A30"/>
    <w:rsid w:val="008408C7"/>
    <w:rsid w:val="00845A27"/>
    <w:rsid w:val="0085210E"/>
    <w:rsid w:val="00856A36"/>
    <w:rsid w:val="0086792A"/>
    <w:rsid w:val="00876DA1"/>
    <w:rsid w:val="00882B53"/>
    <w:rsid w:val="00886976"/>
    <w:rsid w:val="008978C9"/>
    <w:rsid w:val="008A42D1"/>
    <w:rsid w:val="008A68A3"/>
    <w:rsid w:val="008A6994"/>
    <w:rsid w:val="008B3E11"/>
    <w:rsid w:val="008B6F5D"/>
    <w:rsid w:val="008C2491"/>
    <w:rsid w:val="008C44C7"/>
    <w:rsid w:val="008C565F"/>
    <w:rsid w:val="008C7DC2"/>
    <w:rsid w:val="008D2044"/>
    <w:rsid w:val="008D2243"/>
    <w:rsid w:val="008D44C2"/>
    <w:rsid w:val="008D6432"/>
    <w:rsid w:val="008E0D85"/>
    <w:rsid w:val="008F1912"/>
    <w:rsid w:val="008F22A1"/>
    <w:rsid w:val="008F6F48"/>
    <w:rsid w:val="008F7DFF"/>
    <w:rsid w:val="00902F97"/>
    <w:rsid w:val="009302E2"/>
    <w:rsid w:val="0093269D"/>
    <w:rsid w:val="00937D68"/>
    <w:rsid w:val="009447CE"/>
    <w:rsid w:val="00951266"/>
    <w:rsid w:val="00953DE3"/>
    <w:rsid w:val="009561E8"/>
    <w:rsid w:val="0096455A"/>
    <w:rsid w:val="00966D2E"/>
    <w:rsid w:val="009670DF"/>
    <w:rsid w:val="00967A7E"/>
    <w:rsid w:val="009710D0"/>
    <w:rsid w:val="00981E2E"/>
    <w:rsid w:val="009A0066"/>
    <w:rsid w:val="009A5537"/>
    <w:rsid w:val="009B1A6D"/>
    <w:rsid w:val="009B5BBE"/>
    <w:rsid w:val="009C4D07"/>
    <w:rsid w:val="009E0FDF"/>
    <w:rsid w:val="009E41AC"/>
    <w:rsid w:val="009E46D4"/>
    <w:rsid w:val="009F2D0D"/>
    <w:rsid w:val="009F4494"/>
    <w:rsid w:val="00A02804"/>
    <w:rsid w:val="00A06AF0"/>
    <w:rsid w:val="00A1100A"/>
    <w:rsid w:val="00A12A13"/>
    <w:rsid w:val="00A13EB2"/>
    <w:rsid w:val="00A15A68"/>
    <w:rsid w:val="00A33C8D"/>
    <w:rsid w:val="00A34705"/>
    <w:rsid w:val="00A36943"/>
    <w:rsid w:val="00A37796"/>
    <w:rsid w:val="00A46B8A"/>
    <w:rsid w:val="00A52F10"/>
    <w:rsid w:val="00A80AFA"/>
    <w:rsid w:val="00A83FDE"/>
    <w:rsid w:val="00A93E7E"/>
    <w:rsid w:val="00AA05FF"/>
    <w:rsid w:val="00AA6277"/>
    <w:rsid w:val="00AB1315"/>
    <w:rsid w:val="00AD2315"/>
    <w:rsid w:val="00AD65BD"/>
    <w:rsid w:val="00AD65FB"/>
    <w:rsid w:val="00AE0ACF"/>
    <w:rsid w:val="00AE547C"/>
    <w:rsid w:val="00AF0AB9"/>
    <w:rsid w:val="00AF6826"/>
    <w:rsid w:val="00B00E9E"/>
    <w:rsid w:val="00B10547"/>
    <w:rsid w:val="00B131F4"/>
    <w:rsid w:val="00B13237"/>
    <w:rsid w:val="00B23151"/>
    <w:rsid w:val="00B251A5"/>
    <w:rsid w:val="00B36DAF"/>
    <w:rsid w:val="00B36FE9"/>
    <w:rsid w:val="00B42911"/>
    <w:rsid w:val="00B552B9"/>
    <w:rsid w:val="00B60D2E"/>
    <w:rsid w:val="00B60E40"/>
    <w:rsid w:val="00B77043"/>
    <w:rsid w:val="00B824C3"/>
    <w:rsid w:val="00BA3F8A"/>
    <w:rsid w:val="00BA45B1"/>
    <w:rsid w:val="00BA6339"/>
    <w:rsid w:val="00BB34D5"/>
    <w:rsid w:val="00BB6C59"/>
    <w:rsid w:val="00BC3393"/>
    <w:rsid w:val="00BD0137"/>
    <w:rsid w:val="00BD1161"/>
    <w:rsid w:val="00BD2B01"/>
    <w:rsid w:val="00BD429A"/>
    <w:rsid w:val="00BE5B3D"/>
    <w:rsid w:val="00BE7BA0"/>
    <w:rsid w:val="00BF1A4A"/>
    <w:rsid w:val="00C20B23"/>
    <w:rsid w:val="00C3052E"/>
    <w:rsid w:val="00C43562"/>
    <w:rsid w:val="00C4453E"/>
    <w:rsid w:val="00C762D3"/>
    <w:rsid w:val="00C82041"/>
    <w:rsid w:val="00CB1400"/>
    <w:rsid w:val="00CB3048"/>
    <w:rsid w:val="00CC1E25"/>
    <w:rsid w:val="00CC7FBF"/>
    <w:rsid w:val="00CD22EB"/>
    <w:rsid w:val="00CD306F"/>
    <w:rsid w:val="00CE2E0E"/>
    <w:rsid w:val="00CE57F0"/>
    <w:rsid w:val="00D02909"/>
    <w:rsid w:val="00D047B0"/>
    <w:rsid w:val="00D047C9"/>
    <w:rsid w:val="00D20934"/>
    <w:rsid w:val="00D2143A"/>
    <w:rsid w:val="00D352E3"/>
    <w:rsid w:val="00D37B6C"/>
    <w:rsid w:val="00D40677"/>
    <w:rsid w:val="00D45417"/>
    <w:rsid w:val="00D45A3F"/>
    <w:rsid w:val="00D5789F"/>
    <w:rsid w:val="00D6087E"/>
    <w:rsid w:val="00D60E9C"/>
    <w:rsid w:val="00D66D46"/>
    <w:rsid w:val="00D66F95"/>
    <w:rsid w:val="00D74B12"/>
    <w:rsid w:val="00D95649"/>
    <w:rsid w:val="00D95B4C"/>
    <w:rsid w:val="00D96685"/>
    <w:rsid w:val="00D96C02"/>
    <w:rsid w:val="00DA6B17"/>
    <w:rsid w:val="00DB4D74"/>
    <w:rsid w:val="00DC1BAD"/>
    <w:rsid w:val="00DC602A"/>
    <w:rsid w:val="00DD2F61"/>
    <w:rsid w:val="00DD6C41"/>
    <w:rsid w:val="00DE1015"/>
    <w:rsid w:val="00DE5FEE"/>
    <w:rsid w:val="00E05215"/>
    <w:rsid w:val="00E15242"/>
    <w:rsid w:val="00E32F95"/>
    <w:rsid w:val="00E442BA"/>
    <w:rsid w:val="00E44C13"/>
    <w:rsid w:val="00E45EFA"/>
    <w:rsid w:val="00E45F8C"/>
    <w:rsid w:val="00E47ABA"/>
    <w:rsid w:val="00E50E87"/>
    <w:rsid w:val="00E511DB"/>
    <w:rsid w:val="00E5400F"/>
    <w:rsid w:val="00E549D3"/>
    <w:rsid w:val="00E61B2C"/>
    <w:rsid w:val="00E709D1"/>
    <w:rsid w:val="00E83A5A"/>
    <w:rsid w:val="00E83FCA"/>
    <w:rsid w:val="00E8592A"/>
    <w:rsid w:val="00EA0BCD"/>
    <w:rsid w:val="00EA197F"/>
    <w:rsid w:val="00EA6682"/>
    <w:rsid w:val="00EB2A1C"/>
    <w:rsid w:val="00EC055F"/>
    <w:rsid w:val="00ED09A4"/>
    <w:rsid w:val="00EE5599"/>
    <w:rsid w:val="00EE626D"/>
    <w:rsid w:val="00EE68D4"/>
    <w:rsid w:val="00EF30E2"/>
    <w:rsid w:val="00EF7CFE"/>
    <w:rsid w:val="00F00EB4"/>
    <w:rsid w:val="00F03A65"/>
    <w:rsid w:val="00F12CC4"/>
    <w:rsid w:val="00F27702"/>
    <w:rsid w:val="00F30714"/>
    <w:rsid w:val="00F53FAD"/>
    <w:rsid w:val="00F60E0F"/>
    <w:rsid w:val="00F7327D"/>
    <w:rsid w:val="00F823E0"/>
    <w:rsid w:val="00F90F48"/>
    <w:rsid w:val="00FA03B4"/>
    <w:rsid w:val="00FA3404"/>
    <w:rsid w:val="00FA5BB5"/>
    <w:rsid w:val="00FB0316"/>
    <w:rsid w:val="00FB3FCB"/>
    <w:rsid w:val="00FB70AB"/>
    <w:rsid w:val="00FC060C"/>
    <w:rsid w:val="00FD3AAC"/>
    <w:rsid w:val="00FE20BE"/>
    <w:rsid w:val="00FE2168"/>
    <w:rsid w:val="00FF0061"/>
    <w:rsid w:val="00FF2BDD"/>
    <w:rsid w:val="00FF5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EE45A"/>
  <w15:docId w15:val="{DE45719D-237C-45D6-84CD-A40B45C0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95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table" w:styleId="LightShading">
    <w:name w:val="Light Shading"/>
    <w:basedOn w:val="TableNormal"/>
    <w:uiPriority w:val="60"/>
    <w:rsid w:val="00845A2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845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">
    <w:name w:val="Medium List 2"/>
    <w:basedOn w:val="TableNormal"/>
    <w:uiPriority w:val="66"/>
    <w:rsid w:val="00845A2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aliases w:val="Bullet1,References,List Paragraph (numbered (a)),IBL List Paragraph,List Paragraph nowy,Numbered List Paragraph,Table no. List Paragraph,List Paragraph1,Akapit z listą BS,List Paragraph 1,OBC Bullet,List Paragraph11,Normal numbered"/>
    <w:basedOn w:val="Normal"/>
    <w:link w:val="ListParagraphChar"/>
    <w:uiPriority w:val="34"/>
    <w:qFormat/>
    <w:rsid w:val="0054330D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1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047B0"/>
    <w:rPr>
      <w:b/>
    </w:rPr>
  </w:style>
  <w:style w:type="character" w:customStyle="1" w:styleId="mechtexChar">
    <w:name w:val="mechtex Char"/>
    <w:link w:val="mechtex"/>
    <w:locked/>
    <w:rsid w:val="0044284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442842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lang w:eastAsia="ru-RU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Table no. List Paragraph Char,List Paragraph1 Char,Akapit z listą BS Char,OBC Bullet Char"/>
    <w:link w:val="ListParagraph"/>
    <w:uiPriority w:val="34"/>
    <w:locked/>
    <w:rsid w:val="00FA3404"/>
    <w:rPr>
      <w:rFonts w:ascii="Liberation Serif" w:eastAsia="NSimSun" w:hAnsi="Liberation Serif" w:cs="Mangal"/>
      <w:kern w:val="2"/>
      <w:szCs w:val="21"/>
      <w:lang w:val="ru-RU" w:eastAsia="zh-CN" w:bidi="hi-IN"/>
    </w:rPr>
  </w:style>
  <w:style w:type="paragraph" w:styleId="BodyText">
    <w:name w:val="Body Text"/>
    <w:basedOn w:val="Normal"/>
    <w:link w:val="BodyTextChar"/>
    <w:rsid w:val="00A02804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02804"/>
    <w:rPr>
      <w:rFonts w:ascii="Calibri" w:eastAsia="Calibri" w:hAnsi="Calibri"/>
      <w:color w:val="00000A"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3A6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3A6F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3A6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80A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3BAC8-1149-49BC-8D39-773A163CE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1392</TotalTime>
  <Pages>27</Pages>
  <Words>4222</Words>
  <Characters>24069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</cp:lastModifiedBy>
  <cp:revision>331</cp:revision>
  <cp:lastPrinted>2022-07-07T10:33:00Z</cp:lastPrinted>
  <dcterms:created xsi:type="dcterms:W3CDTF">2021-04-16T05:44:00Z</dcterms:created>
  <dcterms:modified xsi:type="dcterms:W3CDTF">2022-11-22T13:29:00Z</dcterms:modified>
</cp:coreProperties>
</file>