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118E1E" w14:textId="77777777" w:rsidR="00C43497" w:rsidRPr="000F0D1B" w:rsidRDefault="00C43497" w:rsidP="00FA28F1">
      <w:pPr>
        <w:autoSpaceDE w:val="0"/>
        <w:autoSpaceDN w:val="0"/>
        <w:adjustRightInd w:val="0"/>
        <w:spacing w:line="360" w:lineRule="auto"/>
        <w:jc w:val="right"/>
        <w:rPr>
          <w:rFonts w:ascii="GHEA Grapalat" w:hAnsi="GHEA Grapalat"/>
          <w:bCs/>
          <w:color w:val="000000"/>
          <w:shd w:val="clear" w:color="auto" w:fill="FFFFFF"/>
          <w:lang w:val="en-US"/>
        </w:rPr>
      </w:pPr>
      <w:r w:rsidRPr="000F0D1B">
        <w:rPr>
          <w:rFonts w:ascii="GHEA Grapalat" w:hAnsi="GHEA Grapalat"/>
          <w:bCs/>
          <w:color w:val="000000"/>
          <w:shd w:val="clear" w:color="auto" w:fill="FFFFFF"/>
          <w:lang w:val="en-US"/>
        </w:rPr>
        <w:t>ՆԱԽԱԳԻԾ</w:t>
      </w:r>
    </w:p>
    <w:p w14:paraId="4D85ED8A" w14:textId="77777777" w:rsidR="00C43497" w:rsidRDefault="00C43497" w:rsidP="00FA28F1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14:paraId="25F69C67" w14:textId="77777777" w:rsidR="000F0D1B" w:rsidRPr="000F0D1B" w:rsidRDefault="000F0D1B" w:rsidP="00FA28F1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Cs/>
          <w:color w:val="000000"/>
          <w:lang w:val="x-none"/>
        </w:rPr>
      </w:pPr>
      <w:r w:rsidRPr="000F0D1B">
        <w:rPr>
          <w:rFonts w:ascii="GHEA Grapalat" w:hAnsi="GHEA Grapalat"/>
          <w:bCs/>
          <w:color w:val="000000"/>
          <w:lang w:val="hy-AM"/>
        </w:rPr>
        <w:t>ՀԱՅԱՍՏԱՆԻ ՀԱՆՐԱՊԵՏՈՒԹՅԱՆ</w:t>
      </w:r>
    </w:p>
    <w:p w14:paraId="00DAEA06" w14:textId="77777777" w:rsidR="000F0D1B" w:rsidRPr="000F0D1B" w:rsidRDefault="000F0D1B" w:rsidP="00FA28F1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Cs/>
          <w:color w:val="000000"/>
          <w:lang w:val="hy-AM"/>
        </w:rPr>
      </w:pPr>
      <w:r w:rsidRPr="000F0D1B">
        <w:rPr>
          <w:rFonts w:ascii="GHEA Grapalat" w:hAnsi="GHEA Grapalat"/>
          <w:bCs/>
          <w:color w:val="000000"/>
          <w:lang w:val="hy-AM"/>
        </w:rPr>
        <w:t>ՕՐԵՆՔԸ</w:t>
      </w:r>
    </w:p>
    <w:p w14:paraId="69508A0C" w14:textId="77777777" w:rsidR="000F0D1B" w:rsidRDefault="000F0D1B" w:rsidP="00FA28F1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Cs/>
          <w:color w:val="000000"/>
          <w:lang w:val="hy-AM"/>
        </w:rPr>
      </w:pPr>
    </w:p>
    <w:p w14:paraId="51CCCC18" w14:textId="3102AC13" w:rsidR="00C43497" w:rsidRDefault="000F0D1B" w:rsidP="00FA28F1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0F0D1B">
        <w:rPr>
          <w:rFonts w:ascii="GHEA Grapalat" w:hAnsi="GHEA Grapalat"/>
          <w:color w:val="000000"/>
          <w:lang w:val="hy-AM"/>
        </w:rPr>
        <w:t xml:space="preserve"> </w:t>
      </w:r>
      <w:r w:rsidR="004B6EFE" w:rsidRPr="000F0D1B">
        <w:rPr>
          <w:rStyle w:val="Strong"/>
          <w:rFonts w:ascii="GHEA Grapalat" w:hAnsi="GHEA Grapalat"/>
          <w:b w:val="0"/>
          <w:color w:val="000000"/>
          <w:lang w:val="hy-AM"/>
        </w:rPr>
        <w:t>«</w:t>
      </w:r>
      <w:bookmarkStart w:id="0" w:name="_Hlk95731511"/>
      <w:r w:rsidR="004B6EFE" w:rsidRPr="000F0D1B">
        <w:rPr>
          <w:rStyle w:val="Strong"/>
          <w:rFonts w:ascii="GHEA Grapalat" w:hAnsi="GHEA Grapalat"/>
          <w:b w:val="0"/>
          <w:color w:val="000000"/>
          <w:lang w:val="hy-AM"/>
        </w:rPr>
        <w:t>ՇԱՀՈՒՄՈՎ ԽԱՂԵՐԻ, ԻՆՏԵՐՆԵՏ ՇԱՀՈՒՄՈՎ ԽԱՂԵՐԻ</w:t>
      </w:r>
      <w:r w:rsidRPr="000F0D1B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="004B6EFE" w:rsidRPr="000F0D1B">
        <w:rPr>
          <w:rStyle w:val="Strong"/>
          <w:rFonts w:ascii="GHEA Grapalat" w:hAnsi="GHEA Grapalat"/>
          <w:b w:val="0"/>
          <w:color w:val="000000"/>
          <w:lang w:val="hy-AM"/>
        </w:rPr>
        <w:t>ԵՎ ԽԱՂԱՏՆԵՐԻ ՄԱՍԻՆ</w:t>
      </w:r>
      <w:bookmarkEnd w:id="0"/>
      <w:r w:rsidR="004B6EFE" w:rsidRPr="000F0D1B">
        <w:rPr>
          <w:rStyle w:val="Strong"/>
          <w:rFonts w:ascii="GHEA Grapalat" w:hAnsi="GHEA Grapalat"/>
          <w:b w:val="0"/>
          <w:color w:val="000000"/>
          <w:lang w:val="hy-AM"/>
        </w:rPr>
        <w:t>» ՕՐԵՆՔՈՒՄ</w:t>
      </w:r>
      <w:r w:rsidR="004B6EFE" w:rsidRPr="000F0D1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C43497" w:rsidRPr="000F0D1B">
        <w:rPr>
          <w:rFonts w:ascii="GHEA Grapalat" w:hAnsi="GHEA Grapalat"/>
          <w:bCs/>
          <w:color w:val="000000"/>
          <w:shd w:val="clear" w:color="auto" w:fill="FFFFFF"/>
          <w:lang w:val="hy-AM"/>
        </w:rPr>
        <w:t>ԼՐԱՑՈՒՄ</w:t>
      </w:r>
      <w:r w:rsidR="0001333D" w:rsidRPr="000F0D1B">
        <w:rPr>
          <w:rFonts w:ascii="GHEA Grapalat" w:hAnsi="GHEA Grapalat"/>
          <w:bCs/>
          <w:color w:val="000000"/>
          <w:shd w:val="clear" w:color="auto" w:fill="FFFFFF"/>
          <w:lang w:val="hy-AM"/>
        </w:rPr>
        <w:t>ՆԵՐ</w:t>
      </w:r>
      <w:r w:rsidR="00C43497" w:rsidRPr="000F0D1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E1376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ԵՎ ՓՈՓՈԽՈՒԹՅՈՒՆ </w:t>
      </w:r>
      <w:r w:rsidR="00C43497" w:rsidRPr="000F0D1B">
        <w:rPr>
          <w:rFonts w:ascii="GHEA Grapalat" w:hAnsi="GHEA Grapalat"/>
          <w:bCs/>
          <w:color w:val="000000"/>
          <w:shd w:val="clear" w:color="auto" w:fill="FFFFFF"/>
          <w:lang w:val="hy-AM"/>
        </w:rPr>
        <w:t>ԿԱՏԱՐԵԼՈՒ ՄԱՍԻՆ</w:t>
      </w:r>
    </w:p>
    <w:p w14:paraId="4E901B09" w14:textId="77777777" w:rsidR="00743D2B" w:rsidRPr="000F0D1B" w:rsidRDefault="00743D2B" w:rsidP="00FA28F1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Cs/>
          <w:color w:val="000000"/>
          <w:shd w:val="clear" w:color="auto" w:fill="FFFFFF"/>
          <w:lang w:val="af-ZA"/>
        </w:rPr>
      </w:pPr>
    </w:p>
    <w:p w14:paraId="38BEA2F0" w14:textId="77777777" w:rsidR="00C43497" w:rsidRPr="000F0D1B" w:rsidRDefault="00C43497" w:rsidP="00FA28F1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IRTEK Courier"/>
          <w:lang w:val="af-ZA"/>
        </w:rPr>
      </w:pPr>
    </w:p>
    <w:p w14:paraId="047DB273" w14:textId="77777777" w:rsidR="00C43497" w:rsidRPr="0001333D" w:rsidRDefault="004B6EFE" w:rsidP="00FA28F1">
      <w:pPr>
        <w:pStyle w:val="ListParagraph"/>
        <w:tabs>
          <w:tab w:val="left" w:pos="1800"/>
        </w:tabs>
        <w:ind w:left="0" w:firstLine="540"/>
        <w:rPr>
          <w:szCs w:val="24"/>
          <w:lang w:val="hy-AM"/>
        </w:rPr>
      </w:pPr>
      <w:bookmarkStart w:id="1" w:name="_Hlk96600651"/>
      <w:r w:rsidRPr="00CD24BD">
        <w:rPr>
          <w:color w:val="000000"/>
          <w:shd w:val="clear" w:color="auto" w:fill="FFFFFF"/>
          <w:lang w:val="hy-AM"/>
        </w:rPr>
        <w:t>«</w:t>
      </w:r>
      <w:bookmarkEnd w:id="1"/>
      <w:r w:rsidRPr="00CD24BD">
        <w:rPr>
          <w:color w:val="000000"/>
          <w:shd w:val="clear" w:color="auto" w:fill="FFFFFF"/>
          <w:lang w:val="hy-AM"/>
        </w:rPr>
        <w:t>Շահումով խաղերի, ինտերնետ շահումով խաղերի և խաղատների մասին</w:t>
      </w:r>
      <w:bookmarkStart w:id="2" w:name="_Hlk96600667"/>
      <w:r w:rsidRPr="00CD24BD">
        <w:rPr>
          <w:color w:val="000000"/>
          <w:shd w:val="clear" w:color="auto" w:fill="FFFFFF"/>
          <w:lang w:val="hy-AM"/>
        </w:rPr>
        <w:t>»</w:t>
      </w:r>
      <w:bookmarkEnd w:id="2"/>
      <w:r w:rsidRPr="00CD24BD">
        <w:rPr>
          <w:color w:val="000000"/>
          <w:shd w:val="clear" w:color="auto" w:fill="FFFFFF"/>
          <w:lang w:val="hy-AM"/>
        </w:rPr>
        <w:t xml:space="preserve"> 2003 թվականի դեկտեմբերի 13-ի ՀՕ-1-Ն օրենքի (այսուհետ՝ Օրենք)</w:t>
      </w:r>
      <w:r w:rsidRPr="004B6EFE">
        <w:rPr>
          <w:color w:val="000000"/>
          <w:shd w:val="clear" w:color="auto" w:fill="FFFFFF"/>
          <w:lang w:val="af-ZA"/>
        </w:rPr>
        <w:t xml:space="preserve"> </w:t>
      </w:r>
      <w:r w:rsidR="00C43497" w:rsidRPr="0001333D">
        <w:rPr>
          <w:szCs w:val="24"/>
          <w:lang w:val="hy-AM"/>
        </w:rPr>
        <w:t xml:space="preserve">2-րդ հոդվածը լրացնել հետևյալ բովանդակությամբ </w:t>
      </w:r>
      <w:r w:rsidR="009F6119" w:rsidRPr="009F6119">
        <w:rPr>
          <w:szCs w:val="24"/>
          <w:lang w:val="hy-AM"/>
        </w:rPr>
        <w:t>նոր պարբերություններով.</w:t>
      </w:r>
    </w:p>
    <w:p w14:paraId="72667B5C" w14:textId="527F028F" w:rsidR="00743D2B" w:rsidRPr="009F6119" w:rsidRDefault="009F6119" w:rsidP="00743D2B">
      <w:pPr>
        <w:pStyle w:val="ListParagraph"/>
        <w:numPr>
          <w:ilvl w:val="0"/>
          <w:numId w:val="0"/>
        </w:numPr>
        <w:tabs>
          <w:tab w:val="left" w:pos="993"/>
        </w:tabs>
        <w:ind w:firstLine="540"/>
        <w:rPr>
          <w:lang w:val="hy-AM" w:eastAsia="en-US"/>
        </w:rPr>
      </w:pPr>
      <w:r w:rsidRPr="009F6119">
        <w:rPr>
          <w:i/>
          <w:lang w:val="hy-AM"/>
        </w:rPr>
        <w:t>«</w:t>
      </w:r>
      <w:r w:rsidR="00743D2B" w:rsidRPr="00743D2B">
        <w:rPr>
          <w:i/>
          <w:iCs/>
          <w:lang w:val="hy-AM" w:eastAsia="en-US"/>
        </w:rPr>
        <w:t>խաղադրույք (մասնակցության վճար)</w:t>
      </w:r>
      <w:r w:rsidR="00743D2B" w:rsidRPr="00743D2B">
        <w:rPr>
          <w:b/>
          <w:bCs/>
          <w:lang w:val="hy-AM" w:eastAsia="en-US"/>
        </w:rPr>
        <w:t>`</w:t>
      </w:r>
      <w:r w:rsidR="00743D2B" w:rsidRPr="00743D2B">
        <w:rPr>
          <w:rFonts w:ascii="Calibri" w:hAnsi="Calibri" w:cs="Calibri"/>
          <w:lang w:val="hy-AM" w:eastAsia="en-US"/>
        </w:rPr>
        <w:t xml:space="preserve"> </w:t>
      </w:r>
      <w:r w:rsidR="00743D2B" w:rsidRPr="00743D2B">
        <w:rPr>
          <w:lang w:val="hy-AM" w:eastAsia="en-US"/>
        </w:rPr>
        <w:t>դրամական միջոցներ, որոնք Խաղացողի հատուկ</w:t>
      </w:r>
      <w:r w:rsidR="00743D2B" w:rsidRPr="00743D2B">
        <w:rPr>
          <w:rFonts w:ascii="Calibri" w:hAnsi="Calibri" w:cs="Calibri"/>
          <w:lang w:val="hy-AM" w:eastAsia="en-US"/>
        </w:rPr>
        <w:t xml:space="preserve"> </w:t>
      </w:r>
      <w:r w:rsidR="00743D2B" w:rsidRPr="00743D2B">
        <w:rPr>
          <w:lang w:val="hy-AM" w:eastAsia="en-US"/>
        </w:rPr>
        <w:t>խաղա</w:t>
      </w:r>
      <w:r w:rsidR="00743D2B" w:rsidRPr="00743D2B">
        <w:rPr>
          <w:lang w:val="hy-AM" w:eastAsia="en-US"/>
        </w:rPr>
        <w:softHyphen/>
        <w:t>յին հաշվից փոխանցվում են Կազմակ</w:t>
      </w:r>
      <w:r w:rsidR="003F3C46" w:rsidRPr="003F3C46">
        <w:rPr>
          <w:lang w:val="hy-AM" w:eastAsia="en-US"/>
        </w:rPr>
        <w:t>ե</w:t>
      </w:r>
      <w:r w:rsidR="00743D2B" w:rsidRPr="00743D2B">
        <w:rPr>
          <w:lang w:val="hy-AM" w:eastAsia="en-US"/>
        </w:rPr>
        <w:t>րպչին (օգտագործվում են) և ծառայում են որպես ինտեր</w:t>
      </w:r>
      <w:r w:rsidR="00743D2B" w:rsidRPr="00743D2B">
        <w:rPr>
          <w:lang w:val="hy-AM" w:eastAsia="en-US"/>
        </w:rPr>
        <w:softHyphen/>
        <w:t>նետ շահումով խաղերի մասնակցելու պայման՝ կազմակերպչի կողմից սահմանված կանոն</w:t>
      </w:r>
      <w:r w:rsidR="00743D2B" w:rsidRPr="00743D2B">
        <w:rPr>
          <w:lang w:val="hy-AM" w:eastAsia="en-US"/>
        </w:rPr>
        <w:softHyphen/>
        <w:t>ներին համա</w:t>
      </w:r>
      <w:r w:rsidR="00743D2B" w:rsidRPr="00743D2B">
        <w:rPr>
          <w:lang w:val="hy-AM" w:eastAsia="en-US"/>
        </w:rPr>
        <w:softHyphen/>
        <w:t>պա</w:t>
      </w:r>
      <w:r w:rsidR="00743D2B" w:rsidRPr="00743D2B">
        <w:rPr>
          <w:lang w:val="hy-AM" w:eastAsia="en-US"/>
        </w:rPr>
        <w:softHyphen/>
        <w:t>տաս</w:t>
      </w:r>
      <w:r w:rsidR="00743D2B" w:rsidRPr="00743D2B">
        <w:rPr>
          <w:lang w:val="hy-AM" w:eastAsia="en-US"/>
        </w:rPr>
        <w:softHyphen/>
        <w:t>խան.</w:t>
      </w:r>
    </w:p>
    <w:p w14:paraId="0637F38D" w14:textId="77777777" w:rsidR="00F47E01" w:rsidRPr="00FD6805" w:rsidRDefault="00736754" w:rsidP="00743D2B">
      <w:pPr>
        <w:pStyle w:val="ListParagraph"/>
        <w:numPr>
          <w:ilvl w:val="0"/>
          <w:numId w:val="0"/>
        </w:numPr>
        <w:tabs>
          <w:tab w:val="left" w:pos="993"/>
        </w:tabs>
        <w:ind w:firstLine="540"/>
        <w:rPr>
          <w:szCs w:val="24"/>
          <w:lang w:val="hy-AM"/>
        </w:rPr>
      </w:pPr>
      <w:r w:rsidRPr="00736754">
        <w:rPr>
          <w:bCs/>
          <w:i/>
          <w:szCs w:val="24"/>
          <w:lang w:val="hy-AM"/>
        </w:rPr>
        <w:t>խ</w:t>
      </w:r>
      <w:r w:rsidR="009173EA" w:rsidRPr="00736754">
        <w:rPr>
          <w:bCs/>
          <w:i/>
          <w:szCs w:val="24"/>
          <w:lang w:val="hy-AM"/>
        </w:rPr>
        <w:t>աղադրույք ընդունելու իրավունք</w:t>
      </w:r>
      <w:r w:rsidR="009173EA" w:rsidRPr="00736754">
        <w:rPr>
          <w:bCs/>
          <w:szCs w:val="24"/>
          <w:lang w:val="hy-AM"/>
        </w:rPr>
        <w:t>`</w:t>
      </w:r>
      <w:r w:rsidR="009F6119" w:rsidRPr="00736754">
        <w:t xml:space="preserve"> </w:t>
      </w:r>
      <w:r w:rsidR="00F47E01" w:rsidRPr="00736754">
        <w:rPr>
          <w:szCs w:val="24"/>
          <w:lang w:val="hy-AM"/>
        </w:rPr>
        <w:t>որը տր</w:t>
      </w:r>
      <w:r w:rsidR="00F47E01" w:rsidRPr="00FD6805">
        <w:rPr>
          <w:szCs w:val="24"/>
          <w:lang w:val="hy-AM"/>
        </w:rPr>
        <w:t>վում է Հայաստանի Հանրապետության կառա</w:t>
      </w:r>
      <w:r w:rsidR="000F0D1B">
        <w:rPr>
          <w:szCs w:val="24"/>
          <w:lang w:val="hy-AM"/>
        </w:rPr>
        <w:softHyphen/>
      </w:r>
      <w:r w:rsidR="00F47E01" w:rsidRPr="00FD6805">
        <w:rPr>
          <w:szCs w:val="24"/>
          <w:lang w:val="hy-AM"/>
        </w:rPr>
        <w:t>վա</w:t>
      </w:r>
      <w:r w:rsidR="000F0D1B">
        <w:rPr>
          <w:szCs w:val="24"/>
          <w:lang w:val="hy-AM"/>
        </w:rPr>
        <w:softHyphen/>
      </w:r>
      <w:r w:rsidR="00F47E01" w:rsidRPr="00FD6805">
        <w:rPr>
          <w:szCs w:val="24"/>
          <w:lang w:val="hy-AM"/>
        </w:rPr>
        <w:t>րության սահմանած</w:t>
      </w:r>
      <w:r>
        <w:rPr>
          <w:szCs w:val="24"/>
          <w:lang w:val="hy-AM"/>
        </w:rPr>
        <w:t xml:space="preserve"> </w:t>
      </w:r>
      <w:r w:rsidR="00F47E01" w:rsidRPr="00FD6805">
        <w:rPr>
          <w:szCs w:val="24"/>
          <w:lang w:val="hy-AM"/>
        </w:rPr>
        <w:t xml:space="preserve">կարգով </w:t>
      </w:r>
      <w:r w:rsidR="00F47E01">
        <w:t>ինտերնետ շահումով խաղի կազմակերպման</w:t>
      </w:r>
      <w:r w:rsidR="000F0D1B">
        <w:rPr>
          <w:rFonts w:ascii="Calibri" w:hAnsi="Calibri" w:cs="Calibri"/>
        </w:rPr>
        <w:t xml:space="preserve"> </w:t>
      </w:r>
      <w:r w:rsidR="00F47E01">
        <w:t xml:space="preserve">գործունեություն </w:t>
      </w:r>
      <w:r w:rsidR="00F47E01" w:rsidRPr="00FD6805">
        <w:rPr>
          <w:szCs w:val="24"/>
          <w:lang w:val="hy-AM"/>
        </w:rPr>
        <w:t>իրա</w:t>
      </w:r>
      <w:r w:rsidR="000F0D1B">
        <w:rPr>
          <w:szCs w:val="24"/>
          <w:lang w:val="hy-AM"/>
        </w:rPr>
        <w:softHyphen/>
      </w:r>
      <w:r w:rsidR="00F47E01" w:rsidRPr="00FD6805">
        <w:rPr>
          <w:szCs w:val="24"/>
          <w:lang w:val="hy-AM"/>
        </w:rPr>
        <w:t>կանացնելու դեպքում խաղադրույքներ ընդունելու համար</w:t>
      </w:r>
      <w:r w:rsidR="00F47E01" w:rsidRPr="0001333D">
        <w:rPr>
          <w:szCs w:val="24"/>
          <w:lang w:val="hy-AM"/>
        </w:rPr>
        <w:t>:»</w:t>
      </w:r>
      <w:r w:rsidR="00F47E01" w:rsidRPr="00FD6805">
        <w:rPr>
          <w:szCs w:val="24"/>
          <w:lang w:val="hy-AM"/>
        </w:rPr>
        <w:t>:</w:t>
      </w:r>
    </w:p>
    <w:p w14:paraId="2B870ED0" w14:textId="77777777" w:rsidR="00BB2F82" w:rsidRDefault="00C43497" w:rsidP="00FA28F1">
      <w:pPr>
        <w:pStyle w:val="ListParagraph"/>
        <w:tabs>
          <w:tab w:val="left" w:pos="1800"/>
        </w:tabs>
        <w:spacing w:before="240"/>
        <w:ind w:left="0" w:firstLine="540"/>
        <w:rPr>
          <w:szCs w:val="24"/>
          <w:lang w:val="hy-AM"/>
        </w:rPr>
      </w:pPr>
      <w:r w:rsidRPr="0001333D">
        <w:rPr>
          <w:szCs w:val="24"/>
          <w:lang w:val="hy-AM"/>
        </w:rPr>
        <w:t>Օրենքի 4-րդ հոդված</w:t>
      </w:r>
      <w:r w:rsidR="00E67B41">
        <w:rPr>
          <w:szCs w:val="24"/>
          <w:lang w:val="hy-AM"/>
        </w:rPr>
        <w:t>ի առաջին պարբերությունը շարադրել հետևյալ խմբագրու</w:t>
      </w:r>
      <w:r w:rsidR="00736754">
        <w:rPr>
          <w:szCs w:val="24"/>
          <w:lang w:val="hy-AM"/>
        </w:rPr>
        <w:softHyphen/>
      </w:r>
      <w:r w:rsidR="00E67B41">
        <w:rPr>
          <w:szCs w:val="24"/>
          <w:lang w:val="hy-AM"/>
        </w:rPr>
        <w:t>թյամբ.</w:t>
      </w:r>
    </w:p>
    <w:p w14:paraId="775009F1" w14:textId="77777777" w:rsidR="00E67B41" w:rsidRDefault="00E67B41" w:rsidP="00736754">
      <w:pPr>
        <w:pStyle w:val="ListParagraph"/>
        <w:numPr>
          <w:ilvl w:val="0"/>
          <w:numId w:val="0"/>
        </w:numPr>
        <w:ind w:firstLine="540"/>
        <w:rPr>
          <w:rFonts w:eastAsia="Times New Roman" w:cs="Times New Roman"/>
          <w:color w:val="000000"/>
          <w:szCs w:val="24"/>
        </w:rPr>
      </w:pPr>
      <w:r>
        <w:rPr>
          <w:szCs w:val="24"/>
          <w:lang w:val="hy-AM"/>
        </w:rPr>
        <w:t xml:space="preserve">«1. </w:t>
      </w:r>
      <w:r w:rsidRPr="00E67B41">
        <w:rPr>
          <w:szCs w:val="24"/>
          <w:lang w:val="hy-AM"/>
        </w:rPr>
        <w:t>Հայաստանի Հանրապետությունում շահումով խաղերի, ինտերնետ շահումով խաղերի, խաղա</w:t>
      </w:r>
      <w:r w:rsidR="000005EE">
        <w:rPr>
          <w:szCs w:val="24"/>
          <w:lang w:val="hy-AM"/>
        </w:rPr>
        <w:softHyphen/>
      </w:r>
      <w:r w:rsidRPr="00E67B41">
        <w:rPr>
          <w:szCs w:val="24"/>
          <w:lang w:val="hy-AM"/>
        </w:rPr>
        <w:t>տների գործունեություն կարող են իրականացնել Հայաստանի Հանրապետությունում գրանց</w:t>
      </w:r>
      <w:r w:rsidR="000005EE">
        <w:rPr>
          <w:szCs w:val="24"/>
          <w:lang w:val="hy-AM"/>
        </w:rPr>
        <w:softHyphen/>
      </w:r>
      <w:r w:rsidRPr="00E67B41">
        <w:rPr>
          <w:szCs w:val="24"/>
          <w:lang w:val="hy-AM"/>
        </w:rPr>
        <w:t>ված առևտրային կազմակերպությունները` լիազոր մարմնի կողմից տրված համա</w:t>
      </w:r>
      <w:r w:rsidR="000005EE">
        <w:rPr>
          <w:szCs w:val="24"/>
          <w:lang w:val="hy-AM"/>
        </w:rPr>
        <w:softHyphen/>
      </w:r>
      <w:r w:rsidRPr="00E67B41">
        <w:rPr>
          <w:szCs w:val="24"/>
          <w:lang w:val="hy-AM"/>
        </w:rPr>
        <w:t>պա</w:t>
      </w:r>
      <w:r w:rsidR="000005EE">
        <w:rPr>
          <w:szCs w:val="24"/>
          <w:lang w:val="hy-AM"/>
        </w:rPr>
        <w:softHyphen/>
      </w:r>
      <w:r w:rsidRPr="00E67B41">
        <w:rPr>
          <w:szCs w:val="24"/>
          <w:lang w:val="hy-AM"/>
        </w:rPr>
        <w:t>տաս</w:t>
      </w:r>
      <w:r w:rsidR="00195F41">
        <w:rPr>
          <w:szCs w:val="24"/>
          <w:lang w:val="hy-AM"/>
        </w:rPr>
        <w:softHyphen/>
      </w:r>
      <w:r w:rsidR="000005EE">
        <w:rPr>
          <w:szCs w:val="24"/>
          <w:lang w:val="hy-AM"/>
        </w:rPr>
        <w:softHyphen/>
      </w:r>
      <w:r w:rsidRPr="00E67B41">
        <w:rPr>
          <w:szCs w:val="24"/>
          <w:lang w:val="hy-AM"/>
        </w:rPr>
        <w:t>խան լիցենզիայի հիման վրա</w:t>
      </w:r>
      <w:r w:rsidR="009F6119" w:rsidRPr="00E67B41">
        <w:rPr>
          <w:rFonts w:eastAsia="Times New Roman" w:cs="Times New Roman"/>
          <w:color w:val="000000"/>
          <w:szCs w:val="24"/>
        </w:rPr>
        <w:t>, ինտերնետ շահումով խաղերի գործունեության դեպքում</w:t>
      </w:r>
      <w:r w:rsidR="009A5401">
        <w:rPr>
          <w:rFonts w:eastAsia="Times New Roman" w:cs="Times New Roman"/>
          <w:color w:val="000000"/>
          <w:szCs w:val="24"/>
          <w:lang w:val="hy-AM"/>
        </w:rPr>
        <w:t>՝</w:t>
      </w:r>
      <w:r w:rsidR="009F6119" w:rsidRPr="00E67B41">
        <w:rPr>
          <w:rFonts w:eastAsia="Times New Roman" w:cs="Times New Roman"/>
          <w:color w:val="000000"/>
          <w:szCs w:val="24"/>
        </w:rPr>
        <w:t xml:space="preserve"> նաև </w:t>
      </w:r>
      <w:r w:rsidR="00960C6B" w:rsidRPr="00365305">
        <w:rPr>
          <w:lang w:val="hy-AM"/>
        </w:rPr>
        <w:t>խաղադրույք ընդու</w:t>
      </w:r>
      <w:r w:rsidR="00960C6B" w:rsidRPr="00365305">
        <w:rPr>
          <w:lang w:val="hy-AM"/>
        </w:rPr>
        <w:softHyphen/>
        <w:t>նելու իրավունքի հիման վրա</w:t>
      </w:r>
      <w:r w:rsidR="009F6119" w:rsidRPr="00E67B41">
        <w:rPr>
          <w:rFonts w:eastAsia="Times New Roman" w:cs="Times New Roman"/>
          <w:color w:val="000000"/>
          <w:szCs w:val="24"/>
        </w:rPr>
        <w:t>:</w:t>
      </w:r>
    </w:p>
    <w:p w14:paraId="549A4E39" w14:textId="77777777" w:rsidR="00BB2F82" w:rsidRPr="00960C6B" w:rsidRDefault="00E67B41" w:rsidP="00DF73A2">
      <w:pPr>
        <w:pStyle w:val="ListParagraph"/>
        <w:numPr>
          <w:ilvl w:val="0"/>
          <w:numId w:val="0"/>
        </w:numPr>
        <w:ind w:firstLine="540"/>
        <w:rPr>
          <w:lang w:val="hy-AM"/>
        </w:rPr>
      </w:pPr>
      <w:r>
        <w:rPr>
          <w:rFonts w:eastAsia="Times New Roman" w:cs="Times New Roman"/>
          <w:color w:val="000000"/>
          <w:szCs w:val="24"/>
          <w:lang w:val="hy-AM"/>
        </w:rPr>
        <w:lastRenderedPageBreak/>
        <w:t xml:space="preserve">2. </w:t>
      </w:r>
      <w:r w:rsidR="00BB2F82" w:rsidRPr="00AB766D">
        <w:t>Խ</w:t>
      </w:r>
      <w:r w:rsidR="00BB2F82" w:rsidRPr="00AB766D">
        <w:rPr>
          <w:lang w:val="hy-AM"/>
        </w:rPr>
        <w:t>աղադրույք ընդունելու իրավունք</w:t>
      </w:r>
      <w:r w:rsidR="00BB2F82" w:rsidRPr="00AB766D">
        <w:t xml:space="preserve">ը </w:t>
      </w:r>
      <w:proofErr w:type="spellStart"/>
      <w:r w:rsidR="00BB2F82" w:rsidRPr="00AB766D">
        <w:t>տրվում</w:t>
      </w:r>
      <w:proofErr w:type="spellEnd"/>
      <w:r w:rsidR="00BB2F82" w:rsidRPr="00AB766D">
        <w:t xml:space="preserve"> է</w:t>
      </w:r>
      <w:r w:rsidR="000F0D1B" w:rsidRPr="00AB766D">
        <w:t xml:space="preserve"> </w:t>
      </w:r>
      <w:proofErr w:type="spellStart"/>
      <w:r w:rsidR="00BB2F82" w:rsidRPr="00AB766D">
        <w:t>Հայաստանի</w:t>
      </w:r>
      <w:proofErr w:type="spellEnd"/>
      <w:r w:rsidR="00BB2F82" w:rsidRPr="00AB766D">
        <w:t xml:space="preserve"> </w:t>
      </w:r>
      <w:proofErr w:type="spellStart"/>
      <w:r w:rsidR="00BB2F82" w:rsidRPr="00AB766D">
        <w:t>Հանրապետության</w:t>
      </w:r>
      <w:proofErr w:type="spellEnd"/>
      <w:r w:rsidR="00BB2F82" w:rsidRPr="00AB766D">
        <w:t xml:space="preserve"> </w:t>
      </w:r>
      <w:proofErr w:type="spellStart"/>
      <w:r w:rsidR="00BB2F82" w:rsidRPr="00AB766D">
        <w:t>կառա</w:t>
      </w:r>
      <w:r w:rsidR="000F0D1B" w:rsidRPr="00AB766D">
        <w:softHyphen/>
      </w:r>
      <w:r w:rsidR="00BB2F82" w:rsidRPr="00AB766D">
        <w:t>վա</w:t>
      </w:r>
      <w:r w:rsidR="000F0D1B" w:rsidRPr="00AB766D">
        <w:softHyphen/>
      </w:r>
      <w:r w:rsidR="000F0D1B" w:rsidRPr="00AB766D">
        <w:softHyphen/>
      </w:r>
      <w:r w:rsidR="00BB2F82" w:rsidRPr="00AB766D">
        <w:t>րության</w:t>
      </w:r>
      <w:proofErr w:type="spellEnd"/>
      <w:r w:rsidR="00195F41">
        <w:t xml:space="preserve"> </w:t>
      </w:r>
      <w:proofErr w:type="spellStart"/>
      <w:r w:rsidR="00BB2F82" w:rsidRPr="00AB766D">
        <w:t>սահմանած</w:t>
      </w:r>
      <w:proofErr w:type="spellEnd"/>
      <w:r w:rsidR="00195F41">
        <w:rPr>
          <w:rFonts w:ascii="Calibri" w:hAnsi="Calibri" w:cs="Calibri"/>
        </w:rPr>
        <w:t xml:space="preserve"> </w:t>
      </w:r>
      <w:proofErr w:type="spellStart"/>
      <w:r w:rsidR="00BB2F82" w:rsidRPr="00AB766D">
        <w:t>կարգով</w:t>
      </w:r>
      <w:proofErr w:type="spellEnd"/>
      <w:r w:rsidR="00BB2F82" w:rsidRPr="00AB766D">
        <w:t xml:space="preserve">՝ </w:t>
      </w:r>
      <w:proofErr w:type="spellStart"/>
      <w:r w:rsidR="00BB2F82" w:rsidRPr="00AB766D">
        <w:t>խաղադրույքներ</w:t>
      </w:r>
      <w:proofErr w:type="spellEnd"/>
      <w:r w:rsidR="00BB2F82" w:rsidRPr="00AB766D">
        <w:t xml:space="preserve"> </w:t>
      </w:r>
      <w:proofErr w:type="spellStart"/>
      <w:r w:rsidR="00BB2F82" w:rsidRPr="00AB766D">
        <w:t>ընդունելու</w:t>
      </w:r>
      <w:proofErr w:type="spellEnd"/>
      <w:r w:rsidR="00BB2F82" w:rsidRPr="00AB766D">
        <w:t xml:space="preserve"> </w:t>
      </w:r>
      <w:proofErr w:type="spellStart"/>
      <w:r w:rsidR="00BB2F82" w:rsidRPr="00AB766D">
        <w:t>համար</w:t>
      </w:r>
      <w:proofErr w:type="spellEnd"/>
      <w:r w:rsidR="00BB2F82" w:rsidRPr="00AB766D">
        <w:t xml:space="preserve"> «</w:t>
      </w:r>
      <w:proofErr w:type="spellStart"/>
      <w:r w:rsidR="00BB2F82" w:rsidRPr="00AB766D">
        <w:t>Պետական</w:t>
      </w:r>
      <w:proofErr w:type="spellEnd"/>
      <w:r w:rsidR="00BB2F82" w:rsidRPr="00AB766D">
        <w:t xml:space="preserve"> </w:t>
      </w:r>
      <w:proofErr w:type="spellStart"/>
      <w:r w:rsidR="00BB2F82" w:rsidRPr="00AB766D">
        <w:t>տուրքի</w:t>
      </w:r>
      <w:proofErr w:type="spellEnd"/>
      <w:r w:rsidR="00BB2F82" w:rsidRPr="00AB766D">
        <w:t xml:space="preserve"> </w:t>
      </w:r>
      <w:proofErr w:type="spellStart"/>
      <w:r w:rsidR="00BB2F82" w:rsidRPr="00AB766D">
        <w:t>մասին</w:t>
      </w:r>
      <w:proofErr w:type="spellEnd"/>
      <w:r w:rsidR="00BB2F82" w:rsidRPr="00AB766D">
        <w:t xml:space="preserve">» </w:t>
      </w:r>
      <w:proofErr w:type="spellStart"/>
      <w:r w:rsidR="00BB2F82" w:rsidRPr="00AB766D">
        <w:t>Հ</w:t>
      </w:r>
      <w:r w:rsidR="00252654">
        <w:rPr>
          <w:lang w:val="hy-AM"/>
        </w:rPr>
        <w:t>այաստանի</w:t>
      </w:r>
      <w:proofErr w:type="spellEnd"/>
      <w:r w:rsidR="00252654">
        <w:rPr>
          <w:lang w:val="hy-AM"/>
        </w:rPr>
        <w:t xml:space="preserve"> </w:t>
      </w:r>
      <w:proofErr w:type="spellStart"/>
      <w:r w:rsidR="00BB2F82" w:rsidRPr="00AB766D">
        <w:t>Հ</w:t>
      </w:r>
      <w:r w:rsidR="00252654">
        <w:rPr>
          <w:lang w:val="hy-AM"/>
        </w:rPr>
        <w:t>անրապետության</w:t>
      </w:r>
      <w:proofErr w:type="spellEnd"/>
      <w:r w:rsidR="00BB2F82" w:rsidRPr="00AB766D">
        <w:t xml:space="preserve"> </w:t>
      </w:r>
      <w:proofErr w:type="spellStart"/>
      <w:r w:rsidR="00BB2F82" w:rsidRPr="00AB766D">
        <w:t>օրենքով</w:t>
      </w:r>
      <w:proofErr w:type="spellEnd"/>
      <w:r w:rsidR="00BB2F82" w:rsidRPr="00AB766D">
        <w:t xml:space="preserve"> սահմանված պետական տուրքի վճարման դեպքում</w:t>
      </w:r>
      <w:r w:rsidR="00AB766D" w:rsidRPr="00AB766D">
        <w:rPr>
          <w:lang w:val="hy-AM"/>
        </w:rPr>
        <w:t>:</w:t>
      </w:r>
      <w:r w:rsidR="00252654">
        <w:rPr>
          <w:lang w:val="hy-AM"/>
        </w:rPr>
        <w:t>»:</w:t>
      </w:r>
    </w:p>
    <w:p w14:paraId="3EB7BB4C" w14:textId="77777777" w:rsidR="00C43497" w:rsidRPr="009F6119" w:rsidRDefault="00C43497" w:rsidP="00FA28F1">
      <w:pPr>
        <w:pStyle w:val="ListParagraph"/>
        <w:tabs>
          <w:tab w:val="left" w:pos="1800"/>
        </w:tabs>
        <w:spacing w:before="240"/>
        <w:ind w:left="0" w:firstLine="540"/>
        <w:rPr>
          <w:szCs w:val="24"/>
          <w:lang w:val="hy-AM"/>
        </w:rPr>
      </w:pPr>
      <w:r w:rsidRPr="009F6119">
        <w:rPr>
          <w:szCs w:val="24"/>
          <w:lang w:val="hy-AM"/>
        </w:rPr>
        <w:t xml:space="preserve">Օրենքի </w:t>
      </w:r>
      <w:r w:rsidR="009F6119" w:rsidRPr="009F6119">
        <w:rPr>
          <w:szCs w:val="24"/>
          <w:lang w:val="hy-AM"/>
        </w:rPr>
        <w:t>6</w:t>
      </w:r>
      <w:r w:rsidRPr="009F6119">
        <w:rPr>
          <w:szCs w:val="24"/>
          <w:lang w:val="hy-AM"/>
        </w:rPr>
        <w:t>-րդ հոդված</w:t>
      </w:r>
      <w:r w:rsidR="00D01438" w:rsidRPr="009F6119">
        <w:rPr>
          <w:szCs w:val="24"/>
          <w:lang w:val="hy-AM"/>
        </w:rPr>
        <w:t xml:space="preserve">ի </w:t>
      </w:r>
      <w:r w:rsidR="009F6119" w:rsidRPr="009F6119">
        <w:rPr>
          <w:szCs w:val="24"/>
          <w:lang w:val="hy-AM"/>
        </w:rPr>
        <w:t>2.1</w:t>
      </w:r>
      <w:r w:rsidR="00D01438" w:rsidRPr="009F6119">
        <w:rPr>
          <w:szCs w:val="24"/>
          <w:lang w:val="hy-AM"/>
        </w:rPr>
        <w:t>-ին մասը</w:t>
      </w:r>
      <w:r w:rsidRPr="009F6119">
        <w:rPr>
          <w:szCs w:val="24"/>
          <w:lang w:val="hy-AM"/>
        </w:rPr>
        <w:t xml:space="preserve"> լրացնել հետևյալ բովանդակությամբ </w:t>
      </w:r>
      <w:r w:rsidR="00D01438" w:rsidRPr="009F6119">
        <w:rPr>
          <w:szCs w:val="24"/>
          <w:lang w:val="hy-AM"/>
        </w:rPr>
        <w:t>«</w:t>
      </w:r>
      <w:r w:rsidR="007A7059">
        <w:rPr>
          <w:szCs w:val="24"/>
          <w:lang w:val="hy-AM"/>
        </w:rPr>
        <w:t>է</w:t>
      </w:r>
      <w:r w:rsidR="00D01438" w:rsidRPr="009F6119">
        <w:rPr>
          <w:szCs w:val="24"/>
          <w:lang w:val="hy-AM"/>
        </w:rPr>
        <w:t>1»</w:t>
      </w:r>
      <w:r w:rsidR="0015384C">
        <w:rPr>
          <w:szCs w:val="24"/>
          <w:lang w:val="hy-AM"/>
        </w:rPr>
        <w:t xml:space="preserve"> </w:t>
      </w:r>
      <w:r w:rsidR="00D01438" w:rsidRPr="009F6119">
        <w:rPr>
          <w:szCs w:val="24"/>
          <w:lang w:val="hy-AM"/>
        </w:rPr>
        <w:t>կետով</w:t>
      </w:r>
      <w:r w:rsidRPr="009F6119">
        <w:rPr>
          <w:szCs w:val="24"/>
          <w:lang w:val="hy-AM"/>
        </w:rPr>
        <w:t>.</w:t>
      </w:r>
    </w:p>
    <w:p w14:paraId="29991D3D" w14:textId="77777777" w:rsidR="00D01438" w:rsidRPr="009F6119" w:rsidRDefault="00D01438" w:rsidP="00DF73A2">
      <w:pPr>
        <w:pStyle w:val="ListParagraph"/>
        <w:numPr>
          <w:ilvl w:val="0"/>
          <w:numId w:val="0"/>
        </w:numPr>
        <w:ind w:firstLine="540"/>
        <w:rPr>
          <w:color w:val="000000"/>
        </w:rPr>
      </w:pPr>
      <w:r w:rsidRPr="00F345DE">
        <w:rPr>
          <w:lang w:val="hy-AM"/>
        </w:rPr>
        <w:t>«</w:t>
      </w:r>
      <w:r w:rsidR="009F6119" w:rsidRPr="009F6119">
        <w:rPr>
          <w:color w:val="000000"/>
        </w:rPr>
        <w:t>Է1) վճարում է «Պետական տուրքի մասին» Հայաստանի Հանրապետության օրենքով սահ</w:t>
      </w:r>
      <w:r w:rsidR="000F0D1B">
        <w:rPr>
          <w:color w:val="000000"/>
        </w:rPr>
        <w:softHyphen/>
      </w:r>
      <w:r w:rsidR="009F6119" w:rsidRPr="009F6119">
        <w:rPr>
          <w:color w:val="000000"/>
        </w:rPr>
        <w:t>ման</w:t>
      </w:r>
      <w:r w:rsidR="000F0D1B">
        <w:rPr>
          <w:color w:val="000000"/>
        </w:rPr>
        <w:softHyphen/>
      </w:r>
      <w:r w:rsidR="009F6119" w:rsidRPr="009F6119">
        <w:rPr>
          <w:color w:val="000000"/>
        </w:rPr>
        <w:t xml:space="preserve">ված ժամկետում </w:t>
      </w:r>
      <w:r w:rsidR="00BB2F82" w:rsidRPr="00BB2F82">
        <w:rPr>
          <w:color w:val="000000"/>
          <w:lang w:val="hy-AM"/>
        </w:rPr>
        <w:t>խաղադրույք ընդունելու իրավունքի</w:t>
      </w:r>
      <w:r w:rsidR="00BB2F82" w:rsidRPr="009F6119">
        <w:rPr>
          <w:color w:val="000000"/>
        </w:rPr>
        <w:t xml:space="preserve"> </w:t>
      </w:r>
      <w:r w:rsidR="009F6119" w:rsidRPr="009F6119">
        <w:rPr>
          <w:color w:val="000000"/>
        </w:rPr>
        <w:t>համար սահմանված պետական տուրքի գումարը.</w:t>
      </w:r>
      <w:r w:rsidRPr="009F6119">
        <w:rPr>
          <w:color w:val="000000"/>
        </w:rPr>
        <w:t>»:</w:t>
      </w:r>
    </w:p>
    <w:p w14:paraId="720383B3" w14:textId="77777777" w:rsidR="00EE7D5F" w:rsidRPr="006A6B7C" w:rsidRDefault="00EE7D5F" w:rsidP="00FA28F1">
      <w:pPr>
        <w:pStyle w:val="ListParagraph"/>
        <w:tabs>
          <w:tab w:val="left" w:pos="1800"/>
        </w:tabs>
        <w:spacing w:before="240"/>
        <w:ind w:left="0" w:firstLine="540"/>
        <w:rPr>
          <w:szCs w:val="24"/>
          <w:lang w:val="hy-AM"/>
        </w:rPr>
      </w:pPr>
      <w:r w:rsidRPr="006A6B7C">
        <w:rPr>
          <w:szCs w:val="24"/>
          <w:lang w:val="hy-AM"/>
        </w:rPr>
        <w:t>Օրենքի 1</w:t>
      </w:r>
      <w:r w:rsidR="00FD2EFE" w:rsidRPr="005E779D">
        <w:rPr>
          <w:szCs w:val="24"/>
          <w:lang w:val="hy-AM"/>
        </w:rPr>
        <w:t>4</w:t>
      </w:r>
      <w:r w:rsidRPr="006A6B7C">
        <w:rPr>
          <w:szCs w:val="24"/>
          <w:lang w:val="hy-AM"/>
        </w:rPr>
        <w:t>-րդ հոդվածի 1-ին մասի ա) կետում ««</w:t>
      </w:r>
      <w:r w:rsidR="00FD2EFE" w:rsidRPr="005E779D">
        <w:rPr>
          <w:szCs w:val="24"/>
          <w:lang w:val="hy-AM"/>
        </w:rPr>
        <w:t>է</w:t>
      </w:r>
      <w:r w:rsidRPr="006A6B7C">
        <w:rPr>
          <w:szCs w:val="24"/>
          <w:lang w:val="hy-AM"/>
        </w:rPr>
        <w:t>»» բառից հետո լրացնել «</w:t>
      </w:r>
      <w:r w:rsidR="00FD2EFE" w:rsidRPr="005E779D">
        <w:rPr>
          <w:szCs w:val="24"/>
          <w:lang w:val="hy-AM"/>
        </w:rPr>
        <w:t xml:space="preserve">կամ </w:t>
      </w:r>
      <w:r w:rsidRPr="006A6B7C">
        <w:rPr>
          <w:szCs w:val="24"/>
          <w:lang w:val="hy-AM"/>
        </w:rPr>
        <w:t>«</w:t>
      </w:r>
      <w:r w:rsidR="00FD2EFE" w:rsidRPr="005E779D">
        <w:rPr>
          <w:szCs w:val="24"/>
          <w:lang w:val="hy-AM"/>
        </w:rPr>
        <w:t>է</w:t>
      </w:r>
      <w:r w:rsidRPr="006A6B7C">
        <w:rPr>
          <w:szCs w:val="24"/>
          <w:lang w:val="hy-AM"/>
        </w:rPr>
        <w:t>1»» բառ</w:t>
      </w:r>
      <w:r w:rsidR="00FD2EFE" w:rsidRPr="005E779D">
        <w:rPr>
          <w:szCs w:val="24"/>
          <w:lang w:val="hy-AM"/>
        </w:rPr>
        <w:t>եր</w:t>
      </w:r>
      <w:r w:rsidRPr="006A6B7C">
        <w:rPr>
          <w:szCs w:val="24"/>
          <w:lang w:val="hy-AM"/>
        </w:rPr>
        <w:t>ը:</w:t>
      </w:r>
    </w:p>
    <w:p w14:paraId="27818226" w14:textId="3C8FEC30" w:rsidR="008F249A" w:rsidRDefault="00F136FB" w:rsidP="00FA28F1">
      <w:pPr>
        <w:pStyle w:val="ListParagraph"/>
        <w:tabs>
          <w:tab w:val="left" w:pos="1800"/>
        </w:tabs>
        <w:spacing w:before="240"/>
        <w:ind w:left="0" w:firstLine="540"/>
        <w:rPr>
          <w:szCs w:val="24"/>
          <w:lang w:val="hy-AM"/>
        </w:rPr>
      </w:pPr>
      <w:r>
        <w:rPr>
          <w:szCs w:val="24"/>
          <w:lang w:val="hy-AM"/>
        </w:rPr>
        <w:t xml:space="preserve"> </w:t>
      </w:r>
      <w:r w:rsidRPr="00F475F5">
        <w:rPr>
          <w:b/>
        </w:rPr>
        <w:t>Եզրափակիչ</w:t>
      </w:r>
      <w:r w:rsidRPr="00F475F5">
        <w:rPr>
          <w:b/>
          <w:bCs/>
          <w:shd w:val="clear" w:color="auto" w:fill="FFFFFF"/>
          <w:lang w:val="hy-AM"/>
        </w:rPr>
        <w:t xml:space="preserve"> մաս և անցումային դրույթներ</w:t>
      </w:r>
      <w:r w:rsidRPr="00F475F5">
        <w:rPr>
          <w:b/>
          <w:bCs/>
          <w:lang w:val="hy-AM"/>
        </w:rPr>
        <w:t>.</w:t>
      </w:r>
    </w:p>
    <w:p w14:paraId="11A75645" w14:textId="743B15CF" w:rsidR="00260C48" w:rsidRPr="00260C48" w:rsidRDefault="00260C48" w:rsidP="00260C48">
      <w:pPr>
        <w:pStyle w:val="ListParagraph"/>
        <w:numPr>
          <w:ilvl w:val="0"/>
          <w:numId w:val="15"/>
        </w:numPr>
        <w:tabs>
          <w:tab w:val="left" w:pos="810"/>
        </w:tabs>
        <w:ind w:left="0" w:firstLine="540"/>
        <w:rPr>
          <w:lang w:val="hy-AM"/>
        </w:rPr>
      </w:pPr>
      <w:r w:rsidRPr="00260C48">
        <w:rPr>
          <w:lang w:val="hy-AM"/>
        </w:rPr>
        <w:t xml:space="preserve">Սույն օրենքն ուժի մեջ է մտնում 2023 թվականի </w:t>
      </w:r>
      <w:r w:rsidR="00E00F56" w:rsidRPr="00E00F56">
        <w:rPr>
          <w:lang w:val="hy-AM"/>
        </w:rPr>
        <w:t>հուլիսի</w:t>
      </w:r>
      <w:r w:rsidRPr="00260C48">
        <w:rPr>
          <w:lang w:val="hy-AM"/>
        </w:rPr>
        <w:t xml:space="preserve"> 1-ից:</w:t>
      </w:r>
    </w:p>
    <w:p w14:paraId="5BA54DB6" w14:textId="7A41FDC4" w:rsidR="00260C48" w:rsidRPr="00260C48" w:rsidRDefault="00260C48" w:rsidP="00260C48">
      <w:pPr>
        <w:pStyle w:val="ListParagraph"/>
        <w:numPr>
          <w:ilvl w:val="0"/>
          <w:numId w:val="15"/>
        </w:numPr>
        <w:tabs>
          <w:tab w:val="left" w:pos="810"/>
        </w:tabs>
        <w:ind w:left="0" w:firstLine="540"/>
        <w:rPr>
          <w:lang w:val="hy-AM"/>
        </w:rPr>
      </w:pPr>
      <w:r>
        <w:rPr>
          <w:lang w:val="hy-AM"/>
        </w:rPr>
        <w:t xml:space="preserve">Սույն օրենքի կիրարկումն ապահովող որոշումները Կառավարությունը սահմանում է մինչև 2023 թվականի </w:t>
      </w:r>
      <w:r w:rsidR="008B3D49" w:rsidRPr="008B3D49">
        <w:rPr>
          <w:lang w:val="hy-AM"/>
        </w:rPr>
        <w:t>ապրիլի</w:t>
      </w:r>
      <w:bookmarkStart w:id="3" w:name="_GoBack"/>
      <w:bookmarkEnd w:id="3"/>
      <w:r>
        <w:rPr>
          <w:lang w:val="hy-AM"/>
        </w:rPr>
        <w:t xml:space="preserve"> 1-ը:</w:t>
      </w:r>
    </w:p>
    <w:sectPr w:rsidR="00260C48" w:rsidRPr="00260C48" w:rsidSect="000D1B47">
      <w:pgSz w:w="12240" w:h="15840"/>
      <w:pgMar w:top="1138" w:right="562" w:bottom="810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RTEK Courier">
    <w:panose1 w:val="00000000000000000000"/>
    <w:charset w:val="00"/>
    <w:family w:val="roma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D2807"/>
    <w:multiLevelType w:val="hybridMultilevel"/>
    <w:tmpl w:val="8C04DF1A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B857136"/>
    <w:multiLevelType w:val="hybridMultilevel"/>
    <w:tmpl w:val="EE969BF6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2B0019" w:tentative="1">
      <w:start w:val="1"/>
      <w:numFmt w:val="lowerLetter"/>
      <w:lvlText w:val="%2."/>
      <w:lvlJc w:val="left"/>
      <w:pPr>
        <w:ind w:left="1980" w:hanging="360"/>
      </w:pPr>
    </w:lvl>
    <w:lvl w:ilvl="2" w:tplc="042B001B" w:tentative="1">
      <w:start w:val="1"/>
      <w:numFmt w:val="lowerRoman"/>
      <w:lvlText w:val="%3."/>
      <w:lvlJc w:val="right"/>
      <w:pPr>
        <w:ind w:left="2700" w:hanging="180"/>
      </w:pPr>
    </w:lvl>
    <w:lvl w:ilvl="3" w:tplc="042B000F" w:tentative="1">
      <w:start w:val="1"/>
      <w:numFmt w:val="decimal"/>
      <w:lvlText w:val="%4."/>
      <w:lvlJc w:val="left"/>
      <w:pPr>
        <w:ind w:left="3420" w:hanging="360"/>
      </w:pPr>
    </w:lvl>
    <w:lvl w:ilvl="4" w:tplc="042B0019" w:tentative="1">
      <w:start w:val="1"/>
      <w:numFmt w:val="lowerLetter"/>
      <w:lvlText w:val="%5."/>
      <w:lvlJc w:val="left"/>
      <w:pPr>
        <w:ind w:left="4140" w:hanging="360"/>
      </w:pPr>
    </w:lvl>
    <w:lvl w:ilvl="5" w:tplc="042B001B" w:tentative="1">
      <w:start w:val="1"/>
      <w:numFmt w:val="lowerRoman"/>
      <w:lvlText w:val="%6."/>
      <w:lvlJc w:val="right"/>
      <w:pPr>
        <w:ind w:left="4860" w:hanging="180"/>
      </w:pPr>
    </w:lvl>
    <w:lvl w:ilvl="6" w:tplc="042B000F" w:tentative="1">
      <w:start w:val="1"/>
      <w:numFmt w:val="decimal"/>
      <w:lvlText w:val="%7."/>
      <w:lvlJc w:val="left"/>
      <w:pPr>
        <w:ind w:left="5580" w:hanging="360"/>
      </w:pPr>
    </w:lvl>
    <w:lvl w:ilvl="7" w:tplc="042B0019" w:tentative="1">
      <w:start w:val="1"/>
      <w:numFmt w:val="lowerLetter"/>
      <w:lvlText w:val="%8."/>
      <w:lvlJc w:val="left"/>
      <w:pPr>
        <w:ind w:left="6300" w:hanging="360"/>
      </w:pPr>
    </w:lvl>
    <w:lvl w:ilvl="8" w:tplc="042B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22FA14C3"/>
    <w:multiLevelType w:val="hybridMultilevel"/>
    <w:tmpl w:val="79D2E4D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A717642"/>
    <w:multiLevelType w:val="multilevel"/>
    <w:tmpl w:val="20C2F7A2"/>
    <w:lvl w:ilvl="0">
      <w:start w:val="1"/>
      <w:numFmt w:val="decimal"/>
      <w:pStyle w:val="ListParagraph"/>
      <w:lvlText w:val="Հոդված %1."/>
      <w:lvlJc w:val="left"/>
      <w:pPr>
        <w:tabs>
          <w:tab w:val="num" w:pos="2806"/>
        </w:tabs>
        <w:ind w:left="821" w:firstLine="709"/>
      </w:pPr>
      <w:rPr>
        <w:rFonts w:ascii="GHEA Grapalat" w:hAnsi="GHEA Grapalat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-3826"/>
        </w:tabs>
        <w:ind w:left="-4818" w:firstLine="709"/>
      </w:pPr>
      <w:rPr>
        <w:rFonts w:ascii="GHEA Grapalat" w:hAnsi="GHEA Grapalat" w:hint="default"/>
        <w:b w:val="0"/>
      </w:rPr>
    </w:lvl>
    <w:lvl w:ilvl="2">
      <w:start w:val="1"/>
      <w:numFmt w:val="russianLower"/>
      <w:lvlText w:val="%3)"/>
      <w:lvlJc w:val="left"/>
      <w:pPr>
        <w:tabs>
          <w:tab w:val="num" w:pos="-4109"/>
        </w:tabs>
        <w:ind w:left="-4818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-4109"/>
        </w:tabs>
        <w:ind w:left="-4818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-4109"/>
        </w:tabs>
        <w:ind w:left="-4818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-4109"/>
        </w:tabs>
        <w:ind w:left="-4818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-4109"/>
        </w:tabs>
        <w:ind w:left="-4818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4109"/>
        </w:tabs>
        <w:ind w:left="-4818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4109"/>
        </w:tabs>
        <w:ind w:left="-4818" w:firstLine="709"/>
      </w:pPr>
      <w:rPr>
        <w:rFonts w:hint="default"/>
      </w:rPr>
    </w:lvl>
  </w:abstractNum>
  <w:abstractNum w:abstractNumId="4" w15:restartNumberingAfterBreak="0">
    <w:nsid w:val="5C7675C2"/>
    <w:multiLevelType w:val="hybridMultilevel"/>
    <w:tmpl w:val="05389528"/>
    <w:lvl w:ilvl="0" w:tplc="FFFFFFFF">
      <w:start w:val="1"/>
      <w:numFmt w:val="decimal"/>
      <w:lvlText w:val="%1."/>
      <w:lvlJc w:val="left"/>
      <w:pPr>
        <w:ind w:left="1282" w:hanging="360"/>
      </w:pPr>
    </w:lvl>
    <w:lvl w:ilvl="1" w:tplc="FFFFFFFF" w:tentative="1">
      <w:start w:val="1"/>
      <w:numFmt w:val="lowerLetter"/>
      <w:lvlText w:val="%2."/>
      <w:lvlJc w:val="left"/>
      <w:pPr>
        <w:ind w:left="2002" w:hanging="360"/>
      </w:pPr>
    </w:lvl>
    <w:lvl w:ilvl="2" w:tplc="FFFFFFFF" w:tentative="1">
      <w:start w:val="1"/>
      <w:numFmt w:val="lowerRoman"/>
      <w:lvlText w:val="%3."/>
      <w:lvlJc w:val="right"/>
      <w:pPr>
        <w:ind w:left="2722" w:hanging="180"/>
      </w:pPr>
    </w:lvl>
    <w:lvl w:ilvl="3" w:tplc="FFFFFFFF" w:tentative="1">
      <w:start w:val="1"/>
      <w:numFmt w:val="decimal"/>
      <w:lvlText w:val="%4."/>
      <w:lvlJc w:val="left"/>
      <w:pPr>
        <w:ind w:left="3442" w:hanging="360"/>
      </w:pPr>
    </w:lvl>
    <w:lvl w:ilvl="4" w:tplc="FFFFFFFF" w:tentative="1">
      <w:start w:val="1"/>
      <w:numFmt w:val="lowerLetter"/>
      <w:lvlText w:val="%5."/>
      <w:lvlJc w:val="left"/>
      <w:pPr>
        <w:ind w:left="4162" w:hanging="360"/>
      </w:pPr>
    </w:lvl>
    <w:lvl w:ilvl="5" w:tplc="FFFFFFFF" w:tentative="1">
      <w:start w:val="1"/>
      <w:numFmt w:val="lowerRoman"/>
      <w:lvlText w:val="%6."/>
      <w:lvlJc w:val="right"/>
      <w:pPr>
        <w:ind w:left="4882" w:hanging="180"/>
      </w:pPr>
    </w:lvl>
    <w:lvl w:ilvl="6" w:tplc="FFFFFFFF" w:tentative="1">
      <w:start w:val="1"/>
      <w:numFmt w:val="decimal"/>
      <w:lvlText w:val="%7."/>
      <w:lvlJc w:val="left"/>
      <w:pPr>
        <w:ind w:left="5602" w:hanging="360"/>
      </w:pPr>
    </w:lvl>
    <w:lvl w:ilvl="7" w:tplc="FFFFFFFF" w:tentative="1">
      <w:start w:val="1"/>
      <w:numFmt w:val="lowerLetter"/>
      <w:lvlText w:val="%8."/>
      <w:lvlJc w:val="left"/>
      <w:pPr>
        <w:ind w:left="6322" w:hanging="360"/>
      </w:pPr>
    </w:lvl>
    <w:lvl w:ilvl="8" w:tplc="FFFFFFFF" w:tentative="1">
      <w:start w:val="1"/>
      <w:numFmt w:val="lowerRoman"/>
      <w:lvlText w:val="%9."/>
      <w:lvlJc w:val="right"/>
      <w:pPr>
        <w:ind w:left="7042" w:hanging="180"/>
      </w:pPr>
    </w:lvl>
  </w:abstractNum>
  <w:abstractNum w:abstractNumId="5" w15:restartNumberingAfterBreak="0">
    <w:nsid w:val="70314659"/>
    <w:multiLevelType w:val="hybridMultilevel"/>
    <w:tmpl w:val="05389528"/>
    <w:lvl w:ilvl="0" w:tplc="FFFFFFFF">
      <w:start w:val="1"/>
      <w:numFmt w:val="decimal"/>
      <w:lvlText w:val="%1."/>
      <w:lvlJc w:val="left"/>
      <w:pPr>
        <w:ind w:left="1282" w:hanging="360"/>
      </w:pPr>
    </w:lvl>
    <w:lvl w:ilvl="1" w:tplc="FFFFFFFF" w:tentative="1">
      <w:start w:val="1"/>
      <w:numFmt w:val="lowerLetter"/>
      <w:lvlText w:val="%2."/>
      <w:lvlJc w:val="left"/>
      <w:pPr>
        <w:ind w:left="2002" w:hanging="360"/>
      </w:pPr>
    </w:lvl>
    <w:lvl w:ilvl="2" w:tplc="FFFFFFFF" w:tentative="1">
      <w:start w:val="1"/>
      <w:numFmt w:val="lowerRoman"/>
      <w:lvlText w:val="%3."/>
      <w:lvlJc w:val="right"/>
      <w:pPr>
        <w:ind w:left="2722" w:hanging="180"/>
      </w:pPr>
    </w:lvl>
    <w:lvl w:ilvl="3" w:tplc="FFFFFFFF" w:tentative="1">
      <w:start w:val="1"/>
      <w:numFmt w:val="decimal"/>
      <w:lvlText w:val="%4."/>
      <w:lvlJc w:val="left"/>
      <w:pPr>
        <w:ind w:left="3442" w:hanging="360"/>
      </w:pPr>
    </w:lvl>
    <w:lvl w:ilvl="4" w:tplc="FFFFFFFF" w:tentative="1">
      <w:start w:val="1"/>
      <w:numFmt w:val="lowerLetter"/>
      <w:lvlText w:val="%5."/>
      <w:lvlJc w:val="left"/>
      <w:pPr>
        <w:ind w:left="4162" w:hanging="360"/>
      </w:pPr>
    </w:lvl>
    <w:lvl w:ilvl="5" w:tplc="FFFFFFFF" w:tentative="1">
      <w:start w:val="1"/>
      <w:numFmt w:val="lowerRoman"/>
      <w:lvlText w:val="%6."/>
      <w:lvlJc w:val="right"/>
      <w:pPr>
        <w:ind w:left="4882" w:hanging="180"/>
      </w:pPr>
    </w:lvl>
    <w:lvl w:ilvl="6" w:tplc="FFFFFFFF" w:tentative="1">
      <w:start w:val="1"/>
      <w:numFmt w:val="decimal"/>
      <w:lvlText w:val="%7."/>
      <w:lvlJc w:val="left"/>
      <w:pPr>
        <w:ind w:left="5602" w:hanging="360"/>
      </w:pPr>
    </w:lvl>
    <w:lvl w:ilvl="7" w:tplc="FFFFFFFF" w:tentative="1">
      <w:start w:val="1"/>
      <w:numFmt w:val="lowerLetter"/>
      <w:lvlText w:val="%8."/>
      <w:lvlJc w:val="left"/>
      <w:pPr>
        <w:ind w:left="6322" w:hanging="360"/>
      </w:pPr>
    </w:lvl>
    <w:lvl w:ilvl="8" w:tplc="FFFFFFFF" w:tentative="1">
      <w:start w:val="1"/>
      <w:numFmt w:val="lowerRoman"/>
      <w:lvlText w:val="%9."/>
      <w:lvlJc w:val="right"/>
      <w:pPr>
        <w:ind w:left="7042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0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  <w:num w:numId="14">
    <w:abstractNumId w:val="3"/>
  </w:num>
  <w:num w:numId="15">
    <w:abstractNumId w:val="1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497"/>
    <w:rsid w:val="000005EE"/>
    <w:rsid w:val="0001333D"/>
    <w:rsid w:val="000D1B47"/>
    <w:rsid w:val="000F0D1B"/>
    <w:rsid w:val="00117DD8"/>
    <w:rsid w:val="00135AFE"/>
    <w:rsid w:val="0015384C"/>
    <w:rsid w:val="00195F41"/>
    <w:rsid w:val="001D5090"/>
    <w:rsid w:val="00212397"/>
    <w:rsid w:val="00252654"/>
    <w:rsid w:val="00260C48"/>
    <w:rsid w:val="003F3C46"/>
    <w:rsid w:val="004B6EFE"/>
    <w:rsid w:val="005E779D"/>
    <w:rsid w:val="006160A6"/>
    <w:rsid w:val="006A6B7C"/>
    <w:rsid w:val="007056B0"/>
    <w:rsid w:val="00736754"/>
    <w:rsid w:val="00743D2B"/>
    <w:rsid w:val="007A7059"/>
    <w:rsid w:val="007A745C"/>
    <w:rsid w:val="00890456"/>
    <w:rsid w:val="008B3D49"/>
    <w:rsid w:val="008E4758"/>
    <w:rsid w:val="008F249A"/>
    <w:rsid w:val="009173EA"/>
    <w:rsid w:val="00960C6B"/>
    <w:rsid w:val="009A5401"/>
    <w:rsid w:val="009F6119"/>
    <w:rsid w:val="00AB766D"/>
    <w:rsid w:val="00B4462B"/>
    <w:rsid w:val="00BB2F82"/>
    <w:rsid w:val="00BF5F32"/>
    <w:rsid w:val="00C43497"/>
    <w:rsid w:val="00D01438"/>
    <w:rsid w:val="00D37B71"/>
    <w:rsid w:val="00DD7474"/>
    <w:rsid w:val="00DF73A2"/>
    <w:rsid w:val="00E00F56"/>
    <w:rsid w:val="00E13763"/>
    <w:rsid w:val="00E67B41"/>
    <w:rsid w:val="00EA2CA9"/>
    <w:rsid w:val="00ED246F"/>
    <w:rsid w:val="00EE7D5F"/>
    <w:rsid w:val="00EF466E"/>
    <w:rsid w:val="00F102D1"/>
    <w:rsid w:val="00F136FB"/>
    <w:rsid w:val="00F345DE"/>
    <w:rsid w:val="00F47E01"/>
    <w:rsid w:val="00F90ADD"/>
    <w:rsid w:val="00FA28F1"/>
    <w:rsid w:val="00FC7AE6"/>
    <w:rsid w:val="00FD2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2287D"/>
  <w15:chartTrackingRefBased/>
  <w15:docId w15:val="{61EA7D78-CDBC-480D-B07B-2BF468F23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34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rsid w:val="00C43497"/>
    <w:pPr>
      <w:spacing w:before="100" w:beforeAutospacing="1" w:after="100" w:afterAutospacing="1"/>
    </w:pPr>
    <w:rPr>
      <w:szCs w:val="2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C43497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EE7D5F"/>
    <w:pPr>
      <w:numPr>
        <w:numId w:val="1"/>
      </w:numPr>
      <w:spacing w:line="360" w:lineRule="auto"/>
      <w:jc w:val="both"/>
    </w:pPr>
    <w:rPr>
      <w:rFonts w:ascii="GHEA Grapalat" w:eastAsia="Calibri" w:hAnsi="GHEA Grapalat" w:cs="Sylfaen"/>
      <w:szCs w:val="22"/>
      <w:lang w:val="x-none" w:eastAsia="x-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EE7D5F"/>
    <w:rPr>
      <w:rFonts w:ascii="GHEA Grapalat" w:eastAsia="Calibri" w:hAnsi="GHEA Grapalat" w:cs="Sylfaen"/>
      <w:sz w:val="24"/>
      <w:lang w:val="x-none" w:eastAsia="x-none"/>
    </w:rPr>
  </w:style>
  <w:style w:type="character" w:styleId="Strong">
    <w:name w:val="Strong"/>
    <w:uiPriority w:val="99"/>
    <w:qFormat/>
    <w:rsid w:val="004B6EFE"/>
    <w:rPr>
      <w:rFonts w:cs="Times New Roman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779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779D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46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34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0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6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7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Ovsanna Khachatryan</dc:creator>
  <cp:keywords>https:/mul2-minfin.gov.am/tasks/536587/oneclick/NAXAGIC-SHX.docx?token=a27d7aeffa77a2c525de11c47e58745b</cp:keywords>
  <dc:description/>
  <cp:lastModifiedBy>Ani Movsisyan</cp:lastModifiedBy>
  <cp:revision>6</cp:revision>
  <cp:lastPrinted>2022-07-25T13:30:00Z</cp:lastPrinted>
  <dcterms:created xsi:type="dcterms:W3CDTF">2022-11-04T08:05:00Z</dcterms:created>
  <dcterms:modified xsi:type="dcterms:W3CDTF">2022-11-18T14:19:00Z</dcterms:modified>
</cp:coreProperties>
</file>