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EE6" w:rsidRPr="005B13B3" w:rsidRDefault="00DC4EE6" w:rsidP="0019260D">
      <w:pPr>
        <w:shd w:val="clear" w:color="auto" w:fill="FFFFFF"/>
        <w:spacing w:line="276" w:lineRule="auto"/>
        <w:jc w:val="center"/>
        <w:rPr>
          <w:rFonts w:ascii="GHEA Grapalat" w:hAnsi="GHEA Grapalat" w:cs="Sylfaen"/>
          <w:b/>
          <w:sz w:val="22"/>
          <w:szCs w:val="22"/>
          <w:lang w:val="pt-BR"/>
        </w:rPr>
      </w:pPr>
      <w:r w:rsidRPr="005B13B3">
        <w:rPr>
          <w:rFonts w:ascii="GHEA Grapalat" w:hAnsi="GHEA Grapalat" w:cs="Sylfaen"/>
          <w:b/>
          <w:sz w:val="22"/>
          <w:szCs w:val="22"/>
          <w:lang w:val="hy-AM"/>
        </w:rPr>
        <w:t>ՀԻՄՆԱՎՈՐՈՒՄ</w:t>
      </w:r>
    </w:p>
    <w:p w:rsidR="00E12C3A" w:rsidRPr="005B13B3" w:rsidRDefault="003557D6" w:rsidP="0019260D">
      <w:pPr>
        <w:spacing w:line="276" w:lineRule="auto"/>
        <w:ind w:firstLine="375"/>
        <w:jc w:val="center"/>
        <w:rPr>
          <w:rFonts w:ascii="GHEA Grapalat" w:hAnsi="GHEA Grapalat" w:cs="GHEA Grapalat"/>
          <w:b/>
          <w:sz w:val="22"/>
          <w:szCs w:val="22"/>
          <w:lang w:val="hy-AM"/>
        </w:rPr>
      </w:pPr>
      <w:r w:rsidRPr="005B13B3">
        <w:rPr>
          <w:rFonts w:ascii="GHEA Grapalat" w:hAnsi="GHEA Grapalat" w:cs="GHEA Grapalat"/>
          <w:b/>
          <w:sz w:val="22"/>
          <w:szCs w:val="22"/>
          <w:lang w:val="hy-AM"/>
        </w:rPr>
        <w:t xml:space="preserve">«Հայաստանի Հանրապետության հարկային օրենսգրքում փոփոխություններ </w:t>
      </w:r>
      <w:r w:rsidR="002755DC" w:rsidRPr="005B13B3">
        <w:rPr>
          <w:rFonts w:ascii="GHEA Grapalat" w:hAnsi="GHEA Grapalat" w:cs="GHEA Grapalat"/>
          <w:b/>
          <w:sz w:val="22"/>
          <w:szCs w:val="22"/>
          <w:lang w:val="hy-AM"/>
        </w:rPr>
        <w:t>և</w:t>
      </w:r>
      <w:r w:rsidRPr="005B13B3">
        <w:rPr>
          <w:rFonts w:ascii="GHEA Grapalat" w:hAnsi="GHEA Grapalat" w:cs="GHEA Grapalat"/>
          <w:b/>
          <w:sz w:val="22"/>
          <w:szCs w:val="22"/>
          <w:lang w:val="pt-BR"/>
        </w:rPr>
        <w:t xml:space="preserve"> </w:t>
      </w:r>
      <w:r w:rsidRPr="005B13B3">
        <w:rPr>
          <w:rFonts w:ascii="GHEA Grapalat" w:hAnsi="GHEA Grapalat" w:cs="GHEA Grapalat"/>
          <w:b/>
          <w:sz w:val="22"/>
          <w:szCs w:val="22"/>
        </w:rPr>
        <w:t>լրացումներ</w:t>
      </w:r>
      <w:r w:rsidRPr="005B13B3">
        <w:rPr>
          <w:rFonts w:ascii="GHEA Grapalat" w:hAnsi="GHEA Grapalat" w:cs="GHEA Grapalat"/>
          <w:b/>
          <w:sz w:val="22"/>
          <w:szCs w:val="22"/>
          <w:lang w:val="pt-BR"/>
        </w:rPr>
        <w:t xml:space="preserve"> </w:t>
      </w:r>
      <w:r w:rsidRPr="005B13B3">
        <w:rPr>
          <w:rFonts w:ascii="GHEA Grapalat" w:hAnsi="GHEA Grapalat" w:cs="GHEA Grapalat"/>
          <w:b/>
          <w:sz w:val="22"/>
          <w:szCs w:val="22"/>
          <w:lang w:val="hy-AM"/>
        </w:rPr>
        <w:t>կատարելու մասին»</w:t>
      </w:r>
      <w:r w:rsidRPr="005B13B3">
        <w:rPr>
          <w:rFonts w:ascii="GHEA Grapalat" w:hAnsi="GHEA Grapalat" w:cs="GHEA Grapalat"/>
          <w:b/>
          <w:sz w:val="22"/>
          <w:szCs w:val="22"/>
          <w:lang w:val="pt-BR"/>
        </w:rPr>
        <w:t xml:space="preserve">, </w:t>
      </w:r>
      <w:r w:rsidRPr="005B13B3">
        <w:rPr>
          <w:rFonts w:ascii="GHEA Grapalat" w:hAnsi="GHEA Grapalat" w:cs="GHEA Grapalat"/>
          <w:b/>
          <w:sz w:val="22"/>
          <w:szCs w:val="22"/>
          <w:lang w:val="hy-AM"/>
        </w:rPr>
        <w:t>«Պետական տուրքի մասին» օրենքում լրացումներ կատարելու մասին»</w:t>
      </w:r>
      <w:r w:rsidRPr="005B13B3">
        <w:rPr>
          <w:rFonts w:ascii="GHEA Grapalat" w:hAnsi="GHEA Grapalat" w:cs="GHEA Grapalat"/>
          <w:b/>
          <w:sz w:val="22"/>
          <w:szCs w:val="22"/>
          <w:lang w:val="pt-BR"/>
        </w:rPr>
        <w:t xml:space="preserve">, </w:t>
      </w:r>
      <w:r w:rsidRPr="005B13B3">
        <w:rPr>
          <w:rFonts w:ascii="GHEA Grapalat" w:hAnsi="GHEA Grapalat" w:cs="GHEA Grapalat"/>
          <w:b/>
          <w:sz w:val="22"/>
          <w:szCs w:val="22"/>
          <w:lang w:val="hy-AM"/>
        </w:rPr>
        <w:t>«</w:t>
      </w:r>
      <w:r w:rsidRPr="005B13B3">
        <w:rPr>
          <w:rFonts w:ascii="GHEA Grapalat" w:hAnsi="GHEA Grapalat" w:cs="GHEA Grapalat"/>
          <w:b/>
          <w:sz w:val="22"/>
          <w:szCs w:val="22"/>
        </w:rPr>
        <w:t>Բ</w:t>
      </w:r>
      <w:r w:rsidRPr="005B13B3">
        <w:rPr>
          <w:rFonts w:ascii="GHEA Grapalat" w:hAnsi="GHEA Grapalat" w:cs="Sylfaen"/>
          <w:b/>
          <w:bCs/>
          <w:sz w:val="22"/>
          <w:szCs w:val="22"/>
          <w:lang w:val="hy-AM"/>
        </w:rPr>
        <w:t>անկային գաղտնիքի մասին» օրենքում</w:t>
      </w:r>
      <w:r w:rsidR="002755DC" w:rsidRPr="005B13B3">
        <w:rPr>
          <w:rFonts w:ascii="GHEA Grapalat" w:hAnsi="GHEA Grapalat" w:cs="Sylfaen"/>
          <w:b/>
          <w:bCs/>
          <w:sz w:val="22"/>
          <w:szCs w:val="22"/>
          <w:lang w:val="hy-AM"/>
        </w:rPr>
        <w:t xml:space="preserve"> </w:t>
      </w:r>
      <w:r w:rsidRPr="005B13B3">
        <w:rPr>
          <w:rFonts w:ascii="GHEA Grapalat" w:hAnsi="GHEA Grapalat" w:cs="Sylfaen"/>
          <w:b/>
          <w:bCs/>
          <w:sz w:val="22"/>
          <w:szCs w:val="22"/>
          <w:lang w:val="hy-AM"/>
        </w:rPr>
        <w:t>լրացում</w:t>
      </w:r>
      <w:r w:rsidR="00973A75">
        <w:rPr>
          <w:rFonts w:ascii="GHEA Grapalat" w:hAnsi="GHEA Grapalat" w:cs="Sylfaen"/>
          <w:b/>
          <w:bCs/>
          <w:sz w:val="22"/>
          <w:szCs w:val="22"/>
          <w:lang w:val="hy-AM"/>
        </w:rPr>
        <w:t>ներ</w:t>
      </w:r>
      <w:r w:rsidRPr="005B13B3">
        <w:rPr>
          <w:rFonts w:ascii="GHEA Grapalat" w:hAnsi="GHEA Grapalat" w:cs="Sylfaen"/>
          <w:b/>
          <w:bCs/>
          <w:sz w:val="22"/>
          <w:szCs w:val="22"/>
          <w:lang w:val="hy-AM"/>
        </w:rPr>
        <w:t xml:space="preserve"> կատարելու մասին»,</w:t>
      </w:r>
      <w:r w:rsidRPr="005B13B3">
        <w:rPr>
          <w:rFonts w:ascii="GHEA Grapalat" w:hAnsi="GHEA Grapalat" w:cs="Sylfaen"/>
          <w:b/>
          <w:sz w:val="22"/>
          <w:szCs w:val="22"/>
          <w:lang w:val="hy-AM"/>
        </w:rPr>
        <w:t xml:space="preserve"> «Եկամտային հարկի, շահութահարկի </w:t>
      </w:r>
      <w:r w:rsidR="002755DC" w:rsidRPr="005B13B3">
        <w:rPr>
          <w:rFonts w:ascii="GHEA Grapalat" w:hAnsi="GHEA Grapalat" w:cs="Sylfaen"/>
          <w:b/>
          <w:sz w:val="22"/>
          <w:szCs w:val="22"/>
          <w:lang w:val="hy-AM"/>
        </w:rPr>
        <w:t>և</w:t>
      </w:r>
      <w:r w:rsidRPr="005B13B3">
        <w:rPr>
          <w:rFonts w:ascii="GHEA Grapalat" w:hAnsi="GHEA Grapalat" w:cs="Sylfaen"/>
          <w:b/>
          <w:sz w:val="22"/>
          <w:szCs w:val="22"/>
          <w:lang w:val="hy-AM"/>
        </w:rPr>
        <w:t xml:space="preserve"> սոցիալական վճարի անձնավորված հաշվառման մասին» օրենքում</w:t>
      </w:r>
      <w:r w:rsidR="002755DC" w:rsidRPr="005B13B3">
        <w:rPr>
          <w:rFonts w:ascii="GHEA Grapalat" w:hAnsi="GHEA Grapalat" w:cs="Sylfaen"/>
          <w:b/>
          <w:sz w:val="22"/>
          <w:szCs w:val="22"/>
          <w:lang w:val="hy-AM"/>
        </w:rPr>
        <w:t xml:space="preserve"> </w:t>
      </w:r>
      <w:r w:rsidRPr="005B13B3">
        <w:rPr>
          <w:rFonts w:ascii="GHEA Grapalat" w:hAnsi="GHEA Grapalat"/>
          <w:b/>
          <w:sz w:val="22"/>
          <w:szCs w:val="22"/>
          <w:lang w:val="hy-AM"/>
        </w:rPr>
        <w:t xml:space="preserve">լրացումներ </w:t>
      </w:r>
      <w:r w:rsidRPr="005B13B3">
        <w:rPr>
          <w:rFonts w:ascii="GHEA Grapalat" w:hAnsi="GHEA Grapalat" w:cs="Sylfaen"/>
          <w:b/>
          <w:sz w:val="22"/>
          <w:szCs w:val="22"/>
          <w:lang w:val="hy-AM"/>
        </w:rPr>
        <w:t>կատարելու մասին» և</w:t>
      </w:r>
      <w:r w:rsidRPr="005B13B3">
        <w:rPr>
          <w:rFonts w:ascii="GHEA Grapalat" w:hAnsi="GHEA Grapalat" w:cs="Sylfaen"/>
          <w:b/>
          <w:bCs/>
          <w:sz w:val="22"/>
          <w:szCs w:val="22"/>
          <w:lang w:val="hy-AM"/>
        </w:rPr>
        <w:t xml:space="preserve"> «</w:t>
      </w:r>
      <w:r w:rsidRPr="005B13B3">
        <w:rPr>
          <w:rFonts w:ascii="GHEA Grapalat" w:hAnsi="GHEA Grapalat" w:cs="GHEA Grapalat"/>
          <w:b/>
          <w:sz w:val="22"/>
          <w:szCs w:val="22"/>
          <w:lang w:val="hy-AM"/>
        </w:rPr>
        <w:t>Հայաստանի Հանրապետության վարչական դատավարության օրենսգրքում լրացումներ կատարելու մասին»</w:t>
      </w:r>
    </w:p>
    <w:p w:rsidR="00B101CE" w:rsidRPr="005B13B3" w:rsidRDefault="003557D6" w:rsidP="0019260D">
      <w:pPr>
        <w:spacing w:line="276" w:lineRule="auto"/>
        <w:jc w:val="center"/>
        <w:rPr>
          <w:rFonts w:ascii="GHEA Grapalat" w:hAnsi="GHEA Grapalat" w:cs="GHEA Grapalat"/>
          <w:b/>
          <w:sz w:val="22"/>
          <w:szCs w:val="22"/>
          <w:lang w:val="hy-AM"/>
        </w:rPr>
      </w:pPr>
      <w:r w:rsidRPr="005B13B3">
        <w:rPr>
          <w:rFonts w:ascii="GHEA Grapalat" w:hAnsi="GHEA Grapalat" w:cs="GHEA Grapalat"/>
          <w:b/>
          <w:sz w:val="22"/>
          <w:szCs w:val="22"/>
          <w:lang w:val="hy-AM"/>
        </w:rPr>
        <w:t>օրենքների նախագծերի փաթեթի ընդունման</w:t>
      </w:r>
    </w:p>
    <w:p w:rsidR="00B101CE" w:rsidRPr="005B13B3" w:rsidRDefault="00B101CE" w:rsidP="0019260D">
      <w:pPr>
        <w:spacing w:line="276" w:lineRule="auto"/>
        <w:jc w:val="center"/>
        <w:rPr>
          <w:rFonts w:ascii="GHEA Grapalat" w:hAnsi="GHEA Grapalat"/>
          <w:color w:val="000000"/>
          <w:sz w:val="22"/>
          <w:szCs w:val="22"/>
          <w:lang w:val="hy-AM"/>
        </w:rPr>
      </w:pPr>
    </w:p>
    <w:p w:rsidR="00DC4EE6" w:rsidRPr="005B13B3" w:rsidRDefault="00DC4EE6" w:rsidP="0019260D">
      <w:pPr>
        <w:shd w:val="clear" w:color="auto" w:fill="FFFFFF"/>
        <w:spacing w:line="276" w:lineRule="auto"/>
        <w:ind w:firstLine="567"/>
        <w:jc w:val="both"/>
        <w:rPr>
          <w:rFonts w:ascii="GHEA Grapalat" w:hAnsi="GHEA Grapalat" w:cs="Sylfaen"/>
          <w:sz w:val="22"/>
          <w:szCs w:val="22"/>
          <w:lang w:val="hy-AM"/>
        </w:rPr>
      </w:pPr>
    </w:p>
    <w:p w:rsidR="00DC4EE6" w:rsidRPr="00DB25BC" w:rsidRDefault="00D949EE" w:rsidP="00DB25BC">
      <w:pPr>
        <w:numPr>
          <w:ilvl w:val="0"/>
          <w:numId w:val="7"/>
        </w:numPr>
        <w:shd w:val="clear" w:color="auto" w:fill="FFFFFF"/>
        <w:tabs>
          <w:tab w:val="left" w:pos="851"/>
        </w:tabs>
        <w:spacing w:line="276" w:lineRule="auto"/>
        <w:ind w:left="0" w:firstLine="567"/>
        <w:jc w:val="both"/>
        <w:rPr>
          <w:rFonts w:ascii="GHEA Grapalat" w:hAnsi="GHEA Grapalat" w:cs="Sylfaen"/>
          <w:b/>
          <w:bCs/>
          <w:sz w:val="22"/>
          <w:szCs w:val="22"/>
          <w:lang w:val="fr-FR"/>
        </w:rPr>
      </w:pPr>
      <w:r w:rsidRPr="00DB25BC">
        <w:rPr>
          <w:rFonts w:ascii="GHEA Grapalat" w:hAnsi="GHEA Grapalat" w:cs="Sylfaen"/>
          <w:b/>
          <w:bCs/>
          <w:sz w:val="22"/>
          <w:szCs w:val="22"/>
          <w:lang w:val="af-ZA"/>
        </w:rPr>
        <w:t>ԿԱՐԳԱՎՈՐՄԱՆ ԵՆԹԱԿԱ ԽՆԴԻՐԸ.</w:t>
      </w:r>
    </w:p>
    <w:p w:rsidR="007E3D53" w:rsidRPr="00DB25BC" w:rsidRDefault="007A0307" w:rsidP="00DB25BC">
      <w:pPr>
        <w:tabs>
          <w:tab w:val="left" w:pos="851"/>
          <w:tab w:val="left" w:pos="1620"/>
        </w:tabs>
        <w:spacing w:line="276" w:lineRule="auto"/>
        <w:ind w:firstLine="567"/>
        <w:jc w:val="both"/>
        <w:rPr>
          <w:rFonts w:ascii="GHEA Grapalat" w:hAnsi="GHEA Grapalat" w:cs="Sylfaen"/>
          <w:sz w:val="22"/>
          <w:szCs w:val="22"/>
          <w:lang w:val="hy-AM"/>
        </w:rPr>
      </w:pPr>
      <w:r w:rsidRPr="00DB25BC">
        <w:rPr>
          <w:rFonts w:ascii="GHEA Grapalat" w:hAnsi="GHEA Grapalat" w:cs="GHEA Grapalat"/>
          <w:sz w:val="22"/>
          <w:szCs w:val="22"/>
          <w:lang w:val="hy-AM"/>
        </w:rPr>
        <w:t>«Հայաստանի Հանրապետության հարկային օրենսգրքում փոփոխություններ և</w:t>
      </w:r>
      <w:r w:rsidRPr="00DB25BC">
        <w:rPr>
          <w:rFonts w:ascii="GHEA Grapalat" w:hAnsi="GHEA Grapalat" w:cs="GHEA Grapalat"/>
          <w:sz w:val="22"/>
          <w:szCs w:val="22"/>
          <w:lang w:val="pt-BR"/>
        </w:rPr>
        <w:t xml:space="preserve"> </w:t>
      </w:r>
      <w:r w:rsidRPr="00DB25BC">
        <w:rPr>
          <w:rFonts w:ascii="GHEA Grapalat" w:hAnsi="GHEA Grapalat" w:cs="GHEA Grapalat"/>
          <w:sz w:val="22"/>
          <w:szCs w:val="22"/>
          <w:lang w:val="hy-AM"/>
        </w:rPr>
        <w:t>լրացումներ</w:t>
      </w:r>
      <w:r w:rsidRPr="00DB25BC">
        <w:rPr>
          <w:rFonts w:ascii="GHEA Grapalat" w:hAnsi="GHEA Grapalat" w:cs="GHEA Grapalat"/>
          <w:sz w:val="22"/>
          <w:szCs w:val="22"/>
          <w:lang w:val="pt-BR"/>
        </w:rPr>
        <w:t xml:space="preserve"> </w:t>
      </w:r>
      <w:r w:rsidRPr="00DB25BC">
        <w:rPr>
          <w:rFonts w:ascii="GHEA Grapalat" w:hAnsi="GHEA Grapalat" w:cs="GHEA Grapalat"/>
          <w:sz w:val="22"/>
          <w:szCs w:val="22"/>
          <w:lang w:val="hy-AM"/>
        </w:rPr>
        <w:t>կատարելու մասին»</w:t>
      </w:r>
      <w:r w:rsidRPr="00DB25BC">
        <w:rPr>
          <w:rFonts w:ascii="GHEA Grapalat" w:hAnsi="GHEA Grapalat" w:cs="GHEA Grapalat"/>
          <w:sz w:val="22"/>
          <w:szCs w:val="22"/>
          <w:lang w:val="pt-BR"/>
        </w:rPr>
        <w:t xml:space="preserve">, </w:t>
      </w:r>
      <w:r w:rsidRPr="00DB25BC">
        <w:rPr>
          <w:rFonts w:ascii="GHEA Grapalat" w:hAnsi="GHEA Grapalat" w:cs="GHEA Grapalat"/>
          <w:sz w:val="22"/>
          <w:szCs w:val="22"/>
          <w:lang w:val="hy-AM"/>
        </w:rPr>
        <w:t>«Պետական տուրքի մասին օրենքում լրացումներ կատարելու մասին»</w:t>
      </w:r>
      <w:r w:rsidRPr="00DB25BC">
        <w:rPr>
          <w:rFonts w:ascii="GHEA Grapalat" w:hAnsi="GHEA Grapalat" w:cs="GHEA Grapalat"/>
          <w:sz w:val="22"/>
          <w:szCs w:val="22"/>
          <w:lang w:val="pt-BR"/>
        </w:rPr>
        <w:t xml:space="preserve">, </w:t>
      </w:r>
      <w:r w:rsidRPr="00DB25BC">
        <w:rPr>
          <w:rFonts w:ascii="GHEA Grapalat" w:hAnsi="GHEA Grapalat" w:cs="GHEA Grapalat"/>
          <w:sz w:val="22"/>
          <w:szCs w:val="22"/>
          <w:lang w:val="hy-AM"/>
        </w:rPr>
        <w:t>«Բ</w:t>
      </w:r>
      <w:r w:rsidRPr="00DB25BC">
        <w:rPr>
          <w:rFonts w:ascii="GHEA Grapalat" w:hAnsi="GHEA Grapalat" w:cs="Sylfaen"/>
          <w:bCs/>
          <w:sz w:val="22"/>
          <w:szCs w:val="22"/>
          <w:lang w:val="hy-AM"/>
        </w:rPr>
        <w:t>անկային գաղտնիքի մասին օրենքում</w:t>
      </w:r>
      <w:r w:rsidRPr="00DB25BC">
        <w:rPr>
          <w:rFonts w:ascii="GHEA Grapalat" w:hAnsi="GHEA Grapalat" w:cs="Sylfaen"/>
          <w:bCs/>
          <w:sz w:val="22"/>
          <w:szCs w:val="22"/>
          <w:lang w:val="fr-FR"/>
        </w:rPr>
        <w:t xml:space="preserve"> </w:t>
      </w:r>
      <w:r w:rsidRPr="00DB25BC">
        <w:rPr>
          <w:rFonts w:ascii="GHEA Grapalat" w:hAnsi="GHEA Grapalat" w:cs="Sylfaen"/>
          <w:bCs/>
          <w:sz w:val="22"/>
          <w:szCs w:val="22"/>
          <w:lang w:val="hy-AM"/>
        </w:rPr>
        <w:t>լրացում</w:t>
      </w:r>
      <w:r w:rsidR="00973A75">
        <w:rPr>
          <w:rFonts w:ascii="GHEA Grapalat" w:hAnsi="GHEA Grapalat" w:cs="Sylfaen"/>
          <w:bCs/>
          <w:sz w:val="22"/>
          <w:szCs w:val="22"/>
          <w:lang w:val="hy-AM"/>
        </w:rPr>
        <w:t>ներ</w:t>
      </w:r>
      <w:r w:rsidRPr="00DB25BC">
        <w:rPr>
          <w:rFonts w:ascii="GHEA Grapalat" w:hAnsi="GHEA Grapalat" w:cs="Sylfaen"/>
          <w:bCs/>
          <w:sz w:val="22"/>
          <w:szCs w:val="22"/>
          <w:lang w:val="hy-AM"/>
        </w:rPr>
        <w:t xml:space="preserve"> կատարելու մասին» </w:t>
      </w:r>
      <w:r w:rsidR="003557D6" w:rsidRPr="00DB25BC">
        <w:rPr>
          <w:rFonts w:ascii="GHEA Grapalat" w:hAnsi="GHEA Grapalat" w:cs="Sylfaen"/>
          <w:sz w:val="22"/>
          <w:szCs w:val="22"/>
          <w:lang w:val="hy-AM"/>
        </w:rPr>
        <w:t xml:space="preserve">«Եկամտային հարկի, շահութահարկի </w:t>
      </w:r>
      <w:r w:rsidR="0065462F" w:rsidRPr="00DB25BC">
        <w:rPr>
          <w:rFonts w:ascii="GHEA Grapalat" w:hAnsi="GHEA Grapalat" w:cs="Sylfaen"/>
          <w:sz w:val="22"/>
          <w:szCs w:val="22"/>
          <w:lang w:val="hy-AM"/>
        </w:rPr>
        <w:t>և</w:t>
      </w:r>
      <w:r w:rsidR="003557D6" w:rsidRPr="00DB25BC">
        <w:rPr>
          <w:rFonts w:ascii="GHEA Grapalat" w:hAnsi="GHEA Grapalat" w:cs="Sylfaen"/>
          <w:sz w:val="22"/>
          <w:szCs w:val="22"/>
          <w:lang w:val="hy-AM"/>
        </w:rPr>
        <w:t xml:space="preserve"> սոցիալական վճարի անձնավորված հաշվառման մասին» օրենքում </w:t>
      </w:r>
      <w:r w:rsidR="003557D6" w:rsidRPr="00DB25BC">
        <w:rPr>
          <w:rFonts w:ascii="GHEA Grapalat" w:hAnsi="GHEA Grapalat"/>
          <w:sz w:val="22"/>
          <w:szCs w:val="22"/>
          <w:lang w:val="hy-AM"/>
        </w:rPr>
        <w:t xml:space="preserve">լրացումներ </w:t>
      </w:r>
      <w:r w:rsidR="003557D6" w:rsidRPr="00DB25BC">
        <w:rPr>
          <w:rFonts w:ascii="GHEA Grapalat" w:hAnsi="GHEA Grapalat" w:cs="Sylfaen"/>
          <w:sz w:val="22"/>
          <w:szCs w:val="22"/>
          <w:lang w:val="hy-AM"/>
        </w:rPr>
        <w:t xml:space="preserve">կատարելու մասին» </w:t>
      </w:r>
      <w:r w:rsidRPr="00DB25BC">
        <w:rPr>
          <w:rFonts w:ascii="GHEA Grapalat" w:hAnsi="GHEA Grapalat" w:cs="Sylfaen"/>
          <w:bCs/>
          <w:sz w:val="22"/>
          <w:szCs w:val="22"/>
          <w:lang w:val="hy-AM"/>
        </w:rPr>
        <w:t>և «</w:t>
      </w:r>
      <w:r w:rsidRPr="00DB25BC">
        <w:rPr>
          <w:rFonts w:ascii="GHEA Grapalat" w:hAnsi="GHEA Grapalat" w:cs="GHEA Grapalat"/>
          <w:sz w:val="22"/>
          <w:szCs w:val="22"/>
          <w:lang w:val="hy-AM"/>
        </w:rPr>
        <w:t>Հայաստանի Հանրապետության վարչական դատավարության օրենսգրքում լրացումներ կատարելու մասին»</w:t>
      </w:r>
      <w:r w:rsidRPr="00DB25BC">
        <w:rPr>
          <w:rFonts w:ascii="GHEA Grapalat" w:hAnsi="GHEA Grapalat" w:cs="GHEA Grapalat"/>
          <w:sz w:val="22"/>
          <w:szCs w:val="22"/>
          <w:lang w:val="fr-FR"/>
        </w:rPr>
        <w:t xml:space="preserve"> </w:t>
      </w:r>
      <w:r w:rsidR="003557D6" w:rsidRPr="00DB25BC">
        <w:rPr>
          <w:rFonts w:ascii="GHEA Grapalat" w:hAnsi="GHEA Grapalat" w:cs="GHEA Grapalat"/>
          <w:sz w:val="22"/>
          <w:szCs w:val="22"/>
          <w:lang w:val="hy-AM"/>
        </w:rPr>
        <w:t>ՀՀ օրենքների նախագծերի</w:t>
      </w:r>
      <w:r w:rsidR="00214780" w:rsidRPr="00DB25BC">
        <w:rPr>
          <w:rFonts w:ascii="GHEA Grapalat" w:hAnsi="GHEA Grapalat" w:cs="GHEA Grapalat"/>
          <w:sz w:val="22"/>
          <w:szCs w:val="22"/>
          <w:lang w:val="hy-AM"/>
        </w:rPr>
        <w:t xml:space="preserve"> </w:t>
      </w:r>
      <w:r w:rsidR="00AE3F1D" w:rsidRPr="00DB25BC">
        <w:rPr>
          <w:rFonts w:ascii="GHEA Grapalat" w:hAnsi="GHEA Grapalat"/>
          <w:sz w:val="22"/>
          <w:szCs w:val="22"/>
          <w:lang w:val="hy-AM"/>
        </w:rPr>
        <w:t>նպատակն է</w:t>
      </w:r>
      <w:r w:rsidR="00364171" w:rsidRPr="00DB25BC">
        <w:rPr>
          <w:rFonts w:ascii="GHEA Grapalat" w:hAnsi="GHEA Grapalat"/>
          <w:sz w:val="22"/>
          <w:szCs w:val="22"/>
          <w:lang w:val="hy-AM"/>
        </w:rPr>
        <w:t>՝</w:t>
      </w:r>
      <w:r w:rsidR="00D04854" w:rsidRPr="00DB25BC">
        <w:rPr>
          <w:rFonts w:ascii="GHEA Grapalat" w:hAnsi="GHEA Grapalat"/>
          <w:sz w:val="22"/>
          <w:szCs w:val="22"/>
          <w:lang w:val="fr-FR"/>
        </w:rPr>
        <w:t xml:space="preserve"> </w:t>
      </w:r>
      <w:r w:rsidR="00D04854" w:rsidRPr="00DB25BC">
        <w:rPr>
          <w:rFonts w:ascii="GHEA Grapalat" w:hAnsi="GHEA Grapalat"/>
          <w:sz w:val="22"/>
          <w:szCs w:val="22"/>
          <w:lang w:val="hy-AM"/>
        </w:rPr>
        <w:t>բարձրացնել հարկային մարմնի կողմից իրականացվող վարչարարության արդյունավետությունը՝ նվազեցնելով  դրա վրա ծախսվող ռեսուրսները։</w:t>
      </w:r>
      <w:r w:rsidR="00D04854" w:rsidRPr="00DB25BC">
        <w:rPr>
          <w:rFonts w:ascii="GHEA Grapalat" w:hAnsi="GHEA Grapalat"/>
          <w:sz w:val="22"/>
          <w:szCs w:val="22"/>
          <w:lang w:val="fr-FR"/>
        </w:rPr>
        <w:t xml:space="preserve"> </w:t>
      </w:r>
    </w:p>
    <w:p w:rsidR="00DC4EE6" w:rsidRPr="00DB25BC" w:rsidRDefault="00DC4EE6" w:rsidP="00DB25BC">
      <w:pPr>
        <w:tabs>
          <w:tab w:val="left" w:pos="720"/>
          <w:tab w:val="left" w:pos="810"/>
          <w:tab w:val="left" w:pos="851"/>
          <w:tab w:val="left" w:pos="900"/>
        </w:tabs>
        <w:spacing w:line="276" w:lineRule="auto"/>
        <w:ind w:firstLine="567"/>
        <w:jc w:val="both"/>
        <w:rPr>
          <w:rFonts w:ascii="GHEA Grapalat" w:hAnsi="GHEA Grapalat" w:cs="Sylfaen"/>
          <w:b/>
          <w:bCs/>
          <w:sz w:val="22"/>
          <w:szCs w:val="22"/>
          <w:lang w:val="hy-AM"/>
        </w:rPr>
      </w:pPr>
      <w:r w:rsidRPr="00DB25BC">
        <w:rPr>
          <w:rFonts w:ascii="GHEA Grapalat" w:hAnsi="GHEA Grapalat" w:cs="Sylfaen"/>
          <w:b/>
          <w:bCs/>
          <w:sz w:val="22"/>
          <w:szCs w:val="22"/>
          <w:lang w:val="hy-AM"/>
        </w:rPr>
        <w:t>2</w:t>
      </w:r>
      <w:r w:rsidRPr="00DB25BC">
        <w:rPr>
          <w:rFonts w:ascii="Cambria Math" w:eastAsia="MS Mincho" w:hAnsi="Cambria Math" w:cs="Cambria Math"/>
          <w:b/>
          <w:bCs/>
          <w:sz w:val="22"/>
          <w:szCs w:val="22"/>
          <w:lang w:val="hy-AM"/>
        </w:rPr>
        <w:t>․</w:t>
      </w:r>
      <w:r w:rsidRPr="00DB25BC">
        <w:rPr>
          <w:rFonts w:ascii="GHEA Grapalat" w:hAnsi="GHEA Grapalat" w:cs="Sylfaen"/>
          <w:b/>
          <w:bCs/>
          <w:sz w:val="22"/>
          <w:szCs w:val="22"/>
          <w:lang w:val="hy-AM"/>
        </w:rPr>
        <w:t xml:space="preserve"> Ընթացիկ</w:t>
      </w:r>
      <w:r w:rsidRPr="00DB25BC">
        <w:rPr>
          <w:rFonts w:ascii="GHEA Grapalat" w:hAnsi="GHEA Grapalat" w:cs="Sylfaen"/>
          <w:b/>
          <w:bCs/>
          <w:sz w:val="22"/>
          <w:szCs w:val="22"/>
          <w:lang w:val="fr-FR"/>
        </w:rPr>
        <w:t xml:space="preserve"> </w:t>
      </w:r>
      <w:r w:rsidRPr="00DB25BC">
        <w:rPr>
          <w:rFonts w:ascii="GHEA Grapalat" w:hAnsi="GHEA Grapalat" w:cs="Sylfaen"/>
          <w:b/>
          <w:bCs/>
          <w:sz w:val="22"/>
          <w:szCs w:val="22"/>
          <w:lang w:val="hy-AM"/>
        </w:rPr>
        <w:t>իրավիճակը</w:t>
      </w:r>
      <w:r w:rsidRPr="00DB25BC">
        <w:rPr>
          <w:rFonts w:ascii="GHEA Grapalat" w:hAnsi="GHEA Grapalat" w:cs="Sylfaen"/>
          <w:b/>
          <w:bCs/>
          <w:sz w:val="22"/>
          <w:szCs w:val="22"/>
          <w:lang w:val="fr-FR"/>
        </w:rPr>
        <w:t xml:space="preserve"> </w:t>
      </w:r>
      <w:r w:rsidRPr="00DB25BC">
        <w:rPr>
          <w:rFonts w:ascii="GHEA Grapalat" w:hAnsi="GHEA Grapalat" w:cs="Sylfaen"/>
          <w:b/>
          <w:bCs/>
          <w:sz w:val="22"/>
          <w:szCs w:val="22"/>
          <w:lang w:val="hy-AM"/>
        </w:rPr>
        <w:t>և</w:t>
      </w:r>
      <w:r w:rsidRPr="00DB25BC">
        <w:rPr>
          <w:rFonts w:ascii="GHEA Grapalat" w:hAnsi="GHEA Grapalat" w:cs="Sylfaen"/>
          <w:b/>
          <w:bCs/>
          <w:sz w:val="22"/>
          <w:szCs w:val="22"/>
          <w:lang w:val="fr-FR"/>
        </w:rPr>
        <w:t xml:space="preserve"> </w:t>
      </w:r>
      <w:r w:rsidRPr="00DB25BC">
        <w:rPr>
          <w:rFonts w:ascii="GHEA Grapalat" w:hAnsi="GHEA Grapalat" w:cs="Sylfaen"/>
          <w:b/>
          <w:bCs/>
          <w:sz w:val="22"/>
          <w:szCs w:val="22"/>
          <w:lang w:val="hy-AM"/>
        </w:rPr>
        <w:t>իրավական</w:t>
      </w:r>
      <w:r w:rsidRPr="00DB25BC">
        <w:rPr>
          <w:rFonts w:ascii="GHEA Grapalat" w:hAnsi="GHEA Grapalat" w:cs="Sylfaen"/>
          <w:b/>
          <w:bCs/>
          <w:sz w:val="22"/>
          <w:szCs w:val="22"/>
          <w:lang w:val="fr-FR"/>
        </w:rPr>
        <w:t xml:space="preserve"> </w:t>
      </w:r>
      <w:r w:rsidRPr="00DB25BC">
        <w:rPr>
          <w:rFonts w:ascii="GHEA Grapalat" w:hAnsi="GHEA Grapalat" w:cs="Sylfaen"/>
          <w:b/>
          <w:bCs/>
          <w:sz w:val="22"/>
          <w:szCs w:val="22"/>
          <w:lang w:val="hy-AM"/>
        </w:rPr>
        <w:t>ակտի</w:t>
      </w:r>
      <w:r w:rsidRPr="00DB25BC">
        <w:rPr>
          <w:rFonts w:ascii="GHEA Grapalat" w:hAnsi="GHEA Grapalat" w:cs="Sylfaen"/>
          <w:b/>
          <w:bCs/>
          <w:sz w:val="22"/>
          <w:szCs w:val="22"/>
          <w:lang w:val="fr-FR"/>
        </w:rPr>
        <w:t xml:space="preserve"> </w:t>
      </w:r>
      <w:r w:rsidRPr="00DB25BC">
        <w:rPr>
          <w:rFonts w:ascii="GHEA Grapalat" w:hAnsi="GHEA Grapalat" w:cs="Sylfaen"/>
          <w:b/>
          <w:bCs/>
          <w:sz w:val="22"/>
          <w:szCs w:val="22"/>
          <w:lang w:val="hy-AM"/>
        </w:rPr>
        <w:t>ընդունման</w:t>
      </w:r>
      <w:r w:rsidRPr="00DB25BC">
        <w:rPr>
          <w:rFonts w:ascii="GHEA Grapalat" w:hAnsi="GHEA Grapalat" w:cs="Sylfaen"/>
          <w:b/>
          <w:bCs/>
          <w:sz w:val="22"/>
          <w:szCs w:val="22"/>
          <w:lang w:val="fr-FR"/>
        </w:rPr>
        <w:t xml:space="preserve"> </w:t>
      </w:r>
      <w:r w:rsidRPr="00DB25BC">
        <w:rPr>
          <w:rFonts w:ascii="GHEA Grapalat" w:hAnsi="GHEA Grapalat" w:cs="Sylfaen"/>
          <w:b/>
          <w:bCs/>
          <w:sz w:val="22"/>
          <w:szCs w:val="22"/>
          <w:lang w:val="hy-AM"/>
        </w:rPr>
        <w:t>անհրաժեշտությունը</w:t>
      </w:r>
    </w:p>
    <w:p w:rsidR="0077543D" w:rsidRPr="00DB25BC" w:rsidRDefault="0077543D" w:rsidP="00DB25BC">
      <w:pPr>
        <w:tabs>
          <w:tab w:val="left" w:pos="851"/>
        </w:tabs>
        <w:spacing w:line="276" w:lineRule="auto"/>
        <w:ind w:firstLine="567"/>
        <w:jc w:val="both"/>
        <w:rPr>
          <w:rFonts w:ascii="GHEA Grapalat" w:eastAsia="Calibri" w:hAnsi="GHEA Grapalat"/>
          <w:sz w:val="22"/>
          <w:szCs w:val="22"/>
          <w:lang w:val="hy-AM"/>
        </w:rPr>
      </w:pPr>
      <w:r w:rsidRPr="00DB25BC">
        <w:rPr>
          <w:rFonts w:ascii="GHEA Grapalat" w:hAnsi="GHEA Grapalat"/>
          <w:b/>
          <w:sz w:val="22"/>
          <w:szCs w:val="22"/>
          <w:lang w:val="hy-AM"/>
        </w:rPr>
        <w:t>2.1.</w:t>
      </w:r>
      <w:r w:rsidRPr="00DB25BC">
        <w:rPr>
          <w:rFonts w:ascii="GHEA Grapalat" w:hAnsi="GHEA Grapalat" w:cs="GHEA Grapalat"/>
          <w:b/>
          <w:sz w:val="22"/>
          <w:szCs w:val="22"/>
          <w:lang w:val="hy-AM"/>
        </w:rPr>
        <w:t xml:space="preserve"> </w:t>
      </w:r>
      <w:r w:rsidRPr="00DB25BC">
        <w:rPr>
          <w:rFonts w:ascii="GHEA Grapalat" w:eastAsia="Calibri" w:hAnsi="GHEA Grapalat"/>
          <w:sz w:val="22"/>
          <w:szCs w:val="22"/>
          <w:lang w:val="hy-AM"/>
        </w:rPr>
        <w:t xml:space="preserve">Եվրասիական տնտեսական հանձնաժողովի և </w:t>
      </w:r>
      <w:r w:rsidRPr="00DB25BC">
        <w:rPr>
          <w:rFonts w:ascii="GHEA Grapalat" w:eastAsia="Calibri" w:hAnsi="GHEA Grapalat" w:cs="GHEA Grapalat"/>
          <w:sz w:val="22"/>
          <w:szCs w:val="22"/>
          <w:lang w:val="hy-AM"/>
        </w:rPr>
        <w:t>ԵՏՄ անդամ պետությունների միջև</w:t>
      </w:r>
      <w:r w:rsidRPr="00DB25BC">
        <w:rPr>
          <w:rFonts w:ascii="GHEA Grapalat" w:eastAsia="Calibri" w:hAnsi="GHEA Grapalat"/>
          <w:sz w:val="22"/>
          <w:szCs w:val="22"/>
          <w:lang w:val="hy-AM"/>
        </w:rPr>
        <w:t xml:space="preserve"> ներկայումս քննարկումներ են իրականացվում անհատ ձեռնարկատեր կամ նոտար չհանդիսացող ֆիզիկական անձանց կողմից առևտրի էլեկտրոնային հարթակից ապրանքների ձեռքբերման դեպքում ԱԱՀ-ի վճարման հարցերի կանոնակարգման նպատակով։ Այդ քննարկումների շրջանակներում Եվրասիական տնտեսական հանձնաժողովի կողմից մշակված Եվրասիական տնտեսական միության մասին պայմանագրում և Ապրանքների արտահանման ու ներմուծման, աշխատանքների կատարման և ծառայությունների մատուցման ժամանակ անուղղակի հարկերի գանձման և դրանց վճարման նկատմամբ վերահսկողության կարգի մասին» N18 հավելվածում փոփոխություններ կատարելու նախագծով նախատեսվում է կանոնակարգել ԵՏՄ անդամ պետությունների հարկ վճարողների կողմից էլեկտրոնային առևտրի շրջանակներում անհատ ձեռնարկատեր կամ նոտար չհամարվող ֆիզիկական անձանց մատակարարվող ապրանքների մասով ԱԱՀ-ի հաշվարկման ու վճարման հետ կապված հարցերը։ Այդ փոփոխություններով առաջարկվող կարգավորումները հաշվի առնելով նախատեսվում է համապատասխան փոփոխություններ կատարել նաև ՀՀ հարկային օրենսգրքում հաշվի առնելով, որ`</w:t>
      </w:r>
    </w:p>
    <w:p w:rsidR="0077543D" w:rsidRPr="00DB25BC" w:rsidRDefault="0077543D" w:rsidP="00DB25BC">
      <w:pPr>
        <w:tabs>
          <w:tab w:val="left" w:pos="851"/>
        </w:tabs>
        <w:spacing w:line="276" w:lineRule="auto"/>
        <w:ind w:firstLine="567"/>
        <w:jc w:val="both"/>
        <w:rPr>
          <w:rFonts w:ascii="GHEA Grapalat" w:eastAsia="Calibri" w:hAnsi="GHEA Grapalat" w:cs="Calibri"/>
          <w:color w:val="000000"/>
          <w:sz w:val="22"/>
          <w:szCs w:val="22"/>
          <w:lang w:val="hy-AM"/>
        </w:rPr>
      </w:pPr>
      <w:r w:rsidRPr="00DB25BC">
        <w:rPr>
          <w:rFonts w:ascii="GHEA Grapalat" w:eastAsia="Calibri" w:hAnsi="GHEA Grapalat"/>
          <w:sz w:val="22"/>
          <w:szCs w:val="22"/>
          <w:lang w:val="hy-AM"/>
        </w:rPr>
        <w:t xml:space="preserve">1) </w:t>
      </w:r>
      <w:r w:rsidRPr="00DB25BC">
        <w:rPr>
          <w:rFonts w:ascii="GHEA Grapalat" w:eastAsia="Calibri" w:hAnsi="GHEA Grapalat" w:cs="Calibri"/>
          <w:color w:val="000000"/>
          <w:sz w:val="22"/>
          <w:szCs w:val="22"/>
          <w:lang w:val="hy-AM"/>
        </w:rPr>
        <w:t>օրենսգրքի 4-րդ հոդվածով տրված են օրենսգրքի կիրառման իմաստով հասկացությունների սահմանումները, մասնավորապես</w:t>
      </w:r>
      <w:r w:rsidR="00973A75">
        <w:rPr>
          <w:rFonts w:ascii="GHEA Grapalat" w:eastAsia="Calibri" w:hAnsi="GHEA Grapalat" w:cs="Calibri"/>
          <w:color w:val="000000"/>
          <w:sz w:val="22"/>
          <w:szCs w:val="22"/>
          <w:lang w:val="hy-AM"/>
        </w:rPr>
        <w:t>՝</w:t>
      </w:r>
      <w:r w:rsidRPr="00DB25BC">
        <w:rPr>
          <w:rFonts w:ascii="GHEA Grapalat" w:eastAsia="Calibri" w:hAnsi="GHEA Grapalat" w:cs="Calibri"/>
          <w:color w:val="000000"/>
          <w:sz w:val="22"/>
          <w:szCs w:val="22"/>
          <w:lang w:val="hy-AM"/>
        </w:rPr>
        <w:t xml:space="preserve"> նույն հոդվածի 1-ին մասի 41-րդ կետով տրված է ապրանքների մատակարարում հասկացության սահմանումը</w:t>
      </w:r>
      <w:r w:rsidR="00614AF0" w:rsidRPr="00DB25BC">
        <w:rPr>
          <w:rFonts w:ascii="GHEA Grapalat" w:eastAsia="Calibri" w:hAnsi="GHEA Grapalat" w:cs="Calibri"/>
          <w:color w:val="000000"/>
          <w:sz w:val="22"/>
          <w:szCs w:val="22"/>
          <w:lang w:val="hy-AM"/>
        </w:rPr>
        <w:t>։ Ա</w:t>
      </w:r>
      <w:r w:rsidRPr="00DB25BC">
        <w:rPr>
          <w:rFonts w:ascii="GHEA Grapalat" w:eastAsia="Calibri" w:hAnsi="GHEA Grapalat" w:cs="Calibri"/>
          <w:color w:val="000000"/>
          <w:sz w:val="22"/>
          <w:szCs w:val="22"/>
          <w:lang w:val="hy-AM"/>
        </w:rPr>
        <w:t>նհրաժեշտ</w:t>
      </w:r>
      <w:r w:rsidR="00614AF0" w:rsidRPr="00DB25BC">
        <w:rPr>
          <w:rFonts w:ascii="GHEA Grapalat" w:eastAsia="Calibri" w:hAnsi="GHEA Grapalat" w:cs="Calibri"/>
          <w:color w:val="000000"/>
          <w:sz w:val="22"/>
          <w:szCs w:val="22"/>
          <w:lang w:val="hy-AM"/>
        </w:rPr>
        <w:t xml:space="preserve">ություն է առաջանում օրենսգրքով </w:t>
      </w:r>
      <w:r w:rsidRPr="00DB25BC">
        <w:rPr>
          <w:rFonts w:ascii="GHEA Grapalat" w:eastAsia="Calibri" w:hAnsi="GHEA Grapalat" w:cs="Calibri"/>
          <w:color w:val="000000"/>
          <w:sz w:val="22"/>
          <w:szCs w:val="22"/>
          <w:lang w:val="hy-AM"/>
        </w:rPr>
        <w:t>սահմանել ապրանքների էլեկտրոնային առևտուր հասկացությունը, ինչպես նաև այդ հասկացության հետ կապված առևտրի էլեկտրոնային հարթակ հասկացությ</w:t>
      </w:r>
      <w:r w:rsidR="00614AF0" w:rsidRPr="00DB25BC">
        <w:rPr>
          <w:rFonts w:ascii="GHEA Grapalat" w:eastAsia="Calibri" w:hAnsi="GHEA Grapalat" w:cs="Calibri"/>
          <w:color w:val="000000"/>
          <w:sz w:val="22"/>
          <w:szCs w:val="22"/>
          <w:lang w:val="hy-AM"/>
        </w:rPr>
        <w:t>ունը</w:t>
      </w:r>
      <w:r w:rsidRPr="00DB25BC">
        <w:rPr>
          <w:rFonts w:ascii="GHEA Grapalat" w:eastAsia="Calibri" w:hAnsi="GHEA Grapalat" w:cs="Calibri"/>
          <w:color w:val="000000"/>
          <w:sz w:val="22"/>
          <w:szCs w:val="22"/>
          <w:lang w:val="hy-AM"/>
        </w:rPr>
        <w:t>,</w:t>
      </w:r>
    </w:p>
    <w:p w:rsidR="0077543D" w:rsidRPr="00DB25BC" w:rsidRDefault="0077543D" w:rsidP="00DB25BC">
      <w:pPr>
        <w:tabs>
          <w:tab w:val="left" w:pos="851"/>
        </w:tabs>
        <w:spacing w:line="276" w:lineRule="auto"/>
        <w:ind w:firstLine="567"/>
        <w:jc w:val="both"/>
        <w:rPr>
          <w:rFonts w:ascii="GHEA Grapalat" w:eastAsia="Calibri" w:hAnsi="GHEA Grapalat" w:cs="Calibri"/>
          <w:color w:val="000000"/>
          <w:sz w:val="22"/>
          <w:szCs w:val="22"/>
          <w:lang w:val="hy-AM"/>
        </w:rPr>
      </w:pPr>
      <w:r w:rsidRPr="00DB25BC">
        <w:rPr>
          <w:rFonts w:ascii="GHEA Grapalat" w:eastAsia="Calibri" w:hAnsi="GHEA Grapalat"/>
          <w:sz w:val="22"/>
          <w:szCs w:val="22"/>
          <w:lang w:val="hy-AM"/>
        </w:rPr>
        <w:t xml:space="preserve">2) </w:t>
      </w:r>
      <w:r w:rsidR="00614AF0" w:rsidRPr="00DB25BC">
        <w:rPr>
          <w:rFonts w:ascii="GHEA Grapalat" w:eastAsia="Calibri" w:hAnsi="GHEA Grapalat"/>
          <w:sz w:val="22"/>
          <w:szCs w:val="22"/>
          <w:lang w:val="hy-AM"/>
        </w:rPr>
        <w:t xml:space="preserve">Նախագծով նախատեսվել են </w:t>
      </w:r>
      <w:r w:rsidRPr="00DB25BC">
        <w:rPr>
          <w:rFonts w:ascii="GHEA Grapalat" w:eastAsia="Calibri" w:hAnsi="GHEA Grapalat" w:cs="Calibri"/>
          <w:color w:val="000000"/>
          <w:sz w:val="22"/>
          <w:szCs w:val="22"/>
          <w:lang w:val="hy-AM"/>
        </w:rPr>
        <w:t>էլեկտրոնային առևտրի շրջանակներում մատակարարվող ապրանքի մասով մատակարարման վայրի որոշման</w:t>
      </w:r>
      <w:r w:rsidR="00614AF0" w:rsidRPr="00DB25BC">
        <w:rPr>
          <w:rFonts w:ascii="GHEA Grapalat" w:eastAsia="Calibri" w:hAnsi="GHEA Grapalat" w:cs="Calibri"/>
          <w:color w:val="000000"/>
          <w:sz w:val="22"/>
          <w:szCs w:val="22"/>
          <w:lang w:val="hy-AM"/>
        </w:rPr>
        <w:t xml:space="preserve">, </w:t>
      </w:r>
      <w:r w:rsidRPr="00DB25BC">
        <w:rPr>
          <w:rFonts w:ascii="GHEA Grapalat" w:eastAsia="Calibri" w:hAnsi="GHEA Grapalat" w:cs="Calibri"/>
          <w:color w:val="000000"/>
          <w:sz w:val="22"/>
          <w:szCs w:val="22"/>
          <w:lang w:val="hy-AM"/>
        </w:rPr>
        <w:t xml:space="preserve">ապրանքի մատակարարման պահի որոշման, </w:t>
      </w:r>
      <w:r w:rsidRPr="00DB25BC">
        <w:rPr>
          <w:rFonts w:ascii="GHEA Grapalat" w:eastAsia="Calibri" w:hAnsi="GHEA Grapalat" w:cs="Calibri"/>
          <w:color w:val="000000"/>
          <w:sz w:val="22"/>
          <w:szCs w:val="22"/>
          <w:lang w:val="hy-AM"/>
        </w:rPr>
        <w:lastRenderedPageBreak/>
        <w:t>հաշվարկի ներկայացման, ԱԱՀ-ի պարտավորության վճարման և հարկ վճարողի հարկային մարմնում հաշվառման կարգավորումներում։</w:t>
      </w:r>
    </w:p>
    <w:p w:rsidR="0077543D" w:rsidRPr="00DB25BC" w:rsidRDefault="0077543D" w:rsidP="00DB25BC">
      <w:pPr>
        <w:tabs>
          <w:tab w:val="left" w:pos="851"/>
        </w:tabs>
        <w:spacing w:line="276" w:lineRule="auto"/>
        <w:ind w:firstLine="567"/>
        <w:jc w:val="both"/>
        <w:rPr>
          <w:rFonts w:ascii="GHEA Grapalat" w:eastAsia="Calibri" w:hAnsi="GHEA Grapalat"/>
          <w:sz w:val="22"/>
          <w:szCs w:val="22"/>
          <w:lang w:val="hy-AM"/>
        </w:rPr>
      </w:pPr>
      <w:r w:rsidRPr="00DB25BC">
        <w:rPr>
          <w:rFonts w:ascii="GHEA Grapalat" w:eastAsia="Calibri" w:hAnsi="GHEA Grapalat" w:cs="Calibri"/>
          <w:color w:val="000000"/>
          <w:sz w:val="22"/>
          <w:szCs w:val="22"/>
          <w:lang w:val="hy-AM"/>
        </w:rPr>
        <w:t xml:space="preserve">3) օրենսգրքով սահմանված են անհատ ձեռնարկատերի չհամարվող ֆիզիկական անձանց կողմից ներմուծվող ապրանքների մասով ֆիզիկական անձանց կողմից ԱԱՀ-ի վճարելու մասով կարգավորումները և  անհրաժեշտ է սահմանել նաև </w:t>
      </w:r>
      <w:r w:rsidRPr="00DB25BC">
        <w:rPr>
          <w:rFonts w:ascii="GHEA Grapalat" w:eastAsia="Calibri" w:hAnsi="GHEA Grapalat"/>
          <w:color w:val="000000"/>
          <w:sz w:val="22"/>
          <w:szCs w:val="22"/>
          <w:lang w:val="hy-AM"/>
        </w:rPr>
        <w:t>ԵՏՄ անդամ պետություններից էլեկտրոնային առևտրի հարթակի միջոցով</w:t>
      </w:r>
      <w:r w:rsidRPr="00DB25BC">
        <w:rPr>
          <w:rFonts w:ascii="GHEA Grapalat" w:eastAsia="Calibri" w:hAnsi="GHEA Grapalat"/>
          <w:sz w:val="22"/>
          <w:szCs w:val="22"/>
          <w:lang w:val="hy-AM"/>
        </w:rPr>
        <w:t xml:space="preserve"> անհատ ձեռնարկատեր կամ նոտար չհամարվող ֆիզիկական անձանց կողմից ձեռքբերված և ՀՀ տարածք ներմուծված ապրանքների մասով </w:t>
      </w:r>
      <w:r w:rsidRPr="00DB25BC">
        <w:rPr>
          <w:rFonts w:ascii="GHEA Grapalat" w:eastAsia="Calibri" w:hAnsi="GHEA Grapalat"/>
          <w:color w:val="000000"/>
          <w:sz w:val="22"/>
          <w:szCs w:val="22"/>
          <w:lang w:val="hy-AM"/>
        </w:rPr>
        <w:t>էլեկտրոնային առևտրի հարթակի</w:t>
      </w:r>
      <w:r w:rsidRPr="00DB25BC">
        <w:rPr>
          <w:rFonts w:ascii="GHEA Grapalat" w:eastAsia="Calibri" w:hAnsi="GHEA Grapalat"/>
          <w:sz w:val="22"/>
          <w:szCs w:val="22"/>
          <w:lang w:val="hy-AM"/>
        </w:rPr>
        <w:t xml:space="preserve"> կողմից ԱԱՀ-ի հաշվարկելու ու  վճարելու մասով կարգավորումներ:</w:t>
      </w:r>
    </w:p>
    <w:p w:rsidR="0077543D" w:rsidRPr="00DB25BC" w:rsidRDefault="00614AF0" w:rsidP="00DB25BC">
      <w:pPr>
        <w:tabs>
          <w:tab w:val="left" w:pos="851"/>
        </w:tabs>
        <w:spacing w:line="276" w:lineRule="auto"/>
        <w:ind w:firstLine="567"/>
        <w:jc w:val="both"/>
        <w:rPr>
          <w:rFonts w:ascii="GHEA Grapalat" w:eastAsia="Calibri" w:hAnsi="GHEA Grapalat" w:cs="Calibri"/>
          <w:color w:val="000000"/>
          <w:sz w:val="22"/>
          <w:szCs w:val="22"/>
          <w:lang w:val="hy-AM"/>
        </w:rPr>
      </w:pPr>
      <w:r w:rsidRPr="00DB25BC">
        <w:rPr>
          <w:rFonts w:ascii="GHEA Grapalat" w:eastAsia="Calibri" w:hAnsi="GHEA Grapalat" w:cs="GHEA Grapalat"/>
          <w:color w:val="000000"/>
          <w:sz w:val="22"/>
          <w:szCs w:val="22"/>
          <w:lang w:val="hy-AM"/>
        </w:rPr>
        <w:t>Մասնավորապես</w:t>
      </w:r>
      <w:r w:rsidR="0077543D" w:rsidRPr="00DB25BC">
        <w:rPr>
          <w:rFonts w:ascii="GHEA Grapalat" w:eastAsia="Calibri" w:hAnsi="GHEA Grapalat" w:cs="GHEA Grapalat"/>
          <w:color w:val="000000"/>
          <w:sz w:val="22"/>
          <w:szCs w:val="22"/>
          <w:lang w:val="hy-AM"/>
        </w:rPr>
        <w:t xml:space="preserve"> առաջարկվում է.</w:t>
      </w:r>
    </w:p>
    <w:p w:rsidR="0077543D" w:rsidRPr="00DB25BC" w:rsidRDefault="0077543D" w:rsidP="00DB25BC">
      <w:pPr>
        <w:tabs>
          <w:tab w:val="left" w:pos="851"/>
        </w:tabs>
        <w:spacing w:line="276" w:lineRule="auto"/>
        <w:ind w:firstLine="567"/>
        <w:jc w:val="both"/>
        <w:rPr>
          <w:rFonts w:ascii="GHEA Grapalat" w:eastAsia="Calibri" w:hAnsi="GHEA Grapalat" w:cs="Calibri"/>
          <w:color w:val="000000"/>
          <w:sz w:val="22"/>
          <w:szCs w:val="22"/>
          <w:lang w:val="hy-AM"/>
        </w:rPr>
      </w:pPr>
      <w:r w:rsidRPr="00DB25BC">
        <w:rPr>
          <w:rFonts w:ascii="GHEA Grapalat" w:eastAsia="Calibri" w:hAnsi="GHEA Grapalat"/>
          <w:color w:val="000000"/>
          <w:sz w:val="22"/>
          <w:szCs w:val="22"/>
          <w:lang w:val="hy-AM"/>
        </w:rPr>
        <w:t xml:space="preserve">1) սահմանել օրենսգրքի կիրառման իմաստով ապրանքների էլեկտրոնային առևտուր հասկացությունը` հաշվի առնելով այդ ոլորտի կարգավորման մասով ներկայումս ԵՏՄ պայմանագրի 18-րդ հավելվածում նախատեսվող փոփոխությունները, </w:t>
      </w:r>
    </w:p>
    <w:p w:rsidR="0077543D" w:rsidRPr="00DB25BC" w:rsidRDefault="0077543D" w:rsidP="00DB25BC">
      <w:pPr>
        <w:tabs>
          <w:tab w:val="left" w:pos="851"/>
        </w:tabs>
        <w:spacing w:line="276" w:lineRule="auto"/>
        <w:ind w:firstLine="567"/>
        <w:jc w:val="both"/>
        <w:rPr>
          <w:rFonts w:ascii="GHEA Grapalat" w:eastAsia="Calibri" w:hAnsi="GHEA Grapalat" w:cs="Calibri"/>
          <w:color w:val="000000"/>
          <w:sz w:val="22"/>
          <w:szCs w:val="22"/>
          <w:lang w:val="hy-AM"/>
        </w:rPr>
      </w:pPr>
      <w:r w:rsidRPr="00DB25BC">
        <w:rPr>
          <w:rFonts w:ascii="GHEA Grapalat" w:eastAsia="Calibri" w:hAnsi="GHEA Grapalat"/>
          <w:color w:val="000000"/>
          <w:sz w:val="22"/>
          <w:szCs w:val="22"/>
          <w:lang w:val="hy-AM"/>
        </w:rPr>
        <w:t>2) կարգավորել ՀՀ-ում մշտական հաստատություն չունեցող ոչ ռեզիդենտ հարկ վճարողների կողմից էլեկտրոնային առևտրի հարթակի միջոցով ա</w:t>
      </w:r>
      <w:r w:rsidRPr="00DB25BC">
        <w:rPr>
          <w:rFonts w:ascii="GHEA Grapalat" w:eastAsia="Calibri" w:hAnsi="GHEA Grapalat" w:cs="Calibri"/>
          <w:color w:val="000000"/>
          <w:sz w:val="22"/>
          <w:szCs w:val="22"/>
          <w:lang w:val="hy-AM"/>
        </w:rPr>
        <w:t xml:space="preserve">նհատ ձեռնարկատեր կամ նոտար չհամարվող ֆիզիկական անձանց ապրանքների հեռավար վաճառքի </w:t>
      </w:r>
      <w:r w:rsidRPr="00DB25BC">
        <w:rPr>
          <w:rFonts w:ascii="GHEA Grapalat" w:eastAsia="Calibri" w:hAnsi="GHEA Grapalat"/>
          <w:color w:val="000000"/>
          <w:sz w:val="22"/>
          <w:szCs w:val="22"/>
          <w:lang w:val="hy-AM"/>
        </w:rPr>
        <w:t>դեպքում`</w:t>
      </w:r>
    </w:p>
    <w:p w:rsidR="0077543D" w:rsidRPr="00DB25BC" w:rsidRDefault="0077543D" w:rsidP="00DB25BC">
      <w:pPr>
        <w:tabs>
          <w:tab w:val="left" w:pos="851"/>
        </w:tabs>
        <w:spacing w:line="276" w:lineRule="auto"/>
        <w:ind w:firstLine="567"/>
        <w:jc w:val="both"/>
        <w:rPr>
          <w:rFonts w:ascii="GHEA Grapalat" w:eastAsia="Calibri" w:hAnsi="GHEA Grapalat"/>
          <w:color w:val="000000"/>
          <w:sz w:val="22"/>
          <w:szCs w:val="22"/>
          <w:lang w:val="hy-AM"/>
        </w:rPr>
      </w:pPr>
      <w:r w:rsidRPr="00DB25BC">
        <w:rPr>
          <w:rFonts w:ascii="GHEA Grapalat" w:eastAsia="Calibri" w:hAnsi="GHEA Grapalat"/>
          <w:color w:val="000000"/>
          <w:sz w:val="22"/>
          <w:szCs w:val="22"/>
          <w:lang w:val="hy-AM"/>
        </w:rPr>
        <w:t xml:space="preserve">ա. </w:t>
      </w:r>
      <w:r w:rsidRPr="00DB25BC">
        <w:rPr>
          <w:rFonts w:ascii="GHEA Grapalat" w:eastAsia="Calibri" w:hAnsi="GHEA Grapalat"/>
          <w:sz w:val="22"/>
          <w:szCs w:val="22"/>
          <w:shd w:val="clear" w:color="auto" w:fill="FFFFFF"/>
          <w:lang w:val="hy-AM"/>
        </w:rPr>
        <w:t>ապրանքի մատակարարման վայրը</w:t>
      </w:r>
      <w:r w:rsidRPr="00DB25BC">
        <w:rPr>
          <w:rFonts w:ascii="GHEA Grapalat" w:hAnsi="GHEA Grapalat"/>
          <w:sz w:val="22"/>
          <w:szCs w:val="22"/>
          <w:lang w:val="hy-AM"/>
        </w:rPr>
        <w:t xml:space="preserve"> համարել Հայաստանի </w:t>
      </w:r>
      <w:r w:rsidR="005B13B3" w:rsidRPr="00DB25BC">
        <w:rPr>
          <w:rFonts w:ascii="GHEA Grapalat" w:hAnsi="GHEA Grapalat"/>
          <w:sz w:val="22"/>
          <w:szCs w:val="22"/>
          <w:lang w:val="hy-AM"/>
        </w:rPr>
        <w:t>Հանրապետությունը</w:t>
      </w:r>
      <w:r w:rsidRPr="00DB25BC">
        <w:rPr>
          <w:rFonts w:ascii="GHEA Grapalat" w:hAnsi="GHEA Grapalat"/>
          <w:sz w:val="22"/>
          <w:szCs w:val="22"/>
          <w:lang w:val="hy-AM"/>
        </w:rPr>
        <w:t xml:space="preserve">, եթե էլեկտրոնային առևտրի շրջանակներում </w:t>
      </w:r>
      <w:r w:rsidRPr="00DB25BC">
        <w:rPr>
          <w:rFonts w:ascii="GHEA Grapalat" w:hAnsi="GHEA Grapalat"/>
          <w:bCs/>
          <w:iCs/>
          <w:sz w:val="22"/>
          <w:szCs w:val="22"/>
          <w:lang w:val="hy-AM"/>
        </w:rPr>
        <w:t>առևտրի էլեկտրոնային հարթակը շահագործող Հայաստանի Հանրապետությունում մշտական հաստատություն չունեցող ԵՏՄ անդամ</w:t>
      </w:r>
      <w:r w:rsidRPr="00DB25BC">
        <w:rPr>
          <w:rFonts w:ascii="GHEA Grapalat" w:eastAsia="Calibri" w:hAnsi="GHEA Grapalat"/>
          <w:sz w:val="22"/>
          <w:szCs w:val="22"/>
          <w:lang w:val="hy-AM"/>
        </w:rPr>
        <w:t xml:space="preserve"> այլ պետության</w:t>
      </w:r>
      <w:r w:rsidRPr="00DB25BC">
        <w:rPr>
          <w:rFonts w:ascii="GHEA Grapalat" w:hAnsi="GHEA Grapalat"/>
          <w:sz w:val="22"/>
          <w:szCs w:val="22"/>
          <w:lang w:val="hy-AM"/>
        </w:rPr>
        <w:t xml:space="preserve"> ոչ ռեզիդենտ կազմակերպության կամ անհատ ձեռնարկատիրոջ կողմից ապրանքների փոխադրման (առաքման) ավարտի պահին ապրանքները հանձնվում են անհատ ձեռնարկատեր կամ նոտար չհանդիսացող ֆիզիկական անձին Հայաստանի Հանրապետության տարածքում,</w:t>
      </w:r>
    </w:p>
    <w:p w:rsidR="0077543D" w:rsidRPr="00DB25BC" w:rsidRDefault="0077543D" w:rsidP="00DB25BC">
      <w:pPr>
        <w:tabs>
          <w:tab w:val="left" w:pos="851"/>
        </w:tabs>
        <w:spacing w:line="276" w:lineRule="auto"/>
        <w:ind w:firstLine="567"/>
        <w:jc w:val="both"/>
        <w:rPr>
          <w:rFonts w:ascii="GHEA Grapalat" w:eastAsia="Calibri" w:hAnsi="GHEA Grapalat" w:cs="Calibri"/>
          <w:color w:val="000000"/>
          <w:sz w:val="22"/>
          <w:szCs w:val="22"/>
          <w:lang w:val="hy-AM"/>
        </w:rPr>
      </w:pPr>
      <w:r w:rsidRPr="00DB25BC">
        <w:rPr>
          <w:rFonts w:ascii="GHEA Grapalat" w:eastAsia="Calibri" w:hAnsi="GHEA Grapalat"/>
          <w:color w:val="000000"/>
          <w:sz w:val="22"/>
          <w:szCs w:val="22"/>
          <w:lang w:val="hy-AM"/>
        </w:rPr>
        <w:t>բ</w:t>
      </w:r>
      <w:r w:rsidRPr="00DB25BC">
        <w:rPr>
          <w:rFonts w:ascii="Cambria Math" w:eastAsia="Calibri" w:hAnsi="Cambria Math" w:cs="Cambria Math"/>
          <w:color w:val="000000"/>
          <w:sz w:val="22"/>
          <w:szCs w:val="22"/>
          <w:lang w:val="hy-AM"/>
        </w:rPr>
        <w:t>․</w:t>
      </w:r>
      <w:r w:rsidRPr="00DB25BC">
        <w:rPr>
          <w:rFonts w:ascii="GHEA Grapalat" w:eastAsia="Calibri" w:hAnsi="GHEA Grapalat"/>
          <w:color w:val="000000"/>
          <w:sz w:val="22"/>
          <w:szCs w:val="22"/>
          <w:lang w:val="hy-AM"/>
        </w:rPr>
        <w:t xml:space="preserve"> հաշվետու ժամանակաշրջան սահմանել հաշվետու եռամսյակը, </w:t>
      </w:r>
    </w:p>
    <w:p w:rsidR="0077543D" w:rsidRPr="00DB25BC" w:rsidRDefault="0077543D" w:rsidP="00DB25BC">
      <w:pPr>
        <w:tabs>
          <w:tab w:val="left" w:pos="851"/>
        </w:tabs>
        <w:spacing w:line="276" w:lineRule="auto"/>
        <w:ind w:firstLine="567"/>
        <w:jc w:val="both"/>
        <w:rPr>
          <w:rFonts w:ascii="GHEA Grapalat" w:eastAsia="Calibri" w:hAnsi="GHEA Grapalat" w:cs="Calibri"/>
          <w:color w:val="000000"/>
          <w:sz w:val="22"/>
          <w:szCs w:val="22"/>
          <w:lang w:val="hy-AM"/>
        </w:rPr>
      </w:pPr>
      <w:r w:rsidRPr="00DB25BC">
        <w:rPr>
          <w:rFonts w:ascii="GHEA Grapalat" w:eastAsia="Calibri" w:hAnsi="GHEA Grapalat"/>
          <w:color w:val="000000"/>
          <w:sz w:val="22"/>
          <w:szCs w:val="22"/>
          <w:lang w:val="hy-AM"/>
        </w:rPr>
        <w:t>գ. ապրանքի մատակարարման պահը որոշել այդ ապրանքի դիմաց վճարում կատարելու օրը ներառող հաշվետու եռամսյակի վերջին օրով,</w:t>
      </w:r>
    </w:p>
    <w:p w:rsidR="0077543D" w:rsidRPr="00DB25BC" w:rsidRDefault="0077543D" w:rsidP="00DB25BC">
      <w:pPr>
        <w:tabs>
          <w:tab w:val="left" w:pos="851"/>
        </w:tabs>
        <w:spacing w:line="276" w:lineRule="auto"/>
        <w:ind w:firstLine="567"/>
        <w:jc w:val="both"/>
        <w:rPr>
          <w:rFonts w:ascii="GHEA Grapalat" w:eastAsia="Calibri" w:hAnsi="GHEA Grapalat"/>
          <w:color w:val="000000"/>
          <w:sz w:val="22"/>
          <w:szCs w:val="22"/>
          <w:lang w:val="hy-AM"/>
        </w:rPr>
      </w:pPr>
      <w:r w:rsidRPr="00DB25BC">
        <w:rPr>
          <w:rFonts w:ascii="GHEA Grapalat" w:eastAsia="Calibri" w:hAnsi="GHEA Grapalat"/>
          <w:color w:val="000000"/>
          <w:sz w:val="22"/>
          <w:szCs w:val="22"/>
          <w:lang w:val="hy-AM"/>
        </w:rPr>
        <w:t xml:space="preserve">դ. ԱԱՀ գումարներ վճարելու և ԱԱՀ-ի հաշվարկը ներկայացնելու ժամկետ սահմանել յուրաքանչյուր եռամսյակին հաջորդող ամսվա 20-ը ներառյալ, </w:t>
      </w:r>
    </w:p>
    <w:p w:rsidR="0077543D" w:rsidRPr="00DB25BC" w:rsidRDefault="0077543D" w:rsidP="00DB25BC">
      <w:pPr>
        <w:tabs>
          <w:tab w:val="left" w:pos="851"/>
        </w:tabs>
        <w:spacing w:line="276" w:lineRule="auto"/>
        <w:ind w:firstLine="567"/>
        <w:jc w:val="both"/>
        <w:rPr>
          <w:rFonts w:ascii="GHEA Grapalat" w:hAnsi="GHEA Grapalat"/>
          <w:sz w:val="22"/>
          <w:szCs w:val="22"/>
          <w:lang w:val="hy-AM"/>
        </w:rPr>
      </w:pPr>
      <w:r w:rsidRPr="00DB25BC">
        <w:rPr>
          <w:rFonts w:ascii="GHEA Grapalat" w:eastAsia="Calibri" w:hAnsi="GHEA Grapalat"/>
          <w:color w:val="000000"/>
          <w:sz w:val="22"/>
          <w:szCs w:val="22"/>
          <w:lang w:val="hy-AM"/>
        </w:rPr>
        <w:t xml:space="preserve">3) </w:t>
      </w:r>
      <w:r w:rsidRPr="00DB25BC">
        <w:rPr>
          <w:rFonts w:ascii="GHEA Grapalat" w:hAnsi="GHEA Grapalat"/>
          <w:sz w:val="22"/>
          <w:szCs w:val="22"/>
          <w:lang w:val="hy-AM"/>
        </w:rPr>
        <w:t xml:space="preserve">ապրանքների էլեկտրոնային առևտրի շրջանակներում, եթե ապրանքի մատակարարման վայրը, օրենսգրքին համապատասխան համարվում է Հայաստանի Հանրապետությունը, ապա այդ գործարքների մասով ԱԱՀ-ի հաշվարկման և վճարման պարտավորությունը կրելու է առևտրի էլեկտրոնային հարթակը շահագործող Հայաստանի Հանրապետությունում մշտական հաստատություն չունեցող </w:t>
      </w:r>
      <w:r w:rsidRPr="00DB25BC">
        <w:rPr>
          <w:rFonts w:ascii="GHEA Grapalat" w:eastAsia="Calibri" w:hAnsi="GHEA Grapalat"/>
          <w:sz w:val="22"/>
          <w:szCs w:val="22"/>
          <w:lang w:val="hy-AM"/>
        </w:rPr>
        <w:t>ԵՏՄ անդամ այլ պետության</w:t>
      </w:r>
      <w:r w:rsidRPr="00DB25BC">
        <w:rPr>
          <w:rFonts w:ascii="GHEA Grapalat" w:hAnsi="GHEA Grapalat"/>
          <w:sz w:val="22"/>
          <w:szCs w:val="22"/>
          <w:lang w:val="hy-AM"/>
        </w:rPr>
        <w:t xml:space="preserve"> ոչ ռեզիդենտ կազմակերպությունը կամ անհատ ձեռնարկատերը,</w:t>
      </w:r>
    </w:p>
    <w:p w:rsidR="0077543D" w:rsidRPr="00DB25BC" w:rsidRDefault="00614AF0" w:rsidP="00DB25BC">
      <w:pPr>
        <w:tabs>
          <w:tab w:val="left" w:pos="851"/>
        </w:tabs>
        <w:spacing w:line="276" w:lineRule="auto"/>
        <w:ind w:firstLine="567"/>
        <w:jc w:val="both"/>
        <w:rPr>
          <w:rFonts w:ascii="GHEA Grapalat" w:eastAsia="Calibri" w:hAnsi="GHEA Grapalat"/>
          <w:color w:val="000000"/>
          <w:sz w:val="22"/>
          <w:szCs w:val="22"/>
          <w:lang w:val="hy-AM"/>
        </w:rPr>
      </w:pPr>
      <w:r w:rsidRPr="00DB25BC">
        <w:rPr>
          <w:rFonts w:ascii="GHEA Grapalat" w:hAnsi="GHEA Grapalat"/>
          <w:sz w:val="22"/>
          <w:szCs w:val="22"/>
          <w:lang w:val="hy-AM"/>
        </w:rPr>
        <w:t>4</w:t>
      </w:r>
      <w:r w:rsidR="0077543D" w:rsidRPr="00DB25BC">
        <w:rPr>
          <w:rFonts w:ascii="GHEA Grapalat" w:hAnsi="GHEA Grapalat"/>
          <w:sz w:val="22"/>
          <w:szCs w:val="22"/>
          <w:lang w:val="hy-AM"/>
        </w:rPr>
        <w:t xml:space="preserve">) </w:t>
      </w:r>
      <w:r w:rsidR="0077543D" w:rsidRPr="00DB25BC">
        <w:rPr>
          <w:rFonts w:ascii="GHEA Grapalat" w:eastAsia="Calibri" w:hAnsi="GHEA Grapalat"/>
          <w:color w:val="000000"/>
          <w:sz w:val="22"/>
          <w:szCs w:val="22"/>
          <w:lang w:val="hy-AM"/>
        </w:rPr>
        <w:t xml:space="preserve">Ապրանքների էլեկտրոնային առևտրի շրջանակներում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կազմակերպության կամ անհատ ձեռնարկատերի մասով Կառավարության կողմից սահմանել հարկային մարմնում հաշվառման և ԱԱՀ-ի վճարման պարզեցված ընթացակարգ։ </w:t>
      </w:r>
    </w:p>
    <w:p w:rsidR="00B101CE" w:rsidRPr="00DB25BC" w:rsidRDefault="00156936" w:rsidP="00DB25BC">
      <w:pPr>
        <w:tabs>
          <w:tab w:val="left" w:pos="851"/>
        </w:tabs>
        <w:spacing w:line="276" w:lineRule="auto"/>
        <w:ind w:firstLine="567"/>
        <w:jc w:val="both"/>
        <w:rPr>
          <w:rFonts w:ascii="GHEA Grapalat" w:hAnsi="GHEA Grapalat" w:cs="GHEA Grapalat"/>
          <w:b/>
          <w:sz w:val="22"/>
          <w:szCs w:val="22"/>
          <w:lang w:val="hy-AM"/>
        </w:rPr>
      </w:pPr>
      <w:r w:rsidRPr="00DB25BC">
        <w:rPr>
          <w:rFonts w:ascii="GHEA Grapalat" w:hAnsi="GHEA Grapalat" w:cs="GHEA Grapalat"/>
          <w:b/>
          <w:sz w:val="22"/>
          <w:szCs w:val="22"/>
          <w:lang w:val="hy-AM"/>
        </w:rPr>
        <w:t>2.</w:t>
      </w:r>
      <w:r w:rsidR="003E0288" w:rsidRPr="00DB25BC">
        <w:rPr>
          <w:rFonts w:ascii="GHEA Grapalat" w:hAnsi="GHEA Grapalat" w:cs="GHEA Grapalat"/>
          <w:b/>
          <w:sz w:val="22"/>
          <w:szCs w:val="22"/>
          <w:lang w:val="hy-AM"/>
        </w:rPr>
        <w:t>2</w:t>
      </w:r>
      <w:r w:rsidRPr="00DB25BC">
        <w:rPr>
          <w:rFonts w:ascii="GHEA Grapalat" w:hAnsi="GHEA Grapalat" w:cs="GHEA Grapalat"/>
          <w:b/>
          <w:sz w:val="22"/>
          <w:szCs w:val="22"/>
          <w:lang w:val="hy-AM"/>
        </w:rPr>
        <w:t xml:space="preserve">. </w:t>
      </w:r>
      <w:r w:rsidR="00B101CE" w:rsidRPr="00DB25BC">
        <w:rPr>
          <w:rFonts w:ascii="GHEA Grapalat" w:hAnsi="GHEA Grapalat" w:cs="Sylfaen"/>
          <w:sz w:val="22"/>
          <w:szCs w:val="22"/>
          <w:lang w:val="hy-AM"/>
        </w:rPr>
        <w:t>ՀՀ հարկային օրենսգրքում (այսուհետ՝ Օրենսգիրք) կատարված փոփոխությունների համաձայն՝ 2019 թվականի հուլիսի 1-ից ձեռնարկատիրական գործունեության առարկա է համարվում ավտոմեքենայի օտարումը, եթե այն օտարվել է ձեռք բերելուց հետո 365 օրվա ընթացքում, իսկ եկամտային հարկը հաշվարկվում է 1 տոկոս դրույ</w:t>
      </w:r>
      <w:r w:rsidR="00B101CE" w:rsidRPr="00DB25BC">
        <w:rPr>
          <w:rFonts w:ascii="GHEA Grapalat" w:hAnsi="GHEA Grapalat" w:cs="Sylfaen"/>
          <w:sz w:val="22"/>
          <w:szCs w:val="22"/>
          <w:lang w:val="hy-AM"/>
        </w:rPr>
        <w:softHyphen/>
        <w:t>քա</w:t>
      </w:r>
      <w:r w:rsidR="00B101CE" w:rsidRPr="00DB25BC">
        <w:rPr>
          <w:rFonts w:ascii="GHEA Grapalat" w:hAnsi="GHEA Grapalat" w:cs="Sylfaen"/>
          <w:sz w:val="22"/>
          <w:szCs w:val="22"/>
          <w:lang w:val="hy-AM"/>
        </w:rPr>
        <w:softHyphen/>
        <w:t xml:space="preserve">չափով, բայց ոչ պակաս, քան ավտոմեքենայի </w:t>
      </w:r>
      <w:r w:rsidR="00B101CE" w:rsidRPr="00DB25BC">
        <w:rPr>
          <w:rFonts w:ascii="GHEA Grapalat" w:hAnsi="GHEA Grapalat" w:cs="Sylfaen"/>
          <w:sz w:val="22"/>
          <w:szCs w:val="22"/>
          <w:lang w:val="hy-AM"/>
        </w:rPr>
        <w:lastRenderedPageBreak/>
        <w:t>շար</w:t>
      </w:r>
      <w:r w:rsidR="00B101CE" w:rsidRPr="00DB25BC">
        <w:rPr>
          <w:rFonts w:ascii="GHEA Grapalat" w:hAnsi="GHEA Grapalat" w:cs="Sylfaen"/>
          <w:sz w:val="22"/>
          <w:szCs w:val="22"/>
          <w:lang w:val="hy-AM"/>
        </w:rPr>
        <w:softHyphen/>
        <w:t>ժիչի յուրաքանչյուր ձիաուժ հզորության համար 150 դրամից: Շարժիչի հզո</w:t>
      </w:r>
      <w:r w:rsidR="00B101CE" w:rsidRPr="00DB25BC">
        <w:rPr>
          <w:rFonts w:ascii="GHEA Grapalat" w:hAnsi="GHEA Grapalat" w:cs="Sylfaen"/>
          <w:sz w:val="22"/>
          <w:szCs w:val="22"/>
          <w:lang w:val="hy-AM"/>
        </w:rPr>
        <w:softHyphen/>
        <w:t>րու</w:t>
      </w:r>
      <w:r w:rsidR="00B101CE" w:rsidRPr="00DB25BC">
        <w:rPr>
          <w:rFonts w:ascii="GHEA Grapalat" w:hAnsi="GHEA Grapalat" w:cs="Sylfaen"/>
          <w:sz w:val="22"/>
          <w:szCs w:val="22"/>
          <w:lang w:val="hy-AM"/>
        </w:rPr>
        <w:softHyphen/>
        <w:t>թյունը կիլովա</w:t>
      </w:r>
      <w:r w:rsidR="00B101CE" w:rsidRPr="00DB25BC">
        <w:rPr>
          <w:rFonts w:ascii="GHEA Grapalat" w:hAnsi="GHEA Grapalat" w:cs="Sylfaen"/>
          <w:sz w:val="22"/>
          <w:szCs w:val="22"/>
          <w:lang w:val="hy-AM"/>
        </w:rPr>
        <w:softHyphen/>
        <w:t>տերով արտահայտված լինելու դեպքում համապա</w:t>
      </w:r>
      <w:r w:rsidR="00B101CE" w:rsidRPr="00DB25BC">
        <w:rPr>
          <w:rFonts w:ascii="GHEA Grapalat" w:hAnsi="GHEA Grapalat" w:cs="Sylfaen"/>
          <w:sz w:val="22"/>
          <w:szCs w:val="22"/>
          <w:lang w:val="hy-AM"/>
        </w:rPr>
        <w:softHyphen/>
        <w:t>տաս</w:t>
      </w:r>
      <w:r w:rsidR="00B101CE" w:rsidRPr="00DB25BC">
        <w:rPr>
          <w:rFonts w:ascii="GHEA Grapalat" w:hAnsi="GHEA Grapalat" w:cs="Sylfaen"/>
          <w:sz w:val="22"/>
          <w:szCs w:val="22"/>
          <w:lang w:val="hy-AM"/>
        </w:rPr>
        <w:softHyphen/>
        <w:t>խան հզորու</w:t>
      </w:r>
      <w:r w:rsidR="00B101CE" w:rsidRPr="00DB25BC">
        <w:rPr>
          <w:rFonts w:ascii="GHEA Grapalat" w:hAnsi="GHEA Grapalat" w:cs="Sylfaen"/>
          <w:sz w:val="22"/>
          <w:szCs w:val="22"/>
          <w:lang w:val="hy-AM"/>
        </w:rPr>
        <w:softHyphen/>
        <w:t>թյան նկատմամբ կիրառվում է 1.36 գործակից:</w:t>
      </w:r>
    </w:p>
    <w:p w:rsidR="00B101CE" w:rsidRPr="00DB25BC" w:rsidRDefault="00B101CE" w:rsidP="00DB25BC">
      <w:pPr>
        <w:tabs>
          <w:tab w:val="left" w:pos="720"/>
          <w:tab w:val="left" w:pos="851"/>
          <w:tab w:val="left" w:pos="900"/>
        </w:tabs>
        <w:spacing w:line="276" w:lineRule="auto"/>
        <w:ind w:firstLine="567"/>
        <w:jc w:val="both"/>
        <w:rPr>
          <w:rFonts w:ascii="GHEA Grapalat" w:hAnsi="GHEA Grapalat" w:cs="Sylfaen"/>
          <w:sz w:val="22"/>
          <w:szCs w:val="22"/>
          <w:lang w:val="hy-AM"/>
        </w:rPr>
      </w:pPr>
      <w:r w:rsidRPr="00DB25BC">
        <w:rPr>
          <w:rFonts w:ascii="GHEA Grapalat" w:hAnsi="GHEA Grapalat" w:cs="Sylfaen"/>
          <w:sz w:val="22"/>
          <w:szCs w:val="22"/>
          <w:lang w:val="hy-AM"/>
        </w:rPr>
        <w:t>Որպես վիճակագրություն ներկայացվում է 2019թ. ապրիլ և մայիս ամիսների գործարքները (որոնք հուլիսի 1-ից հետո գործող պայմաններով կհամարվեին հարկվող), մասնավորապես. համաձայն ՀՀ ոստիկանության «Ճանապարհային ոստիկանություն» ծառայության կողմից հարկային մարմնին տրամադրված տեղեկատվության՝ 2019 թվականի ապրիլ և մայիս ամիսների ընթացքում ֆիզիկական անձանց կողմից իրականացված ավտոմեքենաների հարկվող գործարքների միջին ամսական թիվը կազմում է մոտ 7,000</w:t>
      </w:r>
      <w:r w:rsidR="004868A1" w:rsidRPr="00DB25BC">
        <w:rPr>
          <w:rFonts w:ascii="GHEA Grapalat" w:hAnsi="GHEA Grapalat" w:cs="Sylfaen"/>
          <w:sz w:val="22"/>
          <w:szCs w:val="22"/>
          <w:lang w:val="hy-AM"/>
        </w:rPr>
        <w:t xml:space="preserve"> հատ</w:t>
      </w:r>
      <w:r w:rsidRPr="00DB25BC">
        <w:rPr>
          <w:rFonts w:ascii="GHEA Grapalat" w:hAnsi="GHEA Grapalat" w:cs="Sylfaen"/>
          <w:sz w:val="22"/>
          <w:szCs w:val="22"/>
          <w:lang w:val="hy-AM"/>
        </w:rPr>
        <w:t>։</w:t>
      </w:r>
    </w:p>
    <w:p w:rsidR="00B101CE" w:rsidRPr="00DB25BC" w:rsidRDefault="00B101CE" w:rsidP="00DB25BC">
      <w:pPr>
        <w:tabs>
          <w:tab w:val="left" w:pos="720"/>
          <w:tab w:val="left" w:pos="851"/>
          <w:tab w:val="left" w:pos="900"/>
        </w:tabs>
        <w:spacing w:line="276" w:lineRule="auto"/>
        <w:ind w:firstLine="567"/>
        <w:jc w:val="both"/>
        <w:rPr>
          <w:rFonts w:ascii="GHEA Grapalat" w:hAnsi="GHEA Grapalat" w:cs="Sylfaen"/>
          <w:sz w:val="22"/>
          <w:szCs w:val="22"/>
          <w:lang w:val="hy-AM"/>
        </w:rPr>
      </w:pPr>
      <w:r w:rsidRPr="00DB25BC">
        <w:rPr>
          <w:rFonts w:ascii="GHEA Grapalat" w:hAnsi="GHEA Grapalat" w:cs="Sylfaen"/>
          <w:sz w:val="22"/>
          <w:szCs w:val="22"/>
          <w:lang w:val="hy-AM"/>
        </w:rPr>
        <w:t xml:space="preserve">Ստորև ներկայացվում է հարկային մարմնի կողմից կատարման ենթակա աշխատանքները, ինչպես նաև ֆիզիկական անձանց կողմից կատարման ենթակա գործողությունները՝ եկամտային հարկի հաշվարկը ներկայացնելու և հարկը վճարելու մասով: </w:t>
      </w:r>
    </w:p>
    <w:p w:rsidR="00B101CE" w:rsidRPr="00DB25BC" w:rsidRDefault="00B101CE" w:rsidP="00DB25BC">
      <w:pPr>
        <w:tabs>
          <w:tab w:val="left" w:pos="720"/>
          <w:tab w:val="left" w:pos="851"/>
          <w:tab w:val="left" w:pos="900"/>
        </w:tabs>
        <w:spacing w:line="276" w:lineRule="auto"/>
        <w:ind w:firstLine="567"/>
        <w:jc w:val="both"/>
        <w:rPr>
          <w:rFonts w:ascii="GHEA Grapalat" w:hAnsi="GHEA Grapalat" w:cs="Sylfaen"/>
          <w:sz w:val="22"/>
          <w:szCs w:val="22"/>
          <w:lang w:val="hy-AM"/>
        </w:rPr>
      </w:pPr>
      <w:r w:rsidRPr="00DB25BC">
        <w:rPr>
          <w:rFonts w:ascii="GHEA Grapalat" w:hAnsi="GHEA Grapalat" w:cs="Sylfaen"/>
          <w:i/>
          <w:sz w:val="22"/>
          <w:szCs w:val="22"/>
          <w:u w:val="single"/>
          <w:lang w:val="hy-AM"/>
        </w:rPr>
        <w:t>Հարկային մարմնի գործողությունները.</w:t>
      </w:r>
    </w:p>
    <w:p w:rsidR="00B101CE" w:rsidRPr="00DB25BC" w:rsidRDefault="00B101CE" w:rsidP="00DB25BC">
      <w:pPr>
        <w:numPr>
          <w:ilvl w:val="0"/>
          <w:numId w:val="9"/>
        </w:numPr>
        <w:tabs>
          <w:tab w:val="left" w:pos="810"/>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Յուրաքանչյուր ամիս ավտոմեքենաների գծով հարկվող գործարքներ իրականացրած ֆիզիկական անձանց մասով կազմվում են ծանուցագրեր՝ երկուական օրինակից (այսինքն՝ միջին վիճակագրությամբ յուրաքանչյուր ամիս մոտ 7,000 ֆիզիկական անձի մասով կազմվելու է մոտ 14,000 փաստաթուղթ),</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 xml:space="preserve">Ծանուցագրերը ստորագրվում և կնքվում են հարկային </w:t>
      </w:r>
      <w:r w:rsidR="004868A1" w:rsidRPr="00DB25BC">
        <w:rPr>
          <w:rFonts w:ascii="GHEA Grapalat" w:hAnsi="GHEA Grapalat" w:cs="Sylfaen"/>
          <w:sz w:val="22"/>
          <w:szCs w:val="22"/>
          <w:lang w:val="hy-AM"/>
        </w:rPr>
        <w:t xml:space="preserve">մարմնի </w:t>
      </w:r>
      <w:r w:rsidRPr="00DB25BC">
        <w:rPr>
          <w:rFonts w:ascii="GHEA Grapalat" w:hAnsi="GHEA Grapalat" w:cs="Sylfaen"/>
          <w:sz w:val="22"/>
          <w:szCs w:val="22"/>
          <w:lang w:val="hy-AM"/>
        </w:rPr>
        <w:t>կողմից,</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ՊԵԿ տեղեկատվական բազայում ֆիզիկական անձանց մասով էլեկտրոնային փոստային հասցեների վերաբերյալ տեղեկատվության բացակայության դեպքում (հիմնականում էլեկտրոնային հասցեները բացակայում են) ծանուցագրերը ուղարկվում են փոստային ծառայության միջոցով,</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 xml:space="preserve">Ծանուցագրերը տեսաներածվում (սքանավորվում) և հաշվառվում են </w:t>
      </w:r>
      <w:r w:rsidR="004868A1" w:rsidRPr="00DB25BC">
        <w:rPr>
          <w:rFonts w:ascii="GHEA Grapalat" w:hAnsi="GHEA Grapalat" w:cs="Sylfaen"/>
          <w:sz w:val="22"/>
          <w:szCs w:val="22"/>
          <w:lang w:val="hy-AM"/>
        </w:rPr>
        <w:t xml:space="preserve">հարկային մարմնում </w:t>
      </w:r>
      <w:r w:rsidRPr="00DB25BC">
        <w:rPr>
          <w:rFonts w:ascii="GHEA Grapalat" w:hAnsi="GHEA Grapalat" w:cs="Sylfaen"/>
          <w:sz w:val="22"/>
          <w:szCs w:val="22"/>
          <w:lang w:val="hy-AM"/>
        </w:rPr>
        <w:t>վարվող համապատասխան գրանցամատյանում (այսուհետ՝ Գրանցամատյան),</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Ծանուցագրերը ուղարկելու համար տպագրվում է 7000 ծրար, նույնքան վերադարձի թերթիկ,</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Ծանուցագրերը տեղադրվում են ծրարների մեջ, վերջիններիս վրա փակցվում է նամականիշ և ուղարկվում ֆիզիկական անձանց,</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 xml:space="preserve">Փոստային բաժանմունքի կողմից ծանուցագրերի ուղարկման վերաբերյալ հաստատումը առանձին կտրոնների տեսքով ստանալուց հետո` այն փակցվում է </w:t>
      </w:r>
      <w:r w:rsidR="004868A1" w:rsidRPr="00DB25BC">
        <w:rPr>
          <w:rFonts w:ascii="GHEA Grapalat" w:hAnsi="GHEA Grapalat" w:cs="Sylfaen"/>
          <w:sz w:val="22"/>
          <w:szCs w:val="22"/>
          <w:lang w:val="hy-AM"/>
        </w:rPr>
        <w:t>հարկային մարմնում</w:t>
      </w:r>
      <w:r w:rsidRPr="00DB25BC">
        <w:rPr>
          <w:rFonts w:ascii="GHEA Grapalat" w:hAnsi="GHEA Grapalat" w:cs="Sylfaen"/>
          <w:sz w:val="22"/>
          <w:szCs w:val="22"/>
          <w:lang w:val="hy-AM"/>
        </w:rPr>
        <w:t xml:space="preserve"> առկա ծանուցագրերի մեկական օրինակներին, </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Փոստային բաժանմունքի կողմից ծանուցումների ստացման կամ վերադարձի  վերաբերյալ թերթիկները տեսաներածվում (սքանավորվում)  և հաշվառվում են Գրանցամատյանում, փակցվում համապատասխան ծանուցագրերի երկրորդ օրինակների վրա,</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Փոստային բաժանմունքից տարբեր նշագրումներով հետ եկած («տեղափոխված», «անհայտ», «չպահանջված», «թերի հասցե») և ֆիզիկական անձանց կողմից չստացած ծանուցագրերի մասով ուղարկվում են հարցումներ ՀՀ ոստիկանության անձնագրային և վիզաների վարչություն՝ հաշվառման հասցեների ճշգրտման մասով: Պատասխանը ստանալուց հետո կրկին անգամ ծանուցագրերն ուղարկվում են ստացված նոր հասցեներով,</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 xml:space="preserve">Չծանուցված ֆիզիկական անձանց մասով ՀՀ հարկային օրենսգրքի 4-րդ հոդվածի 66-րդ կետի համաձայն՝ իրականացվում է հրապարակային ծանուցում՝ azdarar.am կայքի միջոցով, </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lastRenderedPageBreak/>
        <w:t>Ծանուցված ֆիզիկական անձանց կողմից բազմաթիվ դեպքերում ներկայացվում են բացատրություններ, առարկություններ, որոնք գնահատվում են և պատասխանելու նպատակով կատարվում է հարցումներ` ՀՀ ոստիկանության՝ գործարքի պայմանները ճշտելու համար,</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 xml:space="preserve">Յուրաքանչյուր ամսվա գործարքների մասով </w:t>
      </w:r>
      <w:r w:rsidR="004868A1" w:rsidRPr="00DB25BC">
        <w:rPr>
          <w:rFonts w:ascii="GHEA Grapalat" w:hAnsi="GHEA Grapalat" w:cs="Sylfaen"/>
          <w:sz w:val="22"/>
          <w:szCs w:val="22"/>
          <w:lang w:val="hy-AM"/>
        </w:rPr>
        <w:t>հարկային մարմինը</w:t>
      </w:r>
      <w:r w:rsidRPr="00DB25BC">
        <w:rPr>
          <w:rFonts w:ascii="GHEA Grapalat" w:hAnsi="GHEA Grapalat" w:cs="Sylfaen"/>
          <w:sz w:val="22"/>
          <w:szCs w:val="22"/>
          <w:lang w:val="hy-AM"/>
        </w:rPr>
        <w:t xml:space="preserve"> մշակում է աճողական ցանկեր՝ նախորդ ամիսների ընթացքում հարկվող գործարքներ իրականացրած միևնույն ֆիզիկական անձանց ծանուցագրեր կազմելու նպատակով և այդ ֆիզիկական անձանց ուղարկվում են ծանուցագրեր՝ ներառելով բոլոր գործարքները,</w:t>
      </w:r>
    </w:p>
    <w:p w:rsidR="00B101CE" w:rsidRPr="00DB25BC" w:rsidRDefault="00B101CE" w:rsidP="00DB25BC">
      <w:pPr>
        <w:numPr>
          <w:ilvl w:val="0"/>
          <w:numId w:val="9"/>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Գործարքի իրականացման հարկային տարվան հաջորդող հարկային տարվա ապրիլի 20-ից հետո` նախորդ ամբողջ տարվա կտրվածքով կատարված գործարքների գծով կատարվում է գնահատում, մասնավորապես.</w:t>
      </w:r>
    </w:p>
    <w:p w:rsidR="00B101CE" w:rsidRPr="00DB25BC" w:rsidRDefault="00B101CE" w:rsidP="00DB25BC">
      <w:pPr>
        <w:numPr>
          <w:ilvl w:val="0"/>
          <w:numId w:val="10"/>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 xml:space="preserve">առանձնացվում են հարկային հաշվարկ չներկայացրած ֆիզիկական անձանց մասով ցանկերը, կատարվում են հարցումներ ՀՀ ոստիկանության </w:t>
      </w:r>
      <w:r w:rsidR="004868A1" w:rsidRPr="00DB25BC">
        <w:rPr>
          <w:rFonts w:ascii="GHEA Grapalat" w:hAnsi="GHEA Grapalat" w:cs="Sylfaen"/>
          <w:sz w:val="22"/>
          <w:szCs w:val="22"/>
          <w:lang w:val="hy-AM"/>
        </w:rPr>
        <w:t xml:space="preserve">համապատասխան </w:t>
      </w:r>
      <w:r w:rsidRPr="00DB25BC">
        <w:rPr>
          <w:rFonts w:ascii="GHEA Grapalat" w:hAnsi="GHEA Grapalat" w:cs="Sylfaen"/>
          <w:sz w:val="22"/>
          <w:szCs w:val="22"/>
          <w:lang w:val="hy-AM"/>
        </w:rPr>
        <w:t>ծառայություն՝ գործարքի համար հիմք հանդիսացող փաստաթղթերի ստացման համար և հարկային հաշվարկներ չներկայացրած ֆիզիկական անձանց մասով կազմվում են հարկային պարտավորությունների հաշվարկներ՝ գանձման որոշումներ կայացնելու նպատակով այլ ստորաբաժանումներ ներկայացնելու համար, որից հետո ՀՀ ՊԵԿ իրավաբանական վարչությունը սկսում է գանձման որոշումների կայացման գործընթացը,</w:t>
      </w:r>
    </w:p>
    <w:p w:rsidR="00B101CE" w:rsidRPr="00DB25BC" w:rsidRDefault="00B101CE" w:rsidP="00DB25BC">
      <w:pPr>
        <w:numPr>
          <w:ilvl w:val="0"/>
          <w:numId w:val="10"/>
        </w:numPr>
        <w:tabs>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 xml:space="preserve">սխալներով ներկայացված հարկային հաշվարկների մասով` կազմվում են կամերալ ուսումնասիրության արձանագրություններ՝ հետագա ընթացքն ապահովելով գործող կարգավորումներին համապատասխան, </w:t>
      </w:r>
    </w:p>
    <w:p w:rsidR="00B101CE" w:rsidRPr="00DB25BC" w:rsidRDefault="00B101CE" w:rsidP="00DB25BC">
      <w:pPr>
        <w:numPr>
          <w:ilvl w:val="0"/>
          <w:numId w:val="9"/>
        </w:numPr>
        <w:tabs>
          <w:tab w:val="left" w:pos="0"/>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Կազմված բոլոր ծանուցագրերի ու կամերալ արձանագրությունների գնահատման նպատակով տպագրվում են գնահատման թերթիկներ, փակցնելով համապատասխան փաթեթներին՝ ուղարկվում ՀՀ ՊԵԿ հարկ վճարողների սպասարկման վարչության համապատասխան բաժիններ, որոնց կողմից ֆիզիկական անձանց համար բացվում են հարկային գործեր՝ դրանցում փաստաթղթերը պահպանելու համար։</w:t>
      </w:r>
    </w:p>
    <w:p w:rsidR="00B101CE" w:rsidRPr="00DB25BC" w:rsidRDefault="00B101CE" w:rsidP="00DB25BC">
      <w:pPr>
        <w:numPr>
          <w:ilvl w:val="0"/>
          <w:numId w:val="9"/>
        </w:numPr>
        <w:tabs>
          <w:tab w:val="left" w:pos="0"/>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Հարկային հաշվարկներ չներկայացրած ֆիզիկական անձանց մասով «</w:t>
      </w:r>
      <w:r w:rsidRPr="00DB25BC">
        <w:rPr>
          <w:rFonts w:ascii="GHEA Grapalat" w:hAnsi="GHEA Grapalat" w:cs="Sylfaen"/>
          <w:bCs/>
          <w:sz w:val="22"/>
          <w:szCs w:val="22"/>
          <w:lang w:val="hy-AM"/>
        </w:rPr>
        <w:t xml:space="preserve">Վարչարարության հիմունքների և վարչական վարույթի մասին» ՀՀ օրենքի 30-րդ հոդվածի 1-ին մասի «բ» կետի համաձայն ՀՀ ՊԵԿ իրավաբանական վարչությունը հարուցում է վարչական վարույթ հարկային պարտավորությունները գանձելու համար, սահմանված ձևով ծանուցում է ֆիզիկական անձանց, այնուհետև` </w:t>
      </w:r>
      <w:r w:rsidRPr="00DB25BC">
        <w:rPr>
          <w:rFonts w:ascii="GHEA Grapalat" w:hAnsi="GHEA Grapalat"/>
          <w:sz w:val="22"/>
          <w:szCs w:val="22"/>
          <w:lang w:val="fr-FR"/>
        </w:rPr>
        <w:t>հայցադիմում</w:t>
      </w:r>
      <w:r w:rsidRPr="00DB25BC">
        <w:rPr>
          <w:rFonts w:ascii="GHEA Grapalat" w:hAnsi="GHEA Grapalat"/>
          <w:sz w:val="22"/>
          <w:szCs w:val="22"/>
          <w:lang w:val="hy-AM"/>
        </w:rPr>
        <w:t>ներ են ներկայացվում</w:t>
      </w:r>
      <w:r w:rsidRPr="00DB25BC">
        <w:rPr>
          <w:rFonts w:ascii="GHEA Grapalat" w:hAnsi="GHEA Grapalat"/>
          <w:sz w:val="22"/>
          <w:szCs w:val="22"/>
          <w:lang w:val="fr-FR"/>
        </w:rPr>
        <w:t xml:space="preserve"> ՀՀ վարչական դատարան</w:t>
      </w:r>
      <w:r w:rsidRPr="00DB25BC">
        <w:rPr>
          <w:rFonts w:ascii="GHEA Grapalat" w:hAnsi="GHEA Grapalat"/>
          <w:sz w:val="22"/>
          <w:szCs w:val="22"/>
          <w:lang w:val="hy-AM"/>
        </w:rPr>
        <w:t>՝ ֆիզիկական անձանց կողմից չվճարված հարկային պարտավորությունների գումարները</w:t>
      </w:r>
      <w:r w:rsidRPr="00DB25BC">
        <w:rPr>
          <w:rFonts w:ascii="GHEA Grapalat" w:hAnsi="GHEA Grapalat"/>
          <w:sz w:val="22"/>
          <w:szCs w:val="22"/>
          <w:lang w:val="fr-FR"/>
        </w:rPr>
        <w:t xml:space="preserve"> բռնագանձելու նպատակով</w:t>
      </w:r>
      <w:r w:rsidRPr="00DB25BC">
        <w:rPr>
          <w:rFonts w:ascii="GHEA Grapalat" w:hAnsi="GHEA Grapalat"/>
          <w:sz w:val="22"/>
          <w:szCs w:val="22"/>
          <w:lang w:val="hy-AM"/>
        </w:rPr>
        <w:t>, որից հետո դ</w:t>
      </w:r>
      <w:r w:rsidRPr="00DB25BC">
        <w:rPr>
          <w:rFonts w:ascii="GHEA Grapalat" w:hAnsi="GHEA Grapalat"/>
          <w:sz w:val="22"/>
          <w:szCs w:val="22"/>
          <w:lang w:val="fr-FR"/>
        </w:rPr>
        <w:t>ատարանի</w:t>
      </w:r>
      <w:r w:rsidRPr="00DB25BC">
        <w:rPr>
          <w:rFonts w:ascii="GHEA Grapalat" w:hAnsi="GHEA Grapalat"/>
          <w:sz w:val="22"/>
          <w:szCs w:val="22"/>
          <w:lang w:val="hy-AM"/>
        </w:rPr>
        <w:t xml:space="preserve"> համապատասխան </w:t>
      </w:r>
      <w:r w:rsidRPr="00DB25BC">
        <w:rPr>
          <w:rFonts w:ascii="GHEA Grapalat" w:hAnsi="GHEA Grapalat"/>
          <w:sz w:val="22"/>
          <w:szCs w:val="22"/>
          <w:lang w:val="fr-FR"/>
        </w:rPr>
        <w:t xml:space="preserve">գործով </w:t>
      </w:r>
      <w:r w:rsidRPr="00DB25BC">
        <w:rPr>
          <w:rFonts w:ascii="GHEA Grapalat" w:hAnsi="GHEA Grapalat"/>
          <w:sz w:val="22"/>
          <w:szCs w:val="22"/>
          <w:lang w:val="hy-AM"/>
        </w:rPr>
        <w:t xml:space="preserve">կայացվում են </w:t>
      </w:r>
      <w:r w:rsidRPr="00DB25BC">
        <w:rPr>
          <w:rFonts w:ascii="GHEA Grapalat" w:hAnsi="GHEA Grapalat"/>
          <w:sz w:val="22"/>
          <w:szCs w:val="22"/>
          <w:lang w:val="fr-FR"/>
        </w:rPr>
        <w:t>վճ</w:t>
      </w:r>
      <w:r w:rsidRPr="00DB25BC">
        <w:rPr>
          <w:rFonts w:ascii="GHEA Grapalat" w:hAnsi="GHEA Grapalat"/>
          <w:sz w:val="22"/>
          <w:szCs w:val="22"/>
          <w:lang w:val="hy-AM"/>
        </w:rPr>
        <w:t>ի</w:t>
      </w:r>
      <w:r w:rsidRPr="00DB25BC">
        <w:rPr>
          <w:rFonts w:ascii="GHEA Grapalat" w:hAnsi="GHEA Grapalat"/>
          <w:sz w:val="22"/>
          <w:szCs w:val="22"/>
          <w:lang w:val="fr-FR"/>
        </w:rPr>
        <w:t>ռ</w:t>
      </w:r>
      <w:r w:rsidRPr="00DB25BC">
        <w:rPr>
          <w:rFonts w:ascii="GHEA Grapalat" w:hAnsi="GHEA Grapalat"/>
          <w:sz w:val="22"/>
          <w:szCs w:val="22"/>
          <w:lang w:val="hy-AM"/>
        </w:rPr>
        <w:t xml:space="preserve">ներ՝ </w:t>
      </w:r>
      <w:r w:rsidRPr="00DB25BC">
        <w:rPr>
          <w:rFonts w:ascii="GHEA Grapalat" w:hAnsi="GHEA Grapalat"/>
          <w:sz w:val="22"/>
          <w:szCs w:val="22"/>
          <w:lang w:val="fr-FR"/>
        </w:rPr>
        <w:t>հայց</w:t>
      </w:r>
      <w:r w:rsidRPr="00DB25BC">
        <w:rPr>
          <w:rFonts w:ascii="GHEA Grapalat" w:hAnsi="GHEA Grapalat"/>
          <w:sz w:val="22"/>
          <w:szCs w:val="22"/>
          <w:lang w:val="hy-AM"/>
        </w:rPr>
        <w:t>եր</w:t>
      </w:r>
      <w:r w:rsidRPr="00DB25BC">
        <w:rPr>
          <w:rFonts w:ascii="GHEA Grapalat" w:hAnsi="GHEA Grapalat"/>
          <w:sz w:val="22"/>
          <w:szCs w:val="22"/>
          <w:lang w:val="fr-FR"/>
        </w:rPr>
        <w:t>ը բավարարել</w:t>
      </w:r>
      <w:r w:rsidRPr="00DB25BC">
        <w:rPr>
          <w:rFonts w:ascii="GHEA Grapalat" w:hAnsi="GHEA Grapalat"/>
          <w:sz w:val="22"/>
          <w:szCs w:val="22"/>
          <w:lang w:val="hy-AM"/>
        </w:rPr>
        <w:t>ու կամ մերժելու մասով և կատարվում են հետագա դատական գործողությունները:</w:t>
      </w:r>
    </w:p>
    <w:p w:rsidR="00B101CE" w:rsidRPr="00DB25BC" w:rsidRDefault="00B101CE" w:rsidP="00DB25BC">
      <w:pPr>
        <w:numPr>
          <w:ilvl w:val="0"/>
          <w:numId w:val="9"/>
        </w:numPr>
        <w:tabs>
          <w:tab w:val="left" w:pos="0"/>
          <w:tab w:val="left" w:pos="851"/>
          <w:tab w:val="left" w:pos="900"/>
        </w:tabs>
        <w:spacing w:line="276" w:lineRule="auto"/>
        <w:ind w:left="0" w:firstLine="567"/>
        <w:contextualSpacing/>
        <w:jc w:val="both"/>
        <w:rPr>
          <w:rFonts w:ascii="GHEA Grapalat" w:hAnsi="GHEA Grapalat" w:cs="Sylfaen"/>
          <w:sz w:val="22"/>
          <w:szCs w:val="22"/>
          <w:lang w:val="hy-AM"/>
        </w:rPr>
      </w:pPr>
      <w:r w:rsidRPr="00DB25BC">
        <w:rPr>
          <w:rFonts w:ascii="GHEA Grapalat" w:hAnsi="GHEA Grapalat" w:cs="Sylfaen"/>
          <w:sz w:val="22"/>
          <w:szCs w:val="22"/>
          <w:lang w:val="hy-AM"/>
        </w:rPr>
        <w:t>Բացի այդ, Օրենսգրքով սահմանված ժամկետում հարկային հաշվարկ չներկայացրած ֆիզիկական անձանց նկատմամբ ՀՀ ՊԵԿ-ի կողմից նույնպես իրականացվում են բազմաքայլ գործողություններ` վերջիններիս վարչական պատասխանատվության ենթարկելու համար:</w:t>
      </w:r>
    </w:p>
    <w:p w:rsidR="00B101CE" w:rsidRPr="00DB25BC" w:rsidRDefault="00B101CE" w:rsidP="00DB25BC">
      <w:pPr>
        <w:tabs>
          <w:tab w:val="left" w:pos="720"/>
          <w:tab w:val="left" w:pos="851"/>
          <w:tab w:val="left" w:pos="900"/>
        </w:tabs>
        <w:spacing w:line="276" w:lineRule="auto"/>
        <w:ind w:firstLine="567"/>
        <w:jc w:val="both"/>
        <w:rPr>
          <w:rFonts w:ascii="GHEA Grapalat" w:hAnsi="GHEA Grapalat" w:cs="Sylfaen"/>
          <w:i/>
          <w:sz w:val="22"/>
          <w:szCs w:val="22"/>
          <w:u w:val="single"/>
          <w:lang w:val="hy-AM"/>
        </w:rPr>
      </w:pPr>
      <w:r w:rsidRPr="00DB25BC">
        <w:rPr>
          <w:rFonts w:ascii="GHEA Grapalat" w:hAnsi="GHEA Grapalat" w:cs="Sylfaen"/>
          <w:i/>
          <w:sz w:val="22"/>
          <w:szCs w:val="22"/>
          <w:u w:val="single"/>
          <w:lang w:val="hy-AM"/>
        </w:rPr>
        <w:t>Ֆիզիկական անձանց կողմից հարկվող գործարքների մասով առաջացող հարկերը վճարելու համար պարտադիր կատարման ենթակա գործողությունները.</w:t>
      </w:r>
    </w:p>
    <w:p w:rsidR="00B101CE" w:rsidRPr="00DB25BC" w:rsidRDefault="00B101CE" w:rsidP="00DB25BC">
      <w:pPr>
        <w:pStyle w:val="ListParagraph"/>
        <w:numPr>
          <w:ilvl w:val="0"/>
          <w:numId w:val="11"/>
        </w:numPr>
        <w:tabs>
          <w:tab w:val="left" w:pos="720"/>
          <w:tab w:val="left" w:pos="851"/>
          <w:tab w:val="left" w:pos="900"/>
        </w:tabs>
        <w:spacing w:line="276" w:lineRule="auto"/>
        <w:ind w:left="0" w:firstLine="567"/>
        <w:jc w:val="both"/>
        <w:rPr>
          <w:rFonts w:ascii="GHEA Grapalat" w:hAnsi="GHEA Grapalat" w:cs="Sylfaen"/>
          <w:sz w:val="22"/>
          <w:szCs w:val="22"/>
          <w:lang w:val="hy-AM"/>
        </w:rPr>
      </w:pPr>
      <w:r w:rsidRPr="00DB25BC">
        <w:rPr>
          <w:rFonts w:ascii="GHEA Grapalat" w:hAnsi="GHEA Grapalat" w:cs="Sylfaen"/>
          <w:sz w:val="22"/>
          <w:szCs w:val="22"/>
          <w:lang w:val="hy-AM"/>
        </w:rPr>
        <w:t>Ֆիզիկական անձինք ներկայանում են հարկային մարմնի սպասարկման սրահ,</w:t>
      </w:r>
    </w:p>
    <w:p w:rsidR="00B101CE" w:rsidRPr="00DB25BC" w:rsidRDefault="00B101CE" w:rsidP="00DB25BC">
      <w:pPr>
        <w:pStyle w:val="ListParagraph"/>
        <w:numPr>
          <w:ilvl w:val="0"/>
          <w:numId w:val="11"/>
        </w:numPr>
        <w:tabs>
          <w:tab w:val="left" w:pos="720"/>
          <w:tab w:val="left" w:pos="851"/>
          <w:tab w:val="left" w:pos="900"/>
        </w:tabs>
        <w:spacing w:line="276" w:lineRule="auto"/>
        <w:ind w:left="0" w:firstLine="567"/>
        <w:jc w:val="both"/>
        <w:rPr>
          <w:rFonts w:ascii="GHEA Grapalat" w:hAnsi="GHEA Grapalat" w:cs="Sylfaen"/>
          <w:sz w:val="22"/>
          <w:szCs w:val="22"/>
          <w:lang w:val="hy-AM"/>
        </w:rPr>
      </w:pPr>
      <w:r w:rsidRPr="00DB25BC">
        <w:rPr>
          <w:rFonts w:ascii="GHEA Grapalat" w:hAnsi="GHEA Grapalat" w:cs="Sylfaen"/>
          <w:sz w:val="22"/>
          <w:szCs w:val="22"/>
          <w:lang w:val="hy-AM"/>
        </w:rPr>
        <w:t>Սրահից ստանում են հարկ վճարողի հաշվառման համար,</w:t>
      </w:r>
    </w:p>
    <w:p w:rsidR="00B101CE" w:rsidRPr="00DB25BC" w:rsidRDefault="00B101CE" w:rsidP="00DB25BC">
      <w:pPr>
        <w:pStyle w:val="ListParagraph"/>
        <w:numPr>
          <w:ilvl w:val="0"/>
          <w:numId w:val="11"/>
        </w:numPr>
        <w:tabs>
          <w:tab w:val="left" w:pos="720"/>
          <w:tab w:val="left" w:pos="851"/>
          <w:tab w:val="left" w:pos="900"/>
        </w:tabs>
        <w:spacing w:line="276" w:lineRule="auto"/>
        <w:ind w:left="0" w:firstLine="567"/>
        <w:jc w:val="both"/>
        <w:rPr>
          <w:rFonts w:ascii="GHEA Grapalat" w:hAnsi="GHEA Grapalat" w:cs="Sylfaen"/>
          <w:sz w:val="22"/>
          <w:szCs w:val="22"/>
          <w:lang w:val="hy-AM"/>
        </w:rPr>
      </w:pPr>
      <w:r w:rsidRPr="00DB25BC">
        <w:rPr>
          <w:rFonts w:ascii="GHEA Grapalat" w:hAnsi="GHEA Grapalat" w:cs="Sylfaen"/>
          <w:sz w:val="22"/>
          <w:szCs w:val="22"/>
          <w:lang w:val="hy-AM"/>
        </w:rPr>
        <w:lastRenderedPageBreak/>
        <w:t xml:space="preserve">Կնքում են էլեկտրոնային եղանակով հաշվետվություններ ներկայացնելու պայմանագիր, գրանցում լիազոր (ակտիվ նույնականացման քարտի առկայությունը պարտադիր է), </w:t>
      </w:r>
    </w:p>
    <w:p w:rsidR="00B101CE" w:rsidRPr="00DB25BC" w:rsidRDefault="00B101CE" w:rsidP="00DB25BC">
      <w:pPr>
        <w:pStyle w:val="ListParagraph"/>
        <w:numPr>
          <w:ilvl w:val="0"/>
          <w:numId w:val="11"/>
        </w:numPr>
        <w:tabs>
          <w:tab w:val="left" w:pos="720"/>
          <w:tab w:val="left" w:pos="851"/>
          <w:tab w:val="left" w:pos="900"/>
        </w:tabs>
        <w:spacing w:line="276" w:lineRule="auto"/>
        <w:ind w:left="0" w:firstLine="567"/>
        <w:jc w:val="both"/>
        <w:rPr>
          <w:rFonts w:ascii="GHEA Grapalat" w:hAnsi="GHEA Grapalat" w:cs="Sylfaen"/>
          <w:sz w:val="22"/>
          <w:szCs w:val="22"/>
          <w:lang w:val="hy-AM"/>
        </w:rPr>
      </w:pPr>
      <w:r w:rsidRPr="00DB25BC">
        <w:rPr>
          <w:rFonts w:ascii="GHEA Grapalat" w:hAnsi="GHEA Grapalat" w:cs="Sylfaen"/>
          <w:sz w:val="22"/>
          <w:szCs w:val="22"/>
          <w:lang w:val="hy-AM"/>
        </w:rPr>
        <w:t>Դիմում են հարկային հաշվարկը լրացնելու և ներկայացնելու ունակություն ունեցող անձի կամ հաշվապահի, անհրաժեշտության դեպքում վճարելով հավելյալ գումար (մոտ 15,000 եկամտային հարկ վճարելու համար հնարավոր է վճարեն մոտ 5,000 դրամ):</w:t>
      </w:r>
      <w:r w:rsidRPr="00DB25BC">
        <w:rPr>
          <w:rFonts w:ascii="GHEA Grapalat" w:hAnsi="GHEA Grapalat" w:cs="GHEA Grapalat"/>
          <w:bCs/>
          <w:sz w:val="22"/>
          <w:szCs w:val="22"/>
          <w:lang w:val="hy-AM"/>
        </w:rPr>
        <w:t xml:space="preserve"> </w:t>
      </w:r>
    </w:p>
    <w:p w:rsidR="0079349D" w:rsidRPr="00DB25BC" w:rsidRDefault="00E13681" w:rsidP="00DB25BC">
      <w:pPr>
        <w:tabs>
          <w:tab w:val="left" w:pos="720"/>
          <w:tab w:val="left" w:pos="851"/>
          <w:tab w:val="left" w:pos="900"/>
        </w:tabs>
        <w:spacing w:line="276" w:lineRule="auto"/>
        <w:ind w:firstLine="567"/>
        <w:jc w:val="both"/>
        <w:rPr>
          <w:rFonts w:ascii="GHEA Grapalat" w:hAnsi="GHEA Grapalat" w:cs="GHEA Grapalat"/>
          <w:bCs/>
          <w:sz w:val="22"/>
          <w:szCs w:val="22"/>
          <w:lang w:val="hy-AM"/>
        </w:rPr>
      </w:pPr>
      <w:r w:rsidRPr="00DB25BC">
        <w:rPr>
          <w:rFonts w:ascii="GHEA Grapalat" w:hAnsi="GHEA Grapalat" w:cs="GHEA Grapalat"/>
          <w:bCs/>
          <w:sz w:val="22"/>
          <w:szCs w:val="22"/>
          <w:lang w:val="hy-AM"/>
        </w:rPr>
        <w:t>Ելնելով վերոգրյալից և հ</w:t>
      </w:r>
      <w:r w:rsidR="00B61281" w:rsidRPr="00DB25BC">
        <w:rPr>
          <w:rFonts w:ascii="GHEA Grapalat" w:hAnsi="GHEA Grapalat" w:cs="GHEA Grapalat"/>
          <w:bCs/>
          <w:sz w:val="22"/>
          <w:szCs w:val="22"/>
          <w:lang w:val="hy-AM"/>
        </w:rPr>
        <w:t xml:space="preserve">աշվի առնելով այն հանգամանքը, որ, ըստ էության, Օրենսգրքի փոփոխությամբ ֆիզիկական անձանց միջև ավտոմեքենայի օտարման գործարքի համար սահմանված եկամտային հարկի հաշվարկման դրույքաչափը և մեթոդիկան պարզեցվել է և միաժամանակ այդ գործարքները պետական գրանցում են ստանում Հայաստանի Հանրապետության ոստիկանությունում, ուստի </w:t>
      </w:r>
      <w:r w:rsidR="00B61281" w:rsidRPr="00DB25BC">
        <w:rPr>
          <w:rFonts w:ascii="GHEA Grapalat" w:hAnsi="GHEA Grapalat" w:cs="GHEA Grapalat"/>
          <w:sz w:val="22"/>
          <w:szCs w:val="22"/>
          <w:lang w:val="hy-AM"/>
        </w:rPr>
        <w:t>Նախագծերի փաթեթով, մասնա</w:t>
      </w:r>
      <w:r w:rsidR="00B61281" w:rsidRPr="00DB25BC">
        <w:rPr>
          <w:rFonts w:ascii="GHEA Grapalat" w:hAnsi="GHEA Grapalat" w:cs="GHEA Grapalat"/>
          <w:sz w:val="22"/>
          <w:szCs w:val="22"/>
          <w:lang w:val="hy-AM"/>
        </w:rPr>
        <w:softHyphen/>
        <w:t>վո</w:t>
      </w:r>
      <w:r w:rsidR="00B61281" w:rsidRPr="00DB25BC">
        <w:rPr>
          <w:rFonts w:ascii="GHEA Grapalat" w:hAnsi="GHEA Grapalat" w:cs="GHEA Grapalat"/>
          <w:sz w:val="22"/>
          <w:szCs w:val="22"/>
          <w:lang w:val="hy-AM"/>
        </w:rPr>
        <w:softHyphen/>
        <w:t>րապես, առա</w:t>
      </w:r>
      <w:r w:rsidR="00B61281" w:rsidRPr="00DB25BC">
        <w:rPr>
          <w:rFonts w:ascii="GHEA Grapalat" w:hAnsi="GHEA Grapalat" w:cs="GHEA Grapalat"/>
          <w:sz w:val="22"/>
          <w:szCs w:val="22"/>
          <w:lang w:val="hy-AM"/>
        </w:rPr>
        <w:softHyphen/>
        <w:t>ջարկվում է</w:t>
      </w:r>
      <w:r w:rsidR="00B61281" w:rsidRPr="00DB25BC">
        <w:rPr>
          <w:rFonts w:ascii="GHEA Grapalat" w:hAnsi="GHEA Grapalat" w:cs="GHEA Grapalat"/>
          <w:bCs/>
          <w:sz w:val="22"/>
          <w:szCs w:val="22"/>
          <w:lang w:val="hy-AM"/>
        </w:rPr>
        <w:t xml:space="preserve"> ֆիզիկական անձանց միջև այդպիսի գործարքների դեպքում եկամտային հարկի փոխարեն սահմանել պետական տուրք և դրա գանձումը վերապահել Հայաստանի Հանրապետության ոստիկանությանը: </w:t>
      </w:r>
    </w:p>
    <w:p w:rsidR="0077543D" w:rsidRPr="00DB25BC" w:rsidRDefault="00B61281" w:rsidP="00DB25BC">
      <w:pPr>
        <w:tabs>
          <w:tab w:val="left" w:pos="720"/>
          <w:tab w:val="left" w:pos="851"/>
          <w:tab w:val="left" w:pos="900"/>
        </w:tabs>
        <w:spacing w:line="276" w:lineRule="auto"/>
        <w:ind w:firstLine="567"/>
        <w:jc w:val="both"/>
        <w:rPr>
          <w:rFonts w:ascii="GHEA Grapalat" w:hAnsi="GHEA Grapalat"/>
          <w:color w:val="000000"/>
          <w:sz w:val="22"/>
          <w:szCs w:val="22"/>
          <w:shd w:val="clear" w:color="auto" w:fill="FFFFFF"/>
          <w:lang w:val="hy-AM"/>
        </w:rPr>
      </w:pPr>
      <w:r w:rsidRPr="00DB25BC">
        <w:rPr>
          <w:rFonts w:ascii="GHEA Grapalat" w:hAnsi="GHEA Grapalat" w:cs="GHEA Grapalat"/>
          <w:bCs/>
          <w:sz w:val="22"/>
          <w:szCs w:val="22"/>
          <w:lang w:val="hy-AM"/>
        </w:rPr>
        <w:t xml:space="preserve"> Միաժամանակ, </w:t>
      </w:r>
      <w:r w:rsidR="0079349D" w:rsidRPr="00DB25BC">
        <w:rPr>
          <w:rFonts w:ascii="GHEA Grapalat" w:hAnsi="GHEA Grapalat" w:cs="Sylfaen"/>
          <w:sz w:val="22"/>
          <w:szCs w:val="22"/>
          <w:lang w:val="hy-AM"/>
        </w:rPr>
        <w:t xml:space="preserve">Նախագծերի փաթեթում ներառված՝ </w:t>
      </w:r>
      <w:r w:rsidR="0079349D" w:rsidRPr="00DB25BC">
        <w:rPr>
          <w:rFonts w:ascii="GHEA Grapalat" w:hAnsi="GHEA Grapalat"/>
          <w:bCs/>
          <w:sz w:val="22"/>
          <w:szCs w:val="22"/>
          <w:lang w:val="hy-AM"/>
        </w:rPr>
        <w:t xml:space="preserve">«Հայաստանի Հանրապետության հարկային օրենսգրքում փոփոխություններ կատարելու մասին» ՀՀ օրենքի նախագծով </w:t>
      </w:r>
      <w:r w:rsidR="0079349D" w:rsidRPr="00DB25BC">
        <w:rPr>
          <w:rFonts w:ascii="GHEA Grapalat" w:hAnsi="GHEA Grapalat" w:cs="Sylfaen"/>
          <w:sz w:val="22"/>
          <w:szCs w:val="22"/>
          <w:lang w:val="hy-AM"/>
        </w:rPr>
        <w:t>սահմանվել է</w:t>
      </w:r>
      <w:r w:rsidR="00F94706" w:rsidRPr="00DB25BC">
        <w:rPr>
          <w:rFonts w:ascii="GHEA Grapalat" w:hAnsi="GHEA Grapalat" w:cs="Sylfaen"/>
          <w:sz w:val="22"/>
          <w:szCs w:val="22"/>
          <w:lang w:val="hy-AM"/>
        </w:rPr>
        <w:t xml:space="preserve"> որ օրենքի </w:t>
      </w:r>
      <w:r w:rsidR="00F94706" w:rsidRPr="00DB25BC">
        <w:rPr>
          <w:rFonts w:ascii="GHEA Grapalat" w:hAnsi="GHEA Grapalat"/>
          <w:color w:val="000000"/>
          <w:sz w:val="22"/>
          <w:szCs w:val="22"/>
          <w:shd w:val="clear" w:color="auto" w:fill="FFFFFF"/>
          <w:lang w:val="hy-AM"/>
        </w:rPr>
        <w:t xml:space="preserve">նախագծի ուժի մեջ մտնելու օրվանից </w:t>
      </w:r>
      <w:r w:rsidR="0077543D" w:rsidRPr="00DB25BC">
        <w:rPr>
          <w:rFonts w:ascii="GHEA Grapalat" w:hAnsi="GHEA Grapalat"/>
          <w:color w:val="000000"/>
          <w:sz w:val="22"/>
          <w:szCs w:val="22"/>
          <w:shd w:val="clear" w:color="auto" w:fill="FFFFFF"/>
          <w:lang w:val="hy-AM"/>
        </w:rPr>
        <w:t>ֆիզիկական անձի կողմից  ավտոմեքենայի (հաշվառված կամ պետական գրանցում ստացած) օտարման գործարքներից առաջացած  Օրենսգրքով սահմանված կարգով հաշվարկված վճարման ենթակա եկամտային հարկերի  չկատարված  պարտավորությունների վրա Օրենսգրքի 44-րդ հոդվածի 2-րդ մասով սահմանված վաղեմության ժամկետը չի տարածվում։ Այս փոփոխությամբ հնարավորություն կտրվի հարկային մարմնին վերը նկարագրված օրենքով նախատեսված ընթացակարգերի պահպանմամբ իրականացնել խնդրո առարկա գործարքների մասով հարկային պարտավորությունների կատարումը։</w:t>
      </w:r>
    </w:p>
    <w:p w:rsidR="003E0288" w:rsidRPr="00DB25BC" w:rsidRDefault="003E0288" w:rsidP="00DB25BC">
      <w:pPr>
        <w:tabs>
          <w:tab w:val="left" w:pos="851"/>
        </w:tabs>
        <w:spacing w:line="276" w:lineRule="auto"/>
        <w:ind w:firstLine="567"/>
        <w:jc w:val="both"/>
        <w:rPr>
          <w:rFonts w:ascii="GHEA Grapalat" w:hAnsi="GHEA Grapalat" w:cs="Sylfaen"/>
          <w:sz w:val="22"/>
          <w:szCs w:val="22"/>
          <w:lang w:val="pt-BR"/>
        </w:rPr>
      </w:pPr>
      <w:r w:rsidRPr="00DB25BC">
        <w:rPr>
          <w:rFonts w:ascii="GHEA Grapalat" w:hAnsi="GHEA Grapalat"/>
          <w:b/>
          <w:sz w:val="22"/>
          <w:szCs w:val="22"/>
          <w:lang w:val="hy-AM"/>
        </w:rPr>
        <w:t>2.3.</w:t>
      </w:r>
      <w:r w:rsidRPr="00DB25BC">
        <w:rPr>
          <w:rFonts w:ascii="GHEA Grapalat" w:hAnsi="GHEA Grapalat" w:cs="GHEA Grapalat"/>
          <w:b/>
          <w:sz w:val="22"/>
          <w:szCs w:val="22"/>
          <w:lang w:val="hy-AM"/>
        </w:rPr>
        <w:t xml:space="preserve"> </w:t>
      </w:r>
      <w:r w:rsidRPr="00DB25BC">
        <w:rPr>
          <w:rFonts w:ascii="GHEA Grapalat" w:hAnsi="GHEA Grapalat"/>
          <w:sz w:val="22"/>
          <w:szCs w:val="22"/>
          <w:lang w:val="hy-AM"/>
        </w:rPr>
        <w:t>Նախագծում լրացվում է նոր հոդված, որով նախատեսվում է կարգավորել հարկային մարմնի կողմից բանկային գաղտնիք համարվող տեղեկությունների ստացման հետ կապված հարաբերությունները։ Բ</w:t>
      </w:r>
      <w:r w:rsidRPr="00DB25BC">
        <w:rPr>
          <w:rFonts w:ascii="GHEA Grapalat" w:hAnsi="GHEA Grapalat" w:cs="Sylfaen"/>
          <w:sz w:val="22"/>
          <w:szCs w:val="22"/>
          <w:lang w:val="pt-BR"/>
        </w:rPr>
        <w:t>անկային</w:t>
      </w:r>
      <w:r w:rsidRPr="00DB25BC">
        <w:rPr>
          <w:rFonts w:ascii="GHEA Grapalat" w:hAnsi="GHEA Grapalat"/>
          <w:sz w:val="22"/>
          <w:szCs w:val="22"/>
          <w:lang w:val="pt-BR"/>
        </w:rPr>
        <w:t xml:space="preserve"> </w:t>
      </w:r>
      <w:r w:rsidRPr="00DB25BC">
        <w:rPr>
          <w:rFonts w:ascii="GHEA Grapalat" w:hAnsi="GHEA Grapalat" w:cs="Sylfaen"/>
          <w:sz w:val="22"/>
          <w:szCs w:val="22"/>
          <w:lang w:val="pt-BR"/>
        </w:rPr>
        <w:t>գաղտնիք</w:t>
      </w:r>
      <w:r w:rsidRPr="00DB25BC">
        <w:rPr>
          <w:rFonts w:ascii="GHEA Grapalat" w:hAnsi="GHEA Grapalat"/>
          <w:sz w:val="22"/>
          <w:szCs w:val="22"/>
          <w:lang w:val="pt-BR"/>
        </w:rPr>
        <w:t xml:space="preserve"> </w:t>
      </w:r>
      <w:r w:rsidRPr="00DB25BC">
        <w:rPr>
          <w:rFonts w:ascii="GHEA Grapalat" w:hAnsi="GHEA Grapalat" w:cs="Sylfaen"/>
          <w:sz w:val="22"/>
          <w:szCs w:val="22"/>
          <w:lang w:val="pt-BR"/>
        </w:rPr>
        <w:t>կազմող</w:t>
      </w:r>
      <w:r w:rsidRPr="00DB25BC">
        <w:rPr>
          <w:rFonts w:ascii="GHEA Grapalat" w:hAnsi="GHEA Grapalat"/>
          <w:sz w:val="22"/>
          <w:szCs w:val="22"/>
          <w:lang w:val="pt-BR"/>
        </w:rPr>
        <w:t xml:space="preserve"> </w:t>
      </w:r>
      <w:r w:rsidRPr="00DB25BC">
        <w:rPr>
          <w:rFonts w:ascii="GHEA Grapalat" w:hAnsi="GHEA Grapalat" w:cs="Sylfaen"/>
          <w:sz w:val="22"/>
          <w:szCs w:val="22"/>
          <w:lang w:val="pt-BR"/>
        </w:rPr>
        <w:t>տեղեկությունները</w:t>
      </w:r>
      <w:r w:rsidRPr="00DB25BC">
        <w:rPr>
          <w:rFonts w:ascii="GHEA Grapalat" w:hAnsi="GHEA Grapalat"/>
          <w:sz w:val="22"/>
          <w:szCs w:val="22"/>
          <w:lang w:val="pt-BR"/>
        </w:rPr>
        <w:t xml:space="preserve"> </w:t>
      </w:r>
      <w:r w:rsidRPr="00DB25BC">
        <w:rPr>
          <w:rFonts w:ascii="GHEA Grapalat" w:hAnsi="GHEA Grapalat" w:cs="Sylfaen"/>
          <w:sz w:val="22"/>
          <w:szCs w:val="22"/>
          <w:lang w:val="pt-BR"/>
        </w:rPr>
        <w:t>հարկային</w:t>
      </w:r>
      <w:r w:rsidRPr="00DB25BC">
        <w:rPr>
          <w:rFonts w:ascii="GHEA Grapalat" w:hAnsi="GHEA Grapalat"/>
          <w:sz w:val="22"/>
          <w:szCs w:val="22"/>
          <w:lang w:val="pt-BR"/>
        </w:rPr>
        <w:t xml:space="preserve"> </w:t>
      </w:r>
      <w:r w:rsidRPr="00DB25BC">
        <w:rPr>
          <w:rFonts w:ascii="GHEA Grapalat" w:hAnsi="GHEA Grapalat" w:cs="Sylfaen"/>
          <w:sz w:val="22"/>
          <w:szCs w:val="22"/>
          <w:lang w:val="hy-AM"/>
        </w:rPr>
        <w:t>մարմնին</w:t>
      </w:r>
      <w:r w:rsidRPr="00DB25BC">
        <w:rPr>
          <w:rFonts w:ascii="GHEA Grapalat" w:hAnsi="GHEA Grapalat"/>
          <w:sz w:val="22"/>
          <w:szCs w:val="22"/>
          <w:lang w:val="pt-BR"/>
        </w:rPr>
        <w:t xml:space="preserve"> </w:t>
      </w:r>
      <w:r w:rsidRPr="00DB25BC">
        <w:rPr>
          <w:rFonts w:ascii="GHEA Grapalat" w:hAnsi="GHEA Grapalat" w:cs="Sylfaen"/>
          <w:sz w:val="22"/>
          <w:szCs w:val="22"/>
          <w:lang w:val="pt-BR"/>
        </w:rPr>
        <w:t>կարող</w:t>
      </w:r>
      <w:r w:rsidRPr="00DB25BC">
        <w:rPr>
          <w:rFonts w:ascii="GHEA Grapalat" w:hAnsi="GHEA Grapalat"/>
          <w:sz w:val="22"/>
          <w:szCs w:val="22"/>
          <w:lang w:val="pt-BR"/>
        </w:rPr>
        <w:t xml:space="preserve"> </w:t>
      </w:r>
      <w:r w:rsidRPr="00DB25BC">
        <w:rPr>
          <w:rFonts w:ascii="GHEA Grapalat" w:hAnsi="GHEA Grapalat" w:cs="Sylfaen"/>
          <w:sz w:val="22"/>
          <w:szCs w:val="22"/>
          <w:lang w:val="pt-BR"/>
        </w:rPr>
        <w:t>են</w:t>
      </w:r>
      <w:r w:rsidRPr="00DB25BC">
        <w:rPr>
          <w:rFonts w:ascii="GHEA Grapalat" w:hAnsi="GHEA Grapalat"/>
          <w:sz w:val="22"/>
          <w:szCs w:val="22"/>
          <w:lang w:val="pt-BR"/>
        </w:rPr>
        <w:t xml:space="preserve"> </w:t>
      </w:r>
      <w:r w:rsidRPr="00DB25BC">
        <w:rPr>
          <w:rFonts w:ascii="GHEA Grapalat" w:hAnsi="GHEA Grapalat" w:cs="Sylfaen"/>
          <w:sz w:val="22"/>
          <w:szCs w:val="22"/>
          <w:lang w:val="pt-BR"/>
        </w:rPr>
        <w:t>տրամադրվել՝ հաշվի առնելով այն հանգամանքը, որ հարկային մարմինը նույնպես հանդիսանում է գաղտնիք տնօրինող պետական մարմին, բանկային գաղտնիք կազմող տեղեկությունները հարկային մարմինը պահպանում է ՀՀ օրենքով սահմանված կարգով, ինչպես նաև այն հանգամանքը, որ այդպիսի տեղեկությունները հարկային մարմին</w:t>
      </w:r>
      <w:r w:rsidRPr="00DB25BC">
        <w:rPr>
          <w:rFonts w:ascii="GHEA Grapalat" w:hAnsi="GHEA Grapalat" w:cs="Sylfaen"/>
          <w:sz w:val="22"/>
          <w:szCs w:val="22"/>
          <w:lang w:val="hy-AM"/>
        </w:rPr>
        <w:t>ն</w:t>
      </w:r>
      <w:r w:rsidRPr="00DB25BC">
        <w:rPr>
          <w:rFonts w:ascii="GHEA Grapalat" w:hAnsi="GHEA Grapalat" w:cs="Sylfaen"/>
          <w:sz w:val="22"/>
          <w:szCs w:val="22"/>
          <w:lang w:val="pt-BR"/>
        </w:rPr>
        <w:t xml:space="preserve"> օգտագործում է հարկային հսկողության սահմաններում և շրջանակներում, ինչպես նաև իր առջև դրված խնդիրներին ու նպատակներին համապատասխան: </w:t>
      </w:r>
    </w:p>
    <w:p w:rsidR="003E0288" w:rsidRPr="00DB25BC" w:rsidRDefault="003E0288" w:rsidP="00DB25BC">
      <w:pPr>
        <w:pStyle w:val="Style14"/>
        <w:tabs>
          <w:tab w:val="left" w:pos="851"/>
        </w:tabs>
        <w:spacing w:line="276" w:lineRule="auto"/>
        <w:ind w:firstLine="567"/>
        <w:jc w:val="both"/>
        <w:rPr>
          <w:rFonts w:ascii="GHEA Grapalat" w:hAnsi="GHEA Grapalat" w:cs="Sylfaen"/>
          <w:sz w:val="22"/>
          <w:szCs w:val="22"/>
          <w:lang w:val="pt-BR"/>
        </w:rPr>
      </w:pPr>
      <w:r w:rsidRPr="00DB25BC">
        <w:rPr>
          <w:rFonts w:ascii="GHEA Grapalat" w:hAnsi="GHEA Grapalat" w:cs="Sylfaen"/>
          <w:sz w:val="22"/>
          <w:szCs w:val="22"/>
          <w:lang w:val="pt-BR"/>
        </w:rPr>
        <w:t>Այս իմաստ</w:t>
      </w:r>
      <w:r w:rsidRPr="00DB25BC">
        <w:rPr>
          <w:rFonts w:ascii="GHEA Grapalat" w:hAnsi="GHEA Grapalat" w:cs="Sylfaen"/>
          <w:sz w:val="22"/>
          <w:szCs w:val="22"/>
          <w:lang w:val="hy-AM"/>
        </w:rPr>
        <w:t>ո</w:t>
      </w:r>
      <w:r w:rsidRPr="00DB25BC">
        <w:rPr>
          <w:rFonts w:ascii="GHEA Grapalat" w:hAnsi="GHEA Grapalat" w:cs="Sylfaen"/>
          <w:sz w:val="22"/>
          <w:szCs w:val="22"/>
          <w:lang w:val="pt-BR"/>
        </w:rPr>
        <w:t xml:space="preserve">վ կարևոր է </w:t>
      </w:r>
      <w:r w:rsidRPr="00DB25BC">
        <w:rPr>
          <w:rFonts w:ascii="GHEA Grapalat" w:hAnsi="GHEA Grapalat"/>
          <w:sz w:val="22"/>
          <w:szCs w:val="22"/>
          <w:lang w:val="pt-BR"/>
        </w:rPr>
        <w:t>նաև «Հարկային ծառայության մասին» ՀՀ օրենքի 39-րդ հոդվածով սահմանված դրույթները, համաձայն որոնց՝ հարկային ծառայողը, ի թիվս այլ պարտականությունների, պարտավոր է օրենքով սահմանված կարգով պահպանել պետական, ծառայողական և օրենքով պահպանվող այլ գաղտնիք, այդ թվում` ծառայությունը դադարեցնելուց հետո: Այսինքն՝ գաղտնիքը պահպանելը հարկային ծառայողի պաշտոնական պարտականություններից է, որն պարտադիր ենթակա է կատարման:</w:t>
      </w:r>
      <w:r w:rsidRPr="00DB25BC">
        <w:rPr>
          <w:rFonts w:ascii="GHEA Grapalat" w:hAnsi="GHEA Grapalat" w:cs="Sylfaen"/>
          <w:sz w:val="22"/>
          <w:szCs w:val="22"/>
          <w:lang w:val="pt-BR"/>
        </w:rPr>
        <w:t xml:space="preserve"> </w:t>
      </w:r>
    </w:p>
    <w:p w:rsidR="003E0288" w:rsidRPr="00DB25BC" w:rsidRDefault="003E0288" w:rsidP="00DB25BC">
      <w:pPr>
        <w:tabs>
          <w:tab w:val="left" w:pos="851"/>
        </w:tabs>
        <w:spacing w:line="276" w:lineRule="auto"/>
        <w:ind w:firstLine="567"/>
        <w:jc w:val="both"/>
        <w:rPr>
          <w:rFonts w:ascii="GHEA Grapalat" w:hAnsi="GHEA Grapalat"/>
          <w:bCs/>
          <w:sz w:val="22"/>
          <w:szCs w:val="22"/>
          <w:lang w:val="hy-AM"/>
        </w:rPr>
      </w:pPr>
      <w:r w:rsidRPr="00DB25BC">
        <w:rPr>
          <w:rFonts w:ascii="GHEA Grapalat" w:hAnsi="GHEA Grapalat" w:cs="Sylfaen"/>
          <w:sz w:val="22"/>
          <w:szCs w:val="22"/>
          <w:lang w:val="pt-BR"/>
        </w:rPr>
        <w:t xml:space="preserve">Նշվածի հետ կապված հարկ ենք համարում նշել, որ </w:t>
      </w:r>
      <w:r w:rsidRPr="00DB25BC">
        <w:rPr>
          <w:rFonts w:ascii="GHEA Grapalat" w:hAnsi="GHEA Grapalat"/>
          <w:bCs/>
          <w:sz w:val="22"/>
          <w:szCs w:val="22"/>
          <w:lang w:val="hy-AM"/>
        </w:rPr>
        <w:t xml:space="preserve">հարկային մարմնի կողմից իրականացվող հարկային հսկողության ընթացքում </w:t>
      </w:r>
      <w:r w:rsidR="00335866" w:rsidRPr="00DB25BC">
        <w:rPr>
          <w:rFonts w:ascii="GHEA Grapalat" w:hAnsi="GHEA Grapalat"/>
          <w:bCs/>
          <w:sz w:val="22"/>
          <w:szCs w:val="22"/>
          <w:lang w:val="hy-AM"/>
        </w:rPr>
        <w:t xml:space="preserve">հարկ վճարողները </w:t>
      </w:r>
      <w:r w:rsidRPr="00DB25BC">
        <w:rPr>
          <w:rFonts w:ascii="GHEA Grapalat" w:hAnsi="GHEA Grapalat"/>
          <w:bCs/>
          <w:sz w:val="22"/>
          <w:szCs w:val="22"/>
          <w:lang w:val="hy-AM"/>
        </w:rPr>
        <w:t xml:space="preserve">հաճախ հրաժարվում են ներկայացնել բանկային հաշիվների շարժերի, դրանց նպատակների, վարկային և ավանդի պայմանագրերի, գրավի առարկաների, երաշխավորների վերաբերյալ տեղեկությունները, ինչը երբեմն անհնարին է դարձնում հսկողական աշխատանքների նպատակների իրագործումը, քանի որ որևէ այլ եղանակով հնարավոր </w:t>
      </w:r>
      <w:r w:rsidRPr="00DB25BC">
        <w:rPr>
          <w:rFonts w:ascii="GHEA Grapalat" w:hAnsi="GHEA Grapalat"/>
          <w:bCs/>
          <w:sz w:val="22"/>
          <w:szCs w:val="22"/>
          <w:lang w:val="hy-AM"/>
        </w:rPr>
        <w:lastRenderedPageBreak/>
        <w:t xml:space="preserve">չէ տեղեկություններ ստանալ բանկային հաշիվների շարժերի, դրանց նպատակների, ստացողների, յուրաքանչյուր հաշվի՝ հաշվետու ժամանակաշրջանի սկզբնական և վերջնական մնացորդի մասին։ Գործող իրավակարգավորումներով՝  հարկային հսկողության ընթացքում առանց այդ </w:t>
      </w:r>
      <w:r w:rsidR="00335866" w:rsidRPr="00DB25BC">
        <w:rPr>
          <w:rFonts w:ascii="GHEA Grapalat" w:hAnsi="GHEA Grapalat"/>
          <w:bCs/>
          <w:sz w:val="22"/>
          <w:szCs w:val="22"/>
          <w:lang w:val="hy-AM"/>
        </w:rPr>
        <w:t>հարկ վճարողների</w:t>
      </w:r>
      <w:r w:rsidRPr="00DB25BC">
        <w:rPr>
          <w:rFonts w:ascii="GHEA Grapalat" w:hAnsi="GHEA Grapalat"/>
          <w:bCs/>
          <w:sz w:val="22"/>
          <w:szCs w:val="22"/>
          <w:lang w:val="hy-AM"/>
        </w:rPr>
        <w:t xml:space="preserve"> բանկային հաշիվների շարժերի տիրապետման գրեթե անհնար է բացահայտել եկամուտների թերհայտարարագրումները։ Այսինքն` հարկային հսկողության ընթացքում առանցքային նշանակություն ու դեր ունեն բանկային (ֆինանսական) փոխանցումները և այլ բանկային գաղտնիք հանդիսացող տեղեկությունները։</w:t>
      </w:r>
    </w:p>
    <w:p w:rsidR="003E0288" w:rsidRPr="00DB25BC" w:rsidRDefault="003E0288" w:rsidP="00DB25BC">
      <w:pPr>
        <w:tabs>
          <w:tab w:val="left" w:pos="851"/>
        </w:tabs>
        <w:spacing w:line="276" w:lineRule="auto"/>
        <w:ind w:firstLine="567"/>
        <w:jc w:val="both"/>
        <w:rPr>
          <w:rFonts w:ascii="GHEA Grapalat" w:hAnsi="GHEA Grapalat"/>
          <w:bCs/>
          <w:sz w:val="22"/>
          <w:szCs w:val="22"/>
          <w:lang w:val="hy-AM"/>
        </w:rPr>
      </w:pPr>
      <w:r w:rsidRPr="00DB25BC">
        <w:rPr>
          <w:rFonts w:ascii="GHEA Grapalat" w:hAnsi="GHEA Grapalat"/>
          <w:bCs/>
          <w:sz w:val="22"/>
          <w:szCs w:val="22"/>
          <w:lang w:val="hy-AM"/>
        </w:rPr>
        <w:t xml:space="preserve">Հարկային հսկողական աշխատանքների ընթացքում բանկային գաղտնիք հանդիսացող տեղեկություններ ձեռք բերելը գործնականում ունենում է որոշակի բարդություններ և խոչընդոտներ նաև այն հանգամանքներով պայմանավորված, որ մասնավորապես տնտեսվարող սուբյեկտի կողմից տրամադրվում է իրենց մոտ առկա հաշվապահական ծրագրերից վերծանված տեղեկատվությունը </w:t>
      </w:r>
      <w:r w:rsidR="00335866" w:rsidRPr="00DB25BC">
        <w:rPr>
          <w:rFonts w:ascii="GHEA Grapalat" w:hAnsi="GHEA Grapalat"/>
          <w:bCs/>
          <w:sz w:val="22"/>
          <w:szCs w:val="22"/>
          <w:lang w:val="hy-AM"/>
        </w:rPr>
        <w:t>(</w:t>
      </w:r>
      <w:r w:rsidRPr="00DB25BC">
        <w:rPr>
          <w:rFonts w:ascii="GHEA Grapalat" w:hAnsi="GHEA Grapalat"/>
          <w:bCs/>
          <w:sz w:val="22"/>
          <w:szCs w:val="22"/>
          <w:lang w:val="hy-AM"/>
        </w:rPr>
        <w:t>ինչը տնտեսվարողի կողմից մեկնաբանվում կամ բացատրվում է, որպես ավելորդ և լրացուցիչ չծանրաբեռնվելու պատճառ</w:t>
      </w:r>
      <w:r w:rsidR="00335866" w:rsidRPr="00DB25BC">
        <w:rPr>
          <w:rFonts w:ascii="GHEA Grapalat" w:hAnsi="GHEA Grapalat"/>
          <w:bCs/>
          <w:sz w:val="22"/>
          <w:szCs w:val="22"/>
          <w:lang w:val="hy-AM"/>
        </w:rPr>
        <w:t>)</w:t>
      </w:r>
      <w:r w:rsidRPr="00DB25BC">
        <w:rPr>
          <w:rFonts w:ascii="GHEA Grapalat" w:hAnsi="GHEA Grapalat"/>
          <w:bCs/>
          <w:sz w:val="22"/>
          <w:szCs w:val="22"/>
          <w:lang w:val="hy-AM"/>
        </w:rPr>
        <w:t>, որը օբյեկտիվորեն չի կարող համարվել հավաստի, հստակ և ամբողջական տեղեկատվություն՝ առնվազն այն հանգամանքից ելնելով, որ տնտեսվարող</w:t>
      </w:r>
      <w:r w:rsidR="00335866" w:rsidRPr="00DB25BC">
        <w:rPr>
          <w:rFonts w:ascii="GHEA Grapalat" w:hAnsi="GHEA Grapalat"/>
          <w:bCs/>
          <w:sz w:val="22"/>
          <w:szCs w:val="22"/>
          <w:lang w:val="hy-AM"/>
        </w:rPr>
        <w:t>ն</w:t>
      </w:r>
      <w:r w:rsidRPr="00DB25BC">
        <w:rPr>
          <w:rFonts w:ascii="GHEA Grapalat" w:hAnsi="GHEA Grapalat"/>
          <w:bCs/>
          <w:sz w:val="22"/>
          <w:szCs w:val="22"/>
          <w:lang w:val="hy-AM"/>
        </w:rPr>
        <w:t xml:space="preserve"> ունի հնարավորություն հաշվապահական ծրագրին միջամտելու և ապահովագրված չեն այդ ծրագրերում սխալներ թույլ տալուց։</w:t>
      </w:r>
    </w:p>
    <w:p w:rsidR="003E0288" w:rsidRPr="00DB25BC" w:rsidRDefault="003E0288" w:rsidP="00DB25BC">
      <w:pPr>
        <w:tabs>
          <w:tab w:val="left" w:pos="851"/>
        </w:tabs>
        <w:spacing w:line="276" w:lineRule="auto"/>
        <w:ind w:firstLine="567"/>
        <w:jc w:val="both"/>
        <w:rPr>
          <w:rFonts w:ascii="GHEA Grapalat" w:hAnsi="GHEA Grapalat"/>
          <w:bCs/>
          <w:sz w:val="22"/>
          <w:szCs w:val="22"/>
          <w:lang w:val="hy-AM"/>
        </w:rPr>
      </w:pPr>
      <w:r w:rsidRPr="00DB25BC">
        <w:rPr>
          <w:rFonts w:ascii="GHEA Grapalat" w:hAnsi="GHEA Grapalat"/>
          <w:bCs/>
          <w:sz w:val="22"/>
          <w:szCs w:val="22"/>
          <w:lang w:val="hy-AM"/>
        </w:rPr>
        <w:t>Գործնականում հանդիպում են նաև այնպիսի դեպքեր, երբ անհրաժեշտություն է առաջանում վերոգրյալ տեղեկատվությունը ուսումնասիրել նաև անլուր (գաղտնի) եղանակով։</w:t>
      </w:r>
    </w:p>
    <w:p w:rsidR="003E0288" w:rsidRPr="00DB25BC" w:rsidRDefault="003E0288" w:rsidP="00DB25BC">
      <w:pPr>
        <w:pStyle w:val="Style14"/>
        <w:tabs>
          <w:tab w:val="left" w:pos="851"/>
        </w:tabs>
        <w:spacing w:line="276" w:lineRule="auto"/>
        <w:ind w:firstLine="567"/>
        <w:jc w:val="both"/>
        <w:rPr>
          <w:rFonts w:ascii="GHEA Grapalat" w:hAnsi="GHEA Grapalat" w:cs="Sylfaen"/>
          <w:sz w:val="22"/>
          <w:szCs w:val="22"/>
          <w:lang w:val="pt-BR"/>
        </w:rPr>
      </w:pPr>
      <w:r w:rsidRPr="00DB25BC">
        <w:rPr>
          <w:rFonts w:ascii="GHEA Grapalat" w:hAnsi="GHEA Grapalat" w:cs="Sylfaen"/>
          <w:sz w:val="22"/>
          <w:szCs w:val="22"/>
          <w:lang w:val="pt-BR"/>
        </w:rPr>
        <w:t>Որպես օրինակ՝ հարկ ենք համարում նշել այլ պետություններում՝ բանկային գաղտնիքի վերաբերյալ որոշ օրենսդրական կանոնակարգումներ. մասնավորապես՝ Ռուսաստանի Դաշնության, Ֆրանսիայի և Գերմանիայի մասով.</w:t>
      </w:r>
    </w:p>
    <w:p w:rsidR="003E0288" w:rsidRPr="00DB25BC" w:rsidRDefault="003E0288" w:rsidP="00DB25BC">
      <w:pPr>
        <w:pStyle w:val="Style14"/>
        <w:tabs>
          <w:tab w:val="left" w:pos="851"/>
        </w:tabs>
        <w:spacing w:line="276" w:lineRule="auto"/>
        <w:ind w:firstLine="567"/>
        <w:jc w:val="both"/>
        <w:rPr>
          <w:rFonts w:ascii="GHEA Grapalat" w:hAnsi="GHEA Grapalat" w:cs="Sylfaen"/>
          <w:sz w:val="22"/>
          <w:szCs w:val="22"/>
          <w:lang w:val="pt-BR"/>
        </w:rPr>
      </w:pPr>
      <w:r w:rsidRPr="00DB25BC">
        <w:rPr>
          <w:rFonts w:ascii="GHEA Grapalat" w:hAnsi="GHEA Grapalat" w:cs="Sylfaen"/>
          <w:b/>
          <w:sz w:val="22"/>
          <w:szCs w:val="22"/>
          <w:lang w:val="pt-BR"/>
        </w:rPr>
        <w:t>Ռուսաստանի Դաշնության «Բանկերի և բանկային գործունեության մասին» դաշնային օրենքի</w:t>
      </w:r>
      <w:r w:rsidRPr="00DB25BC">
        <w:rPr>
          <w:rFonts w:ascii="GHEA Grapalat" w:hAnsi="GHEA Grapalat" w:cs="Sylfaen"/>
          <w:sz w:val="22"/>
          <w:szCs w:val="22"/>
          <w:lang w:val="pt-BR"/>
        </w:rPr>
        <w:t xml:space="preserve"> 26-րդ հոդվածով սահմանվում է, որ իրավաբանական անձանց և առանց իրավաբանական անձ կազմավորելու ձեռնարկատիրական գործունեությամբ զբաղվող քաղաքացիների գործարքների և բանկային հաշիվների վերաբերյալ տեղեկանքները ֆինանսական կազմակերպությունների կողմից տրամադրվում են դատարաններին (արբիտրաժային դատարաններին (դատավորներին)), Ռուսաստանի Դաշնության հաշվիչ պալատին, հարկային </w:t>
      </w:r>
      <w:r w:rsidRPr="00DB25BC">
        <w:rPr>
          <w:rFonts w:ascii="GHEA Grapalat" w:hAnsi="GHEA Grapalat" w:cs="Sylfaen"/>
          <w:sz w:val="22"/>
          <w:szCs w:val="22"/>
        </w:rPr>
        <w:t>մարմնին</w:t>
      </w:r>
      <w:r w:rsidRPr="00DB25BC">
        <w:rPr>
          <w:rFonts w:ascii="GHEA Grapalat" w:hAnsi="GHEA Grapalat" w:cs="Sylfaen"/>
          <w:sz w:val="22"/>
          <w:szCs w:val="22"/>
          <w:lang w:val="pt-BR"/>
        </w:rPr>
        <w:t xml:space="preserve">, Ռուսաստանի Դաշնության կենսաթոշակային ֆոնդին, Ռուսաստանի Դաշնության սոցիալական ապահովության հիմնադրամին, ինչպես նաեւ դատական </w:t>
      </w:r>
      <w:r w:rsidRPr="00DB25BC">
        <w:rPr>
          <w:rFonts w:ascii="Cambria Math" w:hAnsi="Cambria Math" w:cs="Cambria Math"/>
          <w:sz w:val="22"/>
          <w:szCs w:val="22"/>
          <w:lang w:val="pt-BR"/>
        </w:rPr>
        <w:t>​​</w:t>
      </w:r>
      <w:r w:rsidRPr="00DB25BC">
        <w:rPr>
          <w:rFonts w:ascii="GHEA Grapalat" w:hAnsi="GHEA Grapalat" w:cs="GHEA Grapalat"/>
          <w:sz w:val="22"/>
          <w:szCs w:val="22"/>
          <w:lang w:val="pt-BR"/>
        </w:rPr>
        <w:t>ակտերի հարկադիր կատարման մարմիններին</w:t>
      </w:r>
      <w:r w:rsidRPr="00DB25BC">
        <w:rPr>
          <w:rFonts w:ascii="GHEA Grapalat" w:hAnsi="GHEA Grapalat" w:cs="Sylfaen"/>
          <w:sz w:val="22"/>
          <w:szCs w:val="22"/>
          <w:lang w:val="pt-BR"/>
        </w:rPr>
        <w:t>, այլ մարմիններին և պաշտոնատար անձանց այն դեպքերում, երբ այդպիսի տեղեկությունների տրամադրումը նախատեսված է իրենց գործունեության վերաբերյալ իրավական ակտերով, հետաքննության մարմնի ղեկավարի համաձայնության առկայության դեպքում՝ այդպիսի տեղեկությունները տրամադրվում են նաև հետաքննության մարմնին՝ իր վարույթում գտնվող գործերի շրջանակներում:</w:t>
      </w:r>
    </w:p>
    <w:p w:rsidR="003E0288" w:rsidRPr="00DB25BC" w:rsidRDefault="003E0288" w:rsidP="00DB25BC">
      <w:pPr>
        <w:pStyle w:val="Style14"/>
        <w:tabs>
          <w:tab w:val="left" w:pos="851"/>
        </w:tabs>
        <w:spacing w:line="276" w:lineRule="auto"/>
        <w:ind w:firstLine="567"/>
        <w:jc w:val="both"/>
        <w:rPr>
          <w:rFonts w:ascii="GHEA Grapalat" w:hAnsi="GHEA Grapalat" w:cs="Sylfaen"/>
          <w:sz w:val="22"/>
          <w:szCs w:val="22"/>
          <w:lang w:val="pt-BR"/>
        </w:rPr>
      </w:pPr>
      <w:r w:rsidRPr="00DB25BC">
        <w:rPr>
          <w:rFonts w:ascii="GHEA Grapalat" w:hAnsi="GHEA Grapalat" w:cs="Sylfaen"/>
          <w:b/>
          <w:sz w:val="22"/>
          <w:szCs w:val="22"/>
          <w:lang w:val="pt-BR"/>
        </w:rPr>
        <w:t>ՌԴ հարկային օրենսգրքի</w:t>
      </w:r>
      <w:r w:rsidRPr="00DB25BC">
        <w:rPr>
          <w:rFonts w:ascii="GHEA Grapalat" w:hAnsi="GHEA Grapalat" w:cs="Sylfaen"/>
          <w:sz w:val="22"/>
          <w:szCs w:val="22"/>
          <w:lang w:val="pt-BR"/>
        </w:rPr>
        <w:t xml:space="preserve"> 86-րդ հոդվածով նախատեսված է, որ բանկը պարտավոր է հայտնել կազմակերպության (անհատ ձեռնարկատիրոջ) բանկային հաշիվների բացման և փակման,  բանկային հաշիվների ռեկվիզիտների փոփոխության վերաբերյալ տեղեկատվություն, ինչպես նաև հարկային մարմնի հիմնավորված հարցման առկայության դեպքում բանկը պարտավորվում է հարկային մարմնին տրամադրել տեղեկանք բանկային հաշվի առկայության և (կամ) բանկային հաշիվներում առկա դրամական միջոցների մնացորդի, դրանց միջոցով գործարքներ կատարելու վերաբերյալ:  </w:t>
      </w:r>
    </w:p>
    <w:p w:rsidR="003E0288" w:rsidRPr="00DB25BC" w:rsidRDefault="003E0288" w:rsidP="00DB25BC">
      <w:pPr>
        <w:pStyle w:val="Style14"/>
        <w:tabs>
          <w:tab w:val="left" w:pos="851"/>
        </w:tabs>
        <w:spacing w:line="276" w:lineRule="auto"/>
        <w:ind w:firstLine="567"/>
        <w:jc w:val="both"/>
        <w:rPr>
          <w:rFonts w:ascii="GHEA Grapalat" w:hAnsi="GHEA Grapalat" w:cs="Sylfaen"/>
          <w:sz w:val="22"/>
          <w:szCs w:val="22"/>
          <w:lang w:val="pt-BR"/>
        </w:rPr>
      </w:pPr>
      <w:r w:rsidRPr="00DB25BC">
        <w:rPr>
          <w:rFonts w:ascii="GHEA Grapalat" w:hAnsi="GHEA Grapalat" w:cs="Sylfaen"/>
          <w:b/>
          <w:sz w:val="22"/>
          <w:szCs w:val="22"/>
          <w:lang w:val="pt-BR"/>
        </w:rPr>
        <w:t>Գերմանիայում և Ֆրանսիայում</w:t>
      </w:r>
      <w:r w:rsidRPr="00DB25BC">
        <w:rPr>
          <w:rFonts w:ascii="GHEA Grapalat" w:hAnsi="GHEA Grapalat" w:cs="Sylfaen"/>
          <w:sz w:val="22"/>
          <w:szCs w:val="22"/>
          <w:lang w:val="pt-BR"/>
        </w:rPr>
        <w:t xml:space="preserve"> հաճախորդների բանկային հաշվում առկա դրամական միջոցների, դրանցով գործարքներ կատարելու վերաբերյալ տեղեկությունները համարվում են </w:t>
      </w:r>
      <w:r w:rsidRPr="00DB25BC">
        <w:rPr>
          <w:rFonts w:ascii="GHEA Grapalat" w:hAnsi="GHEA Grapalat" w:cs="Sylfaen"/>
          <w:sz w:val="22"/>
          <w:szCs w:val="22"/>
          <w:lang w:val="pt-BR"/>
        </w:rPr>
        <w:lastRenderedPageBreak/>
        <w:t xml:space="preserve">բանկային գաղտնիք և ենթակա չեն հրապարակման: Նշված երկրներում բանկային գաղտնիք համարվող տեղեկությունները կարող է բանկը տրամադրել դատարանին կոնկրետ անձի նկատմամբ հարուցված քրեական գործի շրջանակներում: Գերմանիայի և Ֆրանսիայի քրեական </w:t>
      </w:r>
      <w:r w:rsidR="005B13B3" w:rsidRPr="00DB25BC">
        <w:rPr>
          <w:rFonts w:ascii="GHEA Grapalat" w:hAnsi="GHEA Grapalat" w:cs="Sylfaen"/>
          <w:sz w:val="22"/>
          <w:szCs w:val="22"/>
          <w:lang w:val="pt-BR"/>
        </w:rPr>
        <w:t>օրենսգրքով</w:t>
      </w:r>
      <w:r w:rsidRPr="00DB25BC">
        <w:rPr>
          <w:rFonts w:ascii="GHEA Grapalat" w:hAnsi="GHEA Grapalat" w:cs="Sylfaen"/>
          <w:sz w:val="22"/>
          <w:szCs w:val="22"/>
          <w:lang w:val="pt-BR"/>
        </w:rPr>
        <w:t xml:space="preserve"> բանկային գաղտնիք համարվող տեղեկությունների հրապարակման համար սահմանվել է քրեական պատասխանատվություն:</w:t>
      </w:r>
    </w:p>
    <w:p w:rsidR="003E0288" w:rsidRPr="00DB25BC" w:rsidRDefault="003E0288" w:rsidP="00DB25BC">
      <w:pPr>
        <w:pStyle w:val="Style14"/>
        <w:tabs>
          <w:tab w:val="left" w:pos="851"/>
        </w:tabs>
        <w:spacing w:line="276" w:lineRule="auto"/>
        <w:ind w:firstLine="567"/>
        <w:jc w:val="both"/>
        <w:rPr>
          <w:rFonts w:ascii="GHEA Grapalat" w:hAnsi="GHEA Grapalat" w:cs="Sylfaen"/>
          <w:sz w:val="22"/>
          <w:szCs w:val="22"/>
          <w:lang w:val="pt-BR"/>
        </w:rPr>
      </w:pPr>
      <w:r w:rsidRPr="00DB25BC">
        <w:rPr>
          <w:rFonts w:ascii="GHEA Grapalat" w:hAnsi="GHEA Grapalat" w:cs="Sylfaen"/>
          <w:sz w:val="22"/>
          <w:szCs w:val="22"/>
          <w:lang w:val="pt-BR"/>
        </w:rPr>
        <w:t xml:space="preserve">Միաժամանակ, </w:t>
      </w:r>
      <w:r w:rsidRPr="00DB25BC">
        <w:rPr>
          <w:rFonts w:ascii="GHEA Grapalat" w:hAnsi="GHEA Grapalat" w:cs="Sylfaen"/>
          <w:b/>
          <w:sz w:val="22"/>
          <w:szCs w:val="22"/>
          <w:lang w:val="pt-BR"/>
        </w:rPr>
        <w:t>Ֆրանսիայի օրենսդրությամբ</w:t>
      </w:r>
      <w:r w:rsidRPr="00DB25BC">
        <w:rPr>
          <w:rFonts w:ascii="GHEA Grapalat" w:hAnsi="GHEA Grapalat" w:cs="Sylfaen"/>
          <w:sz w:val="22"/>
          <w:szCs w:val="22"/>
          <w:lang w:val="pt-BR"/>
        </w:rPr>
        <w:t xml:space="preserve"> Ֆրանսիայի հարկային </w:t>
      </w:r>
      <w:r w:rsidRPr="00DB25BC">
        <w:rPr>
          <w:rFonts w:ascii="GHEA Grapalat" w:hAnsi="GHEA Grapalat" w:cs="Sylfaen"/>
          <w:sz w:val="22"/>
          <w:szCs w:val="22"/>
        </w:rPr>
        <w:t>մարմինը</w:t>
      </w:r>
      <w:r w:rsidRPr="00DB25BC">
        <w:rPr>
          <w:rFonts w:ascii="GHEA Grapalat" w:hAnsi="GHEA Grapalat" w:cs="Sylfaen"/>
          <w:sz w:val="22"/>
          <w:szCs w:val="22"/>
          <w:lang w:val="pt-BR"/>
        </w:rPr>
        <w:t xml:space="preserve"> հասանելիություն ունեն բանկային գաղտնիք համարվող տեղեկությունների բազային. մասնավորապես՝ հաճախորդի կողմից յուրաքանչյուր բանկային հաշիվ բացելու, դրամական փոխանցումներ կատարելու, այլ գործարքների վերաբերյալ: Հարկային ընթացակարգերի կանոնակարգի դրույթներին համապատասխան՝ ֆիսկալ գործակալները հարկային հսկողության նպատակով իրավունք ունեն վարկային կազմակերպություններից պահանջել   տեղեկանքներ առևտրային գրքերի, վարկային փաստաթղթերի, ինչպես նաև վարկային կազմակերպության ծառայողական փաստաթղթերի վերաբերյալ: </w:t>
      </w:r>
    </w:p>
    <w:p w:rsidR="003E0288" w:rsidRPr="00DB25BC" w:rsidRDefault="003E0288" w:rsidP="00DB25BC">
      <w:pPr>
        <w:pStyle w:val="Style14"/>
        <w:tabs>
          <w:tab w:val="left" w:pos="851"/>
        </w:tabs>
        <w:spacing w:line="276" w:lineRule="auto"/>
        <w:ind w:firstLine="567"/>
        <w:jc w:val="both"/>
        <w:rPr>
          <w:rFonts w:ascii="GHEA Grapalat" w:hAnsi="GHEA Grapalat" w:cs="Sylfaen"/>
          <w:sz w:val="22"/>
          <w:szCs w:val="22"/>
          <w:lang w:val="pt-BR"/>
        </w:rPr>
      </w:pPr>
      <w:r w:rsidRPr="00DB25BC">
        <w:rPr>
          <w:rFonts w:ascii="GHEA Grapalat" w:hAnsi="GHEA Grapalat" w:cs="Sylfaen"/>
          <w:b/>
          <w:sz w:val="22"/>
          <w:szCs w:val="22"/>
          <w:lang w:val="pt-BR"/>
        </w:rPr>
        <w:t>Գերմանիայի «Հարկային պարտավորությունների կատարումից խուսափելու կանխարգելման մասին» օրենքի</w:t>
      </w:r>
      <w:r w:rsidRPr="00DB25BC">
        <w:rPr>
          <w:rFonts w:ascii="GHEA Grapalat" w:hAnsi="GHEA Grapalat" w:cs="Sylfaen"/>
          <w:sz w:val="22"/>
          <w:szCs w:val="22"/>
          <w:lang w:val="pt-BR"/>
        </w:rPr>
        <w:t xml:space="preserve"> շրջանակներում (ուժի մեջ է մտել 2017թ.) Գերմանիայի՝ հասարակական կառույցների, դատական ակտերի հարկադիր կատարողների հետ միաժամանակ, հարկային գործերով դաշնային կենտրոնական կառույցը իրավունք ունի բանկերից պահանջել և ստանալ  բանկային գաղտնիք համարվող տեղեկություններ ներդրողների բանկային հաշիվների վերաբերյալ՝ առանց վերջիններիս այդ մասին ծանուցելու:</w:t>
      </w:r>
    </w:p>
    <w:p w:rsidR="003E0288" w:rsidRPr="00DB25BC" w:rsidRDefault="003E0288" w:rsidP="00DB25BC">
      <w:pPr>
        <w:tabs>
          <w:tab w:val="left" w:pos="851"/>
        </w:tabs>
        <w:spacing w:line="276" w:lineRule="auto"/>
        <w:ind w:firstLine="567"/>
        <w:contextualSpacing/>
        <w:jc w:val="both"/>
        <w:rPr>
          <w:rFonts w:ascii="GHEA Grapalat" w:eastAsia="Calibri" w:hAnsi="GHEA Grapalat" w:cs="Sylfaen"/>
          <w:sz w:val="22"/>
          <w:szCs w:val="22"/>
          <w:lang w:val="hy-AM"/>
        </w:rPr>
      </w:pPr>
      <w:r w:rsidRPr="00DB25BC">
        <w:rPr>
          <w:rFonts w:ascii="GHEA Grapalat" w:hAnsi="GHEA Grapalat" w:cs="Sylfaen"/>
          <w:sz w:val="22"/>
          <w:szCs w:val="22"/>
          <w:lang w:val="pt-BR"/>
        </w:rPr>
        <w:t xml:space="preserve">Միաժամանակ, </w:t>
      </w:r>
      <w:r w:rsidRPr="00DB25BC">
        <w:rPr>
          <w:rFonts w:ascii="GHEA Grapalat" w:eastAsia="Calibri" w:hAnsi="GHEA Grapalat" w:cs="Sylfaen"/>
          <w:sz w:val="22"/>
          <w:szCs w:val="22"/>
          <w:lang w:val="hy-AM"/>
        </w:rPr>
        <w:t xml:space="preserve">հաշվի առնելով նախագծերի կարևորությունը՝ ցանկանում ենք նշել, որ միջազգային տարբեր կառույցների կողմից իրականացված ուսումնասիրություններում և հրապարակված զեկույցներում ևս բազմիցս մատնանշվել է նշված ուղղություններում խնդիրների առկայությունը։ Մասնավորապես՝ </w:t>
      </w:r>
      <w:r w:rsidRPr="00DB25BC">
        <w:rPr>
          <w:rFonts w:ascii="GHEA Grapalat" w:eastAsia="Calibri" w:hAnsi="GHEA Grapalat" w:cs="Sylfaen"/>
          <w:b/>
          <w:sz w:val="22"/>
          <w:szCs w:val="22"/>
          <w:lang w:val="hy-AM"/>
        </w:rPr>
        <w:t xml:space="preserve">Արժույթի միջազգային հիմնադրամի </w:t>
      </w:r>
      <w:r w:rsidRPr="00DB25BC">
        <w:rPr>
          <w:rFonts w:ascii="GHEA Grapalat" w:eastAsia="Calibri" w:hAnsi="GHEA Grapalat" w:cs="Sylfaen"/>
          <w:sz w:val="22"/>
          <w:szCs w:val="22"/>
          <w:lang w:val="hy-AM"/>
        </w:rPr>
        <w:t>Հարկաբյուջետային հարցերի վարչության առաքելության 2020 թվականի փետրվարի 19-ից մարտի 3-ն ընկած ժամանակահատվածում Հայաստան կատարած այցելության և իրա</w:t>
      </w:r>
      <w:r w:rsidRPr="00DB25BC">
        <w:rPr>
          <w:rFonts w:ascii="GHEA Grapalat" w:eastAsia="Calibri" w:hAnsi="GHEA Grapalat" w:cs="Sylfaen"/>
          <w:sz w:val="22"/>
          <w:szCs w:val="22"/>
          <w:lang w:val="hy-AM"/>
        </w:rPr>
        <w:softHyphen/>
        <w:t>կա</w:t>
      </w:r>
      <w:r w:rsidRPr="00DB25BC">
        <w:rPr>
          <w:rFonts w:ascii="GHEA Grapalat" w:eastAsia="Calibri" w:hAnsi="GHEA Grapalat" w:cs="Sylfaen"/>
          <w:sz w:val="22"/>
          <w:szCs w:val="22"/>
          <w:lang w:val="hy-AM"/>
        </w:rPr>
        <w:softHyphen/>
        <w:t>նացրած ուսումնասիրության արդյունքներով 2020 թվականի հունիսին հրապա</w:t>
      </w:r>
      <w:r w:rsidRPr="00DB25BC">
        <w:rPr>
          <w:rFonts w:ascii="GHEA Grapalat" w:eastAsia="Calibri" w:hAnsi="GHEA Grapalat" w:cs="Sylfaen"/>
          <w:sz w:val="22"/>
          <w:szCs w:val="22"/>
          <w:lang w:val="hy-AM"/>
        </w:rPr>
        <w:softHyphen/>
        <w:t>րակ</w:t>
      </w:r>
      <w:r w:rsidRPr="00DB25BC">
        <w:rPr>
          <w:rFonts w:ascii="GHEA Grapalat" w:eastAsia="Calibri" w:hAnsi="GHEA Grapalat" w:cs="Sylfaen"/>
          <w:sz w:val="22"/>
          <w:szCs w:val="22"/>
          <w:lang w:val="hy-AM"/>
        </w:rPr>
        <w:softHyphen/>
        <w:t>ված Կարգապահության ռազմավարության մշակում հարկային վարչարարության համար զեկույցի Ֆինանսական հաշվի տեղեկություններին ավտոմատ հասանելիության թույ</w:t>
      </w:r>
      <w:r w:rsidRPr="00DB25BC">
        <w:rPr>
          <w:rFonts w:ascii="GHEA Grapalat" w:eastAsia="Calibri" w:hAnsi="GHEA Grapalat" w:cs="Sylfaen"/>
          <w:sz w:val="22"/>
          <w:szCs w:val="22"/>
          <w:lang w:val="hy-AM"/>
        </w:rPr>
        <w:softHyphen/>
        <w:t>լատրում ենթաբաժնի 44-րդ կետով անդրադարձ է կատարվել ՊԵԿ-ին՝ ֆինանսական հաշվի տեղեկություններին ավտոմատ հասանելիության անհրաժեշտությանը՝ Գլոբալ ֆորումի հանձնառությունների շրջանակում արտասահմանից հաշվետվությունների ներկա</w:t>
      </w:r>
      <w:r w:rsidRPr="00DB25BC">
        <w:rPr>
          <w:rFonts w:ascii="GHEA Grapalat" w:eastAsia="Calibri" w:hAnsi="GHEA Grapalat" w:cs="Sylfaen"/>
          <w:sz w:val="22"/>
          <w:szCs w:val="22"/>
          <w:lang w:val="hy-AM"/>
        </w:rPr>
        <w:softHyphen/>
        <w:t>յացմանը զուգահեռ: Զեկույցում նշված է, որ «հարկային ռիսկի տեսանկյունից տվյալների ամենանշանակալի աղբյուրը բանկերն ու ֆինանսական հաշիվների վերաբերյալ այլ տեղեկություններն են, իսկ հարկային նպատակով բանկային գաղտնիքի բարձր մակարդակի պահպանումը հակասում է միջազգային նորմերին, խրախուսում է հարկերի վճարումից չարամտորեն խուսափելուն և խաթարում է կամավոր հարկային կարգապահությունը: Նման մոտեցումը չի համապատասխանում նաև ՀՀ միջնաժամկետ հանձնառությանը՝ ոչ ռեզիդենտների բանկային տեղեկություններն ավտոմատ փոխա</w:t>
      </w:r>
      <w:r w:rsidRPr="00DB25BC">
        <w:rPr>
          <w:rFonts w:ascii="GHEA Grapalat" w:eastAsia="Calibri" w:hAnsi="GHEA Grapalat" w:cs="Sylfaen"/>
          <w:sz w:val="22"/>
          <w:szCs w:val="22"/>
          <w:lang w:val="hy-AM"/>
        </w:rPr>
        <w:softHyphen/>
        <w:t>նակելու և արտասահմանում ՀՀ ռեզիդենտների ունեցած հաշիվների վերաբերյալ փոխադարձ հաշվետվություններ ստանալուն: Առանց ներքին հարկ վճարողների վերա</w:t>
      </w:r>
      <w:r w:rsidRPr="00DB25BC">
        <w:rPr>
          <w:rFonts w:ascii="GHEA Grapalat" w:eastAsia="Calibri" w:hAnsi="GHEA Grapalat" w:cs="Sylfaen"/>
          <w:sz w:val="22"/>
          <w:szCs w:val="22"/>
          <w:lang w:val="hy-AM"/>
        </w:rPr>
        <w:softHyphen/>
        <w:t xml:space="preserve">բերյալ բանկային հաշվետվությունները նման ավտոմատ կերպով ներկայացման, ՀՀ ռեզիդենտի չհայտարարագրած միջոցներն ավելի քիչ հավանական է, որ կհայտնաբերվեն, եթե դրանք պահվեն հայկական բանկում՝ օֆշորային վայրի փոխարեն»: Արժույթի միջազգային հիմնադրամը զեկույցում, ինչպես նաև </w:t>
      </w:r>
      <w:r w:rsidRPr="00DB25BC">
        <w:rPr>
          <w:rFonts w:ascii="GHEA Grapalat" w:eastAsia="Calibri" w:hAnsi="GHEA Grapalat" w:cs="Sylfaen"/>
          <w:sz w:val="22"/>
          <w:szCs w:val="22"/>
          <w:lang w:val="hy-AM"/>
        </w:rPr>
        <w:lastRenderedPageBreak/>
        <w:t>հետագայում մի շարք քննարկումների ընթացքում առաջարկել է «նախատեսել ՊԵԿ-ին բանկային և այլ ֆինանսական հաշիվների վերաբերյալ տեղեկությունների ավտոմատ ներկայացման հնարավորություն՝ Գլոբալ ֆորումի հանձնառությունների շրջանակում արտասահմանից հաշվետվությունների ներկա</w:t>
      </w:r>
      <w:r w:rsidRPr="00DB25BC">
        <w:rPr>
          <w:rFonts w:ascii="GHEA Grapalat" w:eastAsia="Calibri" w:hAnsi="GHEA Grapalat" w:cs="Sylfaen"/>
          <w:sz w:val="22"/>
          <w:szCs w:val="22"/>
          <w:lang w:val="hy-AM"/>
        </w:rPr>
        <w:softHyphen/>
        <w:t>յացմանը զուգահեռ այն երկրի ներսում ներդնելով»։</w:t>
      </w:r>
    </w:p>
    <w:p w:rsidR="003E0288" w:rsidRPr="00DB25BC" w:rsidRDefault="003E0288" w:rsidP="00DB25BC">
      <w:pPr>
        <w:tabs>
          <w:tab w:val="left" w:pos="851"/>
        </w:tabs>
        <w:spacing w:line="276" w:lineRule="auto"/>
        <w:ind w:firstLine="567"/>
        <w:contextualSpacing/>
        <w:jc w:val="both"/>
        <w:rPr>
          <w:rFonts w:ascii="GHEA Grapalat" w:eastAsia="Calibri" w:hAnsi="GHEA Grapalat" w:cs="Sylfaen"/>
          <w:sz w:val="22"/>
          <w:szCs w:val="22"/>
          <w:lang w:val="hy-AM"/>
        </w:rPr>
      </w:pPr>
      <w:r w:rsidRPr="00DB25BC">
        <w:rPr>
          <w:rFonts w:ascii="GHEA Grapalat" w:eastAsia="Calibri" w:hAnsi="GHEA Grapalat" w:cs="Sylfaen"/>
          <w:sz w:val="22"/>
          <w:szCs w:val="22"/>
          <w:lang w:val="hy-AM"/>
        </w:rPr>
        <w:t xml:space="preserve">Հարկ ենք համարում նշել, որ </w:t>
      </w:r>
      <w:r w:rsidRPr="00DB25BC">
        <w:rPr>
          <w:rFonts w:ascii="GHEA Grapalat" w:eastAsia="Calibri" w:hAnsi="GHEA Grapalat" w:cs="Sylfaen"/>
          <w:b/>
          <w:sz w:val="22"/>
          <w:szCs w:val="22"/>
          <w:lang w:val="hy-AM"/>
        </w:rPr>
        <w:t>Տնտեսական համագործակցության և զարգացման կազմակերպության (OECD)</w:t>
      </w:r>
      <w:r w:rsidRPr="00DB25BC">
        <w:rPr>
          <w:rFonts w:ascii="GHEA Grapalat" w:eastAsia="Calibri" w:hAnsi="GHEA Grapalat" w:cs="Sylfaen"/>
          <w:sz w:val="22"/>
          <w:szCs w:val="22"/>
          <w:lang w:val="hy-AM"/>
        </w:rPr>
        <w:t xml:space="preserve"> հարկաբյուջետային հարցերով հանձնաժողովի (այսուհետ՝ ՏՀԶԿ) կողմից 2000թ. Հարկման նպատակով բանկային գաղտնիք համարվող տեղեկատվության մատչելիության բարելավում զեկույցի մեջ ևս արձանագրվել է, որ շատ երկրներ այսօր ուղղակիորեն կամ անուղղակիորեն պետք է ապահովեն հարկային մարմինների հասանելիությունը բանկային գաղտնիք համարվող տեղեկատվությանը, որը կնպաստի վերջիններիս կողմից ամբողջությամբ կատարելու հարկերի (եկամուտների) հավաքագրման իրենց պարտականությունը: Նշված զեկույցում նախատեսվել է նաև, որ բանկային գաղտնիքի՝ հարկային մարմիններին հասանելի չլինելու պայմաններում հարկ վճարողներին հնարավորություն է տրվում կատարելու ապօրինի գործողություններ, խուսափել հարկերը վճարելուց և իրականացնել օրենքի շրջանցմամբ այլ ֆինանսական գործարքներ: Ըստ նշված զեկույցի՝ որոշ երկրներում բանկային գաղտնիք համարվող տեղեկատվությանը հարկային մարմիններն ունեն ուղղակի և անուղղակի ձևերով հասանելիություն, այսինքն՝ կամ հարկային մարմինը ուղղակիորեն մուտք ունի բանկային տեղեկատվության կենտրոնացված տվյալների բազային կամ այդ տեղեկատվությունը ստանում են ուղղակիորեն բանկից: Միաժամանակ, զեկույցում արձանագրվել է, որ հարկային մարմինները պետք է հանդիսանան որևէ ձևով փոխանակված բանկային գաղտնիք համարվող տեղեկատվության պաշտպանության երաշխավոր: </w:t>
      </w:r>
    </w:p>
    <w:p w:rsidR="003E0288" w:rsidRPr="00DB25BC" w:rsidRDefault="003E0288" w:rsidP="00DB25BC">
      <w:pPr>
        <w:tabs>
          <w:tab w:val="left" w:pos="851"/>
        </w:tabs>
        <w:spacing w:line="276" w:lineRule="auto"/>
        <w:ind w:firstLine="567"/>
        <w:contextualSpacing/>
        <w:jc w:val="both"/>
        <w:rPr>
          <w:rFonts w:ascii="GHEA Grapalat" w:eastAsia="Calibri" w:hAnsi="GHEA Grapalat" w:cs="Sylfaen"/>
          <w:sz w:val="22"/>
          <w:szCs w:val="22"/>
          <w:lang w:val="hy-AM"/>
        </w:rPr>
      </w:pPr>
      <w:r w:rsidRPr="00DB25BC">
        <w:rPr>
          <w:rFonts w:ascii="GHEA Grapalat" w:eastAsia="Calibri" w:hAnsi="GHEA Grapalat" w:cs="Sylfaen"/>
          <w:sz w:val="22"/>
          <w:szCs w:val="22"/>
          <w:lang w:val="hy-AM"/>
        </w:rPr>
        <w:t>Հիմք ընդունելով բանկային գաղտնիքի ստացման և հարկային մարմնի կողմից հարկային հսկողության շրջանակներում այն օգտագործելու անհրաժեշտությամբ պայմանավորված ներկայացված հիմնավորումները և միջազգային պրակտիկան՝ անհրաժեշտություն է առաջացել Նախագծում</w:t>
      </w:r>
      <w:r w:rsidR="006A0E30" w:rsidRPr="00DB25BC">
        <w:rPr>
          <w:rFonts w:ascii="GHEA Grapalat" w:eastAsia="Calibri" w:hAnsi="GHEA Grapalat" w:cs="Sylfaen"/>
          <w:sz w:val="22"/>
          <w:szCs w:val="22"/>
          <w:lang w:val="hy-AM"/>
        </w:rPr>
        <w:t xml:space="preserve">, </w:t>
      </w:r>
      <w:r w:rsidRPr="00DB25BC">
        <w:rPr>
          <w:rFonts w:ascii="GHEA Grapalat" w:eastAsia="Calibri" w:hAnsi="GHEA Grapalat" w:cs="Sylfaen"/>
          <w:sz w:val="22"/>
          <w:szCs w:val="22"/>
          <w:lang w:val="hy-AM"/>
        </w:rPr>
        <w:t>«Բանկային գաղտնիքի մասին»</w:t>
      </w:r>
      <w:r w:rsidR="006A0E30" w:rsidRPr="00DB25BC">
        <w:rPr>
          <w:rFonts w:ascii="GHEA Grapalat" w:eastAsia="Calibri" w:hAnsi="GHEA Grapalat" w:cs="Sylfaen"/>
          <w:sz w:val="22"/>
          <w:szCs w:val="22"/>
          <w:lang w:val="hy-AM"/>
        </w:rPr>
        <w:t xml:space="preserve"> ՀՀ </w:t>
      </w:r>
      <w:r w:rsidRPr="00DB25BC">
        <w:rPr>
          <w:rFonts w:ascii="GHEA Grapalat" w:eastAsia="Calibri" w:hAnsi="GHEA Grapalat" w:cs="Sylfaen"/>
          <w:sz w:val="22"/>
          <w:szCs w:val="22"/>
          <w:lang w:val="hy-AM"/>
        </w:rPr>
        <w:t>օրենքում և ՀՀ վարչական դատավարության օրենսգրքում  կատարել հետևյալ փոփոխությունները և լրացումները, մասնավորապես</w:t>
      </w:r>
      <w:r w:rsidRPr="00DB25BC">
        <w:rPr>
          <w:rFonts w:ascii="Cambria Math" w:eastAsia="Calibri" w:hAnsi="Cambria Math" w:cs="Cambria Math"/>
          <w:sz w:val="22"/>
          <w:szCs w:val="22"/>
          <w:lang w:val="hy-AM"/>
        </w:rPr>
        <w:t>․</w:t>
      </w:r>
    </w:p>
    <w:p w:rsidR="003E0288" w:rsidRPr="00DB25BC" w:rsidRDefault="003E0288" w:rsidP="00DB25BC">
      <w:pPr>
        <w:tabs>
          <w:tab w:val="left" w:pos="851"/>
        </w:tabs>
        <w:spacing w:line="276" w:lineRule="auto"/>
        <w:ind w:firstLine="567"/>
        <w:jc w:val="both"/>
        <w:rPr>
          <w:rFonts w:ascii="GHEA Grapalat" w:hAnsi="GHEA Grapalat"/>
          <w:bCs/>
          <w:sz w:val="22"/>
          <w:szCs w:val="22"/>
          <w:lang w:val="hy-AM"/>
        </w:rPr>
      </w:pPr>
      <w:r w:rsidRPr="00DB25BC">
        <w:rPr>
          <w:rFonts w:ascii="GHEA Grapalat" w:hAnsi="GHEA Grapalat"/>
          <w:bCs/>
          <w:sz w:val="22"/>
          <w:szCs w:val="22"/>
          <w:lang w:val="hy-AM"/>
        </w:rPr>
        <w:t>Օրենսգրքի՝ լրացվող 350</w:t>
      </w:r>
      <w:r w:rsidRPr="00DB25BC">
        <w:rPr>
          <w:rFonts w:ascii="Cambria Math" w:hAnsi="Cambria Math" w:cs="Cambria Math"/>
          <w:bCs/>
          <w:sz w:val="22"/>
          <w:szCs w:val="22"/>
          <w:lang w:val="hy-AM"/>
        </w:rPr>
        <w:t>․</w:t>
      </w:r>
      <w:r w:rsidRPr="00DB25BC">
        <w:rPr>
          <w:rFonts w:ascii="GHEA Grapalat" w:hAnsi="GHEA Grapalat"/>
          <w:bCs/>
          <w:sz w:val="22"/>
          <w:szCs w:val="22"/>
          <w:lang w:val="hy-AM"/>
        </w:rPr>
        <w:t xml:space="preserve">1 </w:t>
      </w:r>
      <w:r w:rsidRPr="00DB25BC">
        <w:rPr>
          <w:rFonts w:ascii="GHEA Grapalat" w:hAnsi="GHEA Grapalat" w:cs="GHEA Grapalat"/>
          <w:bCs/>
          <w:sz w:val="22"/>
          <w:szCs w:val="22"/>
          <w:lang w:val="hy-AM"/>
        </w:rPr>
        <w:t>հոդվածով</w:t>
      </w:r>
      <w:r w:rsidRPr="00DB25BC">
        <w:rPr>
          <w:rFonts w:ascii="GHEA Grapalat" w:hAnsi="GHEA Grapalat"/>
          <w:bCs/>
          <w:sz w:val="22"/>
          <w:szCs w:val="22"/>
          <w:lang w:val="hy-AM"/>
        </w:rPr>
        <w:t xml:space="preserve"> նախատեսվել է</w:t>
      </w:r>
      <w:r w:rsidR="00941861" w:rsidRPr="00DB25BC">
        <w:rPr>
          <w:rFonts w:ascii="GHEA Grapalat" w:hAnsi="GHEA Grapalat"/>
          <w:bCs/>
          <w:sz w:val="22"/>
          <w:szCs w:val="22"/>
          <w:lang w:val="hy-AM"/>
        </w:rPr>
        <w:t>, որ</w:t>
      </w:r>
      <w:r w:rsidR="005C523E" w:rsidRPr="005C523E">
        <w:rPr>
          <w:lang w:val="hy-AM"/>
        </w:rPr>
        <w:t xml:space="preserve"> </w:t>
      </w:r>
      <w:r w:rsidR="005C523E" w:rsidRPr="005C523E">
        <w:rPr>
          <w:rFonts w:ascii="GHEA Grapalat" w:hAnsi="GHEA Grapalat"/>
          <w:bCs/>
          <w:sz w:val="22"/>
          <w:szCs w:val="22"/>
          <w:lang w:val="hy-AM"/>
        </w:rPr>
        <w:t>հարկային հսկողության շրջանակում    բանկային գաղտնիք համարվող տեղեկություններ ստանալու նպատակով հարկային հսկողություն իրականացնող պաշտոնատար անձինք հարկ վճարողից (բացառությամբ ֆիզիկական անձի) գրավոր պահանջում են էլեկտրոնային կամ թղթային եղանակով տրամադրել հարկային հսկողության ժամանակահատվածին վերաբերող յուրաքանչյուր հաշվի վերաբերյալ էլեկտրոնային կամ թղթային բանկային հաշվի քաղվածքը, ինչպես նաև բանկային հաշվի քաղվածքը հարկային մարմնի կողմից Հայաստանի Հանրապետության կենտրոնական բանկի միջոցով ստանալու համաձայնությունը</w:t>
      </w:r>
      <w:r w:rsidR="005C523E">
        <w:rPr>
          <w:rFonts w:ascii="GHEA Grapalat" w:hAnsi="GHEA Grapalat"/>
          <w:bCs/>
          <w:sz w:val="22"/>
          <w:szCs w:val="22"/>
          <w:lang w:val="hy-AM"/>
        </w:rPr>
        <w:t>։</w:t>
      </w:r>
      <w:r w:rsidRPr="00DB25BC">
        <w:rPr>
          <w:rFonts w:ascii="GHEA Grapalat" w:hAnsi="GHEA Grapalat"/>
          <w:bCs/>
          <w:sz w:val="22"/>
          <w:szCs w:val="22"/>
          <w:lang w:val="hy-AM"/>
        </w:rPr>
        <w:t xml:space="preserve"> </w:t>
      </w:r>
      <w:r w:rsidR="005C523E">
        <w:rPr>
          <w:rFonts w:ascii="GHEA Grapalat" w:hAnsi="GHEA Grapalat"/>
          <w:bCs/>
          <w:sz w:val="22"/>
          <w:szCs w:val="22"/>
          <w:lang w:val="hy-AM"/>
        </w:rPr>
        <w:t>Հ</w:t>
      </w:r>
      <w:r w:rsidRPr="00DB25BC">
        <w:rPr>
          <w:rFonts w:ascii="GHEA Grapalat" w:hAnsi="GHEA Grapalat"/>
          <w:bCs/>
          <w:sz w:val="22"/>
          <w:szCs w:val="22"/>
          <w:lang w:val="hy-AM"/>
        </w:rPr>
        <w:t>արկ վճարողների կողմից հարկային մարմնի պահանջով քաղվածքները չտրամադրելու դեպքում դրանք հարկային մարմնի կողմից կարող են ստացվել դատարանի որոշմամբ՝ ՀՀ վարչական դատավարության օրենսգրքում լրացվող 31</w:t>
      </w:r>
      <w:r w:rsidRPr="00DB25BC">
        <w:rPr>
          <w:rFonts w:ascii="Cambria Math" w:hAnsi="Cambria Math" w:cs="Cambria Math"/>
          <w:bCs/>
          <w:sz w:val="22"/>
          <w:szCs w:val="22"/>
          <w:lang w:val="hy-AM"/>
        </w:rPr>
        <w:t>․</w:t>
      </w:r>
      <w:r w:rsidRPr="00DB25BC">
        <w:rPr>
          <w:rFonts w:ascii="GHEA Grapalat" w:hAnsi="GHEA Grapalat"/>
          <w:bCs/>
          <w:sz w:val="22"/>
          <w:szCs w:val="22"/>
          <w:lang w:val="hy-AM"/>
        </w:rPr>
        <w:t xml:space="preserve">8 </w:t>
      </w:r>
      <w:r w:rsidRPr="00DB25BC">
        <w:rPr>
          <w:rFonts w:ascii="GHEA Grapalat" w:hAnsi="GHEA Grapalat" w:cs="GHEA Grapalat"/>
          <w:bCs/>
          <w:sz w:val="22"/>
          <w:szCs w:val="22"/>
          <w:lang w:val="hy-AM"/>
        </w:rPr>
        <w:t>գլխով</w:t>
      </w:r>
      <w:r w:rsidRPr="00DB25BC">
        <w:rPr>
          <w:rFonts w:ascii="GHEA Grapalat" w:hAnsi="GHEA Grapalat"/>
          <w:bCs/>
          <w:sz w:val="22"/>
          <w:szCs w:val="22"/>
          <w:lang w:val="hy-AM"/>
        </w:rPr>
        <w:t xml:space="preserve"> </w:t>
      </w:r>
      <w:r w:rsidRPr="00DB25BC">
        <w:rPr>
          <w:rFonts w:ascii="GHEA Grapalat" w:hAnsi="GHEA Grapalat" w:cs="GHEA Grapalat"/>
          <w:bCs/>
          <w:sz w:val="22"/>
          <w:szCs w:val="22"/>
          <w:lang w:val="hy-AM"/>
        </w:rPr>
        <w:t>սահմանված</w:t>
      </w:r>
      <w:r w:rsidRPr="00DB25BC">
        <w:rPr>
          <w:rFonts w:ascii="GHEA Grapalat" w:hAnsi="GHEA Grapalat"/>
          <w:bCs/>
          <w:sz w:val="22"/>
          <w:szCs w:val="22"/>
          <w:lang w:val="hy-AM"/>
        </w:rPr>
        <w:t xml:space="preserve"> </w:t>
      </w:r>
      <w:r w:rsidRPr="00DB25BC">
        <w:rPr>
          <w:rFonts w:ascii="GHEA Grapalat" w:hAnsi="GHEA Grapalat" w:cs="GHEA Grapalat"/>
          <w:bCs/>
          <w:sz w:val="22"/>
          <w:szCs w:val="22"/>
          <w:lang w:val="hy-AM"/>
        </w:rPr>
        <w:t>կարգով։</w:t>
      </w:r>
      <w:r w:rsidRPr="00DB25BC">
        <w:rPr>
          <w:rFonts w:ascii="GHEA Grapalat" w:hAnsi="GHEA Grapalat"/>
          <w:bCs/>
          <w:sz w:val="22"/>
          <w:szCs w:val="22"/>
          <w:lang w:val="hy-AM"/>
        </w:rPr>
        <w:t xml:space="preserve"> </w:t>
      </w:r>
    </w:p>
    <w:p w:rsidR="003E0288" w:rsidRDefault="003E0288" w:rsidP="00DB25BC">
      <w:pPr>
        <w:pStyle w:val="Style14"/>
        <w:tabs>
          <w:tab w:val="left" w:pos="851"/>
        </w:tabs>
        <w:spacing w:line="276" w:lineRule="auto"/>
        <w:ind w:firstLine="567"/>
        <w:jc w:val="both"/>
        <w:rPr>
          <w:rFonts w:ascii="GHEA Grapalat" w:hAnsi="GHEA Grapalat"/>
          <w:color w:val="000000"/>
          <w:sz w:val="22"/>
          <w:szCs w:val="22"/>
          <w:lang w:val="hy-AM"/>
        </w:rPr>
      </w:pPr>
      <w:r w:rsidRPr="00DB25BC">
        <w:rPr>
          <w:rFonts w:ascii="GHEA Grapalat" w:hAnsi="GHEA Grapalat" w:cs="Times New Roman"/>
          <w:sz w:val="22"/>
          <w:szCs w:val="22"/>
          <w:lang w:val="hy-AM" w:eastAsia="en-US"/>
        </w:rPr>
        <w:t>«</w:t>
      </w:r>
      <w:r w:rsidRPr="00DB25BC">
        <w:rPr>
          <w:rFonts w:ascii="GHEA Grapalat" w:hAnsi="GHEA Grapalat"/>
          <w:color w:val="000000"/>
          <w:sz w:val="22"/>
          <w:szCs w:val="22"/>
          <w:lang w:val="hy-AM"/>
        </w:rPr>
        <w:t>Բանկային գաղտնիքի մասին» օրենքում լրացումներ կատարելու մասին» Հայաստանի Հանրապետության օրենքի նախագծով նախատեսվել է, որ, բացի գործող կանոնակարգումներից,</w:t>
      </w:r>
      <w:r w:rsidRPr="00DB25BC">
        <w:rPr>
          <w:rFonts w:ascii="GHEA Grapalat" w:hAnsi="GHEA Grapalat"/>
          <w:color w:val="000000"/>
          <w:sz w:val="22"/>
          <w:szCs w:val="22"/>
          <w:lang w:val="fr-FR"/>
        </w:rPr>
        <w:t xml:space="preserve"> </w:t>
      </w:r>
      <w:r w:rsidRPr="00DB25BC">
        <w:rPr>
          <w:rFonts w:ascii="GHEA Grapalat" w:hAnsi="GHEA Grapalat"/>
          <w:color w:val="000000"/>
          <w:sz w:val="22"/>
          <w:szCs w:val="22"/>
          <w:lang w:val="hy-AM"/>
        </w:rPr>
        <w:t>բանկային</w:t>
      </w:r>
      <w:r w:rsidRPr="00DB25BC">
        <w:rPr>
          <w:rFonts w:ascii="GHEA Grapalat" w:hAnsi="GHEA Grapalat"/>
          <w:color w:val="000000"/>
          <w:sz w:val="22"/>
          <w:szCs w:val="22"/>
          <w:lang w:val="fr-FR"/>
        </w:rPr>
        <w:t xml:space="preserve"> </w:t>
      </w:r>
      <w:r w:rsidRPr="00DB25BC">
        <w:rPr>
          <w:rFonts w:ascii="GHEA Grapalat" w:hAnsi="GHEA Grapalat"/>
          <w:color w:val="000000"/>
          <w:sz w:val="22"/>
          <w:szCs w:val="22"/>
          <w:lang w:val="hy-AM"/>
        </w:rPr>
        <w:t>գաղտնիք</w:t>
      </w:r>
      <w:r w:rsidRPr="00DB25BC">
        <w:rPr>
          <w:rFonts w:ascii="GHEA Grapalat" w:hAnsi="GHEA Grapalat"/>
          <w:color w:val="000000"/>
          <w:sz w:val="22"/>
          <w:szCs w:val="22"/>
          <w:lang w:val="fr-FR"/>
        </w:rPr>
        <w:t xml:space="preserve"> </w:t>
      </w:r>
      <w:r w:rsidRPr="00DB25BC">
        <w:rPr>
          <w:rFonts w:ascii="GHEA Grapalat" w:hAnsi="GHEA Grapalat"/>
          <w:color w:val="000000"/>
          <w:sz w:val="22"/>
          <w:szCs w:val="22"/>
          <w:lang w:val="hy-AM"/>
        </w:rPr>
        <w:t>կազմող</w:t>
      </w:r>
      <w:r w:rsidRPr="00DB25BC">
        <w:rPr>
          <w:rFonts w:ascii="GHEA Grapalat" w:hAnsi="GHEA Grapalat"/>
          <w:color w:val="000000"/>
          <w:sz w:val="22"/>
          <w:szCs w:val="22"/>
          <w:lang w:val="fr-FR"/>
        </w:rPr>
        <w:t xml:space="preserve"> </w:t>
      </w:r>
      <w:r w:rsidRPr="00DB25BC">
        <w:rPr>
          <w:rFonts w:ascii="GHEA Grapalat" w:hAnsi="GHEA Grapalat"/>
          <w:color w:val="000000"/>
          <w:sz w:val="22"/>
          <w:szCs w:val="22"/>
          <w:lang w:val="hy-AM"/>
        </w:rPr>
        <w:t>տեղեկությունները նաև կարող են տրամադրվել ՀՀ</w:t>
      </w:r>
      <w:r w:rsidRPr="00DB25BC">
        <w:rPr>
          <w:rFonts w:ascii="GHEA Grapalat" w:hAnsi="GHEA Grapalat"/>
          <w:color w:val="000000"/>
          <w:sz w:val="22"/>
          <w:szCs w:val="22"/>
          <w:lang w:val="fr-FR"/>
        </w:rPr>
        <w:t xml:space="preserve"> </w:t>
      </w:r>
      <w:r w:rsidRPr="00DB25BC">
        <w:rPr>
          <w:rFonts w:ascii="GHEA Grapalat" w:hAnsi="GHEA Grapalat"/>
          <w:color w:val="000000"/>
          <w:sz w:val="22"/>
          <w:szCs w:val="22"/>
          <w:lang w:val="hy-AM"/>
        </w:rPr>
        <w:t>հարկային</w:t>
      </w:r>
      <w:r w:rsidRPr="00DB25BC">
        <w:rPr>
          <w:rFonts w:ascii="GHEA Grapalat" w:hAnsi="GHEA Grapalat"/>
          <w:color w:val="000000"/>
          <w:sz w:val="22"/>
          <w:szCs w:val="22"/>
          <w:lang w:val="fr-FR"/>
        </w:rPr>
        <w:t xml:space="preserve"> </w:t>
      </w:r>
      <w:r w:rsidRPr="00DB25BC">
        <w:rPr>
          <w:rFonts w:ascii="GHEA Grapalat" w:hAnsi="GHEA Grapalat"/>
          <w:bCs/>
          <w:color w:val="000000"/>
          <w:sz w:val="22"/>
          <w:szCs w:val="22"/>
          <w:lang w:val="hy-AM"/>
        </w:rPr>
        <w:t xml:space="preserve">մարմնին </w:t>
      </w:r>
      <w:r w:rsidRPr="00DB25BC">
        <w:rPr>
          <w:rFonts w:ascii="GHEA Grapalat" w:hAnsi="GHEA Grapalat"/>
          <w:color w:val="000000"/>
          <w:sz w:val="22"/>
          <w:szCs w:val="22"/>
          <w:lang w:val="hy-AM"/>
        </w:rPr>
        <w:t>ՀՀ հարկային օրենսգրքով սահմանված դեպքերում և կարգով, ինչպես նաև ՀՀ վարչական դատավարության օրենսգրքի 31</w:t>
      </w:r>
      <w:r w:rsidRPr="00DB25BC">
        <w:rPr>
          <w:rFonts w:ascii="Cambria Math" w:hAnsi="Cambria Math" w:cs="Cambria Math"/>
          <w:color w:val="000000"/>
          <w:sz w:val="22"/>
          <w:szCs w:val="22"/>
          <w:lang w:val="hy-AM"/>
        </w:rPr>
        <w:t>․</w:t>
      </w:r>
      <w:r w:rsidRPr="00DB25BC">
        <w:rPr>
          <w:rFonts w:ascii="GHEA Grapalat" w:hAnsi="GHEA Grapalat"/>
          <w:color w:val="000000"/>
          <w:sz w:val="22"/>
          <w:szCs w:val="22"/>
          <w:lang w:val="hy-AM"/>
        </w:rPr>
        <w:t xml:space="preserve">8 </w:t>
      </w:r>
      <w:r w:rsidRPr="00DB25BC">
        <w:rPr>
          <w:rFonts w:ascii="GHEA Grapalat" w:hAnsi="GHEA Grapalat" w:cs="GHEA Grapalat"/>
          <w:color w:val="000000"/>
          <w:sz w:val="22"/>
          <w:szCs w:val="22"/>
          <w:lang w:val="hy-AM"/>
        </w:rPr>
        <w:t>գլխով</w:t>
      </w:r>
      <w:r w:rsidRPr="00DB25BC">
        <w:rPr>
          <w:rFonts w:ascii="GHEA Grapalat" w:hAnsi="GHEA Grapalat"/>
          <w:color w:val="000000"/>
          <w:sz w:val="22"/>
          <w:szCs w:val="22"/>
          <w:lang w:val="hy-AM"/>
        </w:rPr>
        <w:t xml:space="preserve"> </w:t>
      </w:r>
      <w:r w:rsidRPr="00DB25BC">
        <w:rPr>
          <w:rFonts w:ascii="GHEA Grapalat" w:hAnsi="GHEA Grapalat" w:cs="GHEA Grapalat"/>
          <w:color w:val="000000"/>
          <w:sz w:val="22"/>
          <w:szCs w:val="22"/>
          <w:lang w:val="hy-AM"/>
        </w:rPr>
        <w:t>սահմանված</w:t>
      </w:r>
      <w:r w:rsidRPr="00DB25BC">
        <w:rPr>
          <w:rFonts w:ascii="GHEA Grapalat" w:hAnsi="GHEA Grapalat"/>
          <w:color w:val="000000"/>
          <w:sz w:val="22"/>
          <w:szCs w:val="22"/>
          <w:lang w:val="hy-AM"/>
        </w:rPr>
        <w:t xml:space="preserve"> </w:t>
      </w:r>
      <w:r w:rsidRPr="00DB25BC">
        <w:rPr>
          <w:rFonts w:ascii="GHEA Grapalat" w:hAnsi="GHEA Grapalat" w:cs="GHEA Grapalat"/>
          <w:color w:val="000000"/>
          <w:sz w:val="22"/>
          <w:szCs w:val="22"/>
          <w:lang w:val="hy-AM"/>
        </w:rPr>
        <w:t>կարգով</w:t>
      </w:r>
      <w:r w:rsidRPr="00DB25BC">
        <w:rPr>
          <w:rFonts w:ascii="GHEA Grapalat" w:hAnsi="GHEA Grapalat"/>
          <w:color w:val="000000"/>
          <w:sz w:val="22"/>
          <w:szCs w:val="22"/>
          <w:lang w:val="hy-AM"/>
        </w:rPr>
        <w:t xml:space="preserve">: </w:t>
      </w:r>
    </w:p>
    <w:p w:rsidR="00BF6A02" w:rsidRPr="00DB25BC" w:rsidRDefault="00BF6A02" w:rsidP="00DB25BC">
      <w:pPr>
        <w:pStyle w:val="Style14"/>
        <w:tabs>
          <w:tab w:val="left" w:pos="851"/>
        </w:tabs>
        <w:spacing w:line="276" w:lineRule="auto"/>
        <w:ind w:firstLine="567"/>
        <w:jc w:val="both"/>
        <w:rPr>
          <w:rFonts w:ascii="GHEA Grapalat" w:hAnsi="GHEA Grapalat"/>
          <w:color w:val="000000"/>
          <w:sz w:val="22"/>
          <w:szCs w:val="22"/>
          <w:lang w:val="hy-AM"/>
        </w:rPr>
      </w:pPr>
      <w:r>
        <w:rPr>
          <w:rFonts w:ascii="GHEA Grapalat" w:hAnsi="GHEA Grapalat"/>
          <w:color w:val="000000"/>
          <w:sz w:val="22"/>
          <w:szCs w:val="22"/>
          <w:lang w:val="hy-AM"/>
        </w:rPr>
        <w:t xml:space="preserve">Միաժամանակ, անհրաժեշտություն է առաջացել սահմանելու, որ </w:t>
      </w:r>
      <w:r w:rsidRPr="00BF6A02">
        <w:rPr>
          <w:rFonts w:ascii="GHEA Grapalat" w:hAnsi="GHEA Grapalat"/>
          <w:color w:val="000000"/>
          <w:sz w:val="22"/>
          <w:szCs w:val="22"/>
          <w:lang w:val="hy-AM"/>
        </w:rPr>
        <w:t xml:space="preserve">Կենտրոնական բանկի </w:t>
      </w:r>
      <w:r w:rsidRPr="00BF6A02">
        <w:rPr>
          <w:rFonts w:ascii="GHEA Grapalat" w:hAnsi="GHEA Grapalat"/>
          <w:color w:val="000000"/>
          <w:sz w:val="22"/>
          <w:szCs w:val="22"/>
          <w:lang w:val="hy-AM"/>
        </w:rPr>
        <w:lastRenderedPageBreak/>
        <w:t>բանկային հաշիվների կենտրոնացված ռեեստրի տվյալների հիման վրա «Եկամտային հարկի, շահութահարկի և սոցիալական վճարի անձնավորված հաշվառման մասին» օրենքի 17-րդ հոդվածի 1-ին մասի 7-րդ կետով սահմանված բանկային հաշվեհամարի վերաբերյալ տեղեկությունները Կենտրոնական բանկը տրամադրում է Հայաստանի Հանրապետության հարկային մարմնին «Կուտակային կենսաթոշակների մասին» Հայաստանի Հանրապետության օրենքով նախատեսված՝ 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w:t>
      </w:r>
    </w:p>
    <w:p w:rsidR="008D47C9" w:rsidRPr="00DB25BC" w:rsidRDefault="008D47C9"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cs="Sylfaen"/>
          <w:b/>
          <w:sz w:val="22"/>
          <w:szCs w:val="22"/>
          <w:lang w:val="hy-AM"/>
        </w:rPr>
        <w:t>2.</w:t>
      </w:r>
      <w:r w:rsidR="000333BD" w:rsidRPr="00DB25BC">
        <w:rPr>
          <w:rFonts w:ascii="GHEA Grapalat" w:hAnsi="GHEA Grapalat" w:cs="Sylfaen"/>
          <w:b/>
          <w:sz w:val="22"/>
          <w:szCs w:val="22"/>
          <w:lang w:val="hy-AM"/>
        </w:rPr>
        <w:t>4</w:t>
      </w:r>
      <w:r w:rsidRPr="00DB25BC">
        <w:rPr>
          <w:rFonts w:ascii="GHEA Grapalat" w:hAnsi="GHEA Grapalat" w:cs="Sylfaen"/>
          <w:b/>
          <w:sz w:val="22"/>
          <w:szCs w:val="22"/>
          <w:lang w:val="hy-AM"/>
        </w:rPr>
        <w:t>.</w:t>
      </w:r>
      <w:r w:rsidRPr="00DB25BC">
        <w:rPr>
          <w:rFonts w:ascii="GHEA Grapalat" w:hAnsi="GHEA Grapalat" w:cs="Sylfaen"/>
          <w:sz w:val="22"/>
          <w:szCs w:val="22"/>
          <w:lang w:val="hy-AM"/>
        </w:rPr>
        <w:t xml:space="preserve"> </w:t>
      </w:r>
      <w:r w:rsidRPr="00DB25BC">
        <w:rPr>
          <w:rFonts w:ascii="GHEA Grapalat" w:hAnsi="GHEA Grapalat"/>
          <w:sz w:val="22"/>
          <w:szCs w:val="22"/>
          <w:lang w:val="hy-AM"/>
        </w:rPr>
        <w:t>ՀՀ վարչական դատավարության օրենսգրքի 6-րդ հոդվածի 1-ին մասի համաձայն դատարանը պարտավոր է ապահովել, որ կողմերն ունենան հավասար հնարավորություններ գործի քննության ամբողջ ընթացքում, ներառյալ` յուրաքանչյուր կողմին ընձեռել քննվող գործի վերաբերյալ իր դիրքորոշումը ներկայացնելու լիարժեք հնարավորություն։</w:t>
      </w:r>
    </w:p>
    <w:p w:rsidR="008D47C9" w:rsidRPr="00DB25BC" w:rsidRDefault="008D47C9"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sz w:val="22"/>
          <w:szCs w:val="22"/>
          <w:lang w:val="hy-AM"/>
        </w:rPr>
        <w:t>Նույն օրենսգրքի 28-րդ հոդվածի 1-ի համաձայն կողմը պարտավոր է դատարանին ներկայացնել իր տիրապետման տակ կամ ազդեցության ոլորտում եղած այն բոլոր ապացույցները, որոնցով նա հիմնավորում է իր պահանջները կամ առարկությունները։</w:t>
      </w:r>
    </w:p>
    <w:p w:rsidR="008D47C9" w:rsidRPr="00DB25BC" w:rsidRDefault="008D47C9"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sz w:val="22"/>
          <w:szCs w:val="22"/>
          <w:lang w:val="hy-AM"/>
        </w:rPr>
        <w:t>Վերոնշյալ կանոնակարգման կապակցությամբ հարկ ենք համարում նշել, որ շատ հաճախ էականորեն սահմանափակում է վարչական մարմինների՝ որպես դատավարության կողմի, դատավարության ընթացքում հավասար հնարավորություններ ունենալու իրավունքը։ Շատ հաճախ վարչական ակտի հասցեատերերը ոչ արժանահավատ փաստաթղթեր են ներկայացնում դատարան և դատարանն էլ, իր հերթին ունենալով օրենսդրական պարտականություն, ընդունում է կողմի ներկայացրած ապացույցները, որն էլ շատ դեպքերում անհարկի հանգեցնում է վարչական ակտերի անվավեր ճանաչման։</w:t>
      </w:r>
    </w:p>
    <w:p w:rsidR="008D47C9" w:rsidRPr="00DB25BC" w:rsidRDefault="008D47C9"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sz w:val="22"/>
          <w:szCs w:val="22"/>
          <w:lang w:val="hy-AM"/>
        </w:rPr>
        <w:t>Միաժամանակ, ՀՀ հարկային օրենսգրքի գործող կանոնակարգումների շրջանակներում իրականացվող վարչական վարույթի արդյունքում կայացված վարչական ակտերի բողոքարկման դեպքում հարկ վճարողներն իրենց համար բարենպաստ հանգամանքներ պարունակող տեղեկատվությունը ներկայացնում են դատական քննության ընթացքում, որոնք էլ վարչական ակտերի անվավեր ճանաչման հիմք են հանդիսանում:</w:t>
      </w:r>
    </w:p>
    <w:p w:rsidR="008D47C9" w:rsidRPr="00DB25BC" w:rsidRDefault="008D47C9"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sz w:val="22"/>
          <w:szCs w:val="22"/>
          <w:lang w:val="hy-AM"/>
        </w:rPr>
        <w:t xml:space="preserve">Այսպիսով, ստացվում է, որ դատարանը, անսահմանափակ ապացույցներ ներկայացնելու հնարավորություն ընձեռելով կողմին (վարչական ակտերի դեպքում՝ վարչական ակտի հասցեատիրոջը), նսեմացնում է վարչական մարմինների  վարչական ակտ ընդունելուն ուղղված գործունեությունը, մասնավորապես նման հնարավորություն ընձեռելով կողմին՝ դատարանն արդեն իսկ կանխակալ վերաբերմունք է ցուցաբերում վարչական վարույթի և կազմված վարչական ակտի վերաբերյալ։ Բացի այդ ստացվում է, որ վարչական մարմինը ներկայացված ապացույցների հիման վրա, ըստ էության, իրականացնում է իրավաչափ վարչարարություն, սակայն կողմի անբարեխիղճ վարքագծի պատճառով, այն է՝ առանց հիմնավոր պատճառի ապացույցները վարչական վարույթում չներկայացնելը հիմնավորելու, հնարավորություն է ստանում դատական կարգով նոր վարույթի իրականացման մասնակից դառնալ, ինչը չի բխում պետական մարմինների՝ արդյունավետ և խնայողական վարչարարություն իրականացնելու սկզբունքներից։     </w:t>
      </w:r>
    </w:p>
    <w:p w:rsidR="000333BD" w:rsidRPr="00DB25BC" w:rsidRDefault="008D47C9"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sz w:val="22"/>
          <w:szCs w:val="22"/>
          <w:lang w:val="hy-AM"/>
        </w:rPr>
        <w:t xml:space="preserve">Հաշվի առնելով վերոգրյալը` «Հայաստանի Հանրապետության վարչական դատավարության օրենսգրքում լրացումներ կատարելու մասին» Հայաստանի Հանրապետության օրենքի նախագծով նախատեսվում է, որ կողմն իրավունք չունի ներկայացնել այնպիսի ապացույցներ, որոնք չեն </w:t>
      </w:r>
      <w:r w:rsidRPr="00DB25BC">
        <w:rPr>
          <w:rFonts w:ascii="GHEA Grapalat" w:hAnsi="GHEA Grapalat"/>
          <w:sz w:val="22"/>
          <w:szCs w:val="22"/>
          <w:lang w:val="hy-AM"/>
        </w:rPr>
        <w:lastRenderedPageBreak/>
        <w:t>ներկայացվել վարչական վարույթի ընթացքում և կողմը չի ներկայացնում բավարար հիմնավորումներ այն մասին, որ օբյեկտիվորեն զրկված է եղել նշված ապացույցները վարչական վարույթի ընթացքում ներկայացնելու հնարավորությունից:</w:t>
      </w:r>
    </w:p>
    <w:p w:rsidR="003173E8" w:rsidRPr="00DB25BC" w:rsidRDefault="003173E8"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sz w:val="22"/>
          <w:szCs w:val="22"/>
          <w:lang w:val="hy-AM"/>
        </w:rPr>
        <w:t>ՀՀ վարչական դատավարության օրենսգրքում լրացվող նշված կարգավոր</w:t>
      </w:r>
      <w:r w:rsidR="005B13B3" w:rsidRPr="00DB25BC">
        <w:rPr>
          <w:rFonts w:ascii="GHEA Grapalat" w:hAnsi="GHEA Grapalat"/>
          <w:sz w:val="22"/>
          <w:szCs w:val="22"/>
          <w:lang w:val="hy-AM"/>
        </w:rPr>
        <w:t>ումը առկա է «Վարչարարության հիմ</w:t>
      </w:r>
      <w:r w:rsidRPr="00DB25BC">
        <w:rPr>
          <w:rFonts w:ascii="GHEA Grapalat" w:hAnsi="GHEA Grapalat"/>
          <w:sz w:val="22"/>
          <w:szCs w:val="22"/>
          <w:lang w:val="hy-AM"/>
        </w:rPr>
        <w:t>ունքների և վարչական վարույթի մասին» օրենքում (</w:t>
      </w:r>
      <w:r w:rsidR="005B13B3" w:rsidRPr="00DB25BC">
        <w:rPr>
          <w:rFonts w:ascii="GHEA Grapalat" w:hAnsi="GHEA Grapalat"/>
          <w:sz w:val="22"/>
          <w:szCs w:val="22"/>
          <w:lang w:val="hy-AM"/>
        </w:rPr>
        <w:t>«Վարչարարության հիմ</w:t>
      </w:r>
      <w:r w:rsidRPr="00DB25BC">
        <w:rPr>
          <w:rFonts w:ascii="GHEA Grapalat" w:hAnsi="GHEA Grapalat"/>
          <w:sz w:val="22"/>
          <w:szCs w:val="22"/>
          <w:lang w:val="hy-AM"/>
        </w:rPr>
        <w:t xml:space="preserve">ունքների և վարչական վարույթի մասին» </w:t>
      </w:r>
      <w:r w:rsidR="000333BD" w:rsidRPr="00DB25BC">
        <w:rPr>
          <w:rFonts w:ascii="GHEA Grapalat" w:hAnsi="GHEA Grapalat"/>
          <w:sz w:val="22"/>
          <w:szCs w:val="22"/>
          <w:lang w:val="hy-AM"/>
        </w:rPr>
        <w:t xml:space="preserve">ՀՀ </w:t>
      </w:r>
      <w:r w:rsidRPr="00DB25BC">
        <w:rPr>
          <w:rFonts w:ascii="GHEA Grapalat" w:hAnsi="GHEA Grapalat"/>
          <w:sz w:val="22"/>
          <w:szCs w:val="22"/>
          <w:lang w:val="hy-AM"/>
        </w:rPr>
        <w:t>օրենքի 42-րդ հոդվածի 1-ին մասի համաձայն՝</w:t>
      </w:r>
      <w:r w:rsidRPr="00DB25BC">
        <w:rPr>
          <w:rFonts w:ascii="GHEA Grapalat" w:hAnsi="GHEA Grapalat"/>
          <w:color w:val="000000"/>
          <w:sz w:val="22"/>
          <w:szCs w:val="22"/>
          <w:lang w:val="hy-AM"/>
        </w:rPr>
        <w:t xml:space="preserve"> վարչական</w:t>
      </w:r>
      <w:r w:rsidR="000333BD" w:rsidRPr="00DB25BC">
        <w:rPr>
          <w:rFonts w:ascii="GHEA Grapalat" w:hAnsi="GHEA Grapalat"/>
          <w:color w:val="000000"/>
          <w:sz w:val="22"/>
          <w:szCs w:val="22"/>
          <w:lang w:val="hy-AM"/>
        </w:rPr>
        <w:t xml:space="preserve"> </w:t>
      </w:r>
      <w:r w:rsidRPr="00DB25BC">
        <w:rPr>
          <w:rFonts w:ascii="GHEA Grapalat" w:hAnsi="GHEA Grapalat"/>
          <w:color w:val="000000"/>
          <w:sz w:val="22"/>
          <w:szCs w:val="22"/>
          <w:lang w:val="hy-AM"/>
        </w:rPr>
        <w:t>մարմինը վարչական վարույթում որպես ապացույց գնահատում է գործում առկա բացատրությունները, ցուցմունքները, փորձագիտական եզրակացությունները, փաստաթղթերը, նյութերը, իրերը),</w:t>
      </w:r>
      <w:r w:rsidRPr="00DB25BC">
        <w:rPr>
          <w:rFonts w:ascii="GHEA Grapalat" w:hAnsi="GHEA Grapalat"/>
          <w:sz w:val="22"/>
          <w:szCs w:val="22"/>
          <w:lang w:val="hy-AM"/>
        </w:rPr>
        <w:t xml:space="preserve"> նոր իրավունքներ և պարտականություններ չի սահմանում, այլ նպատակ ունի հստակեցել կողմերի իրավունքները և պարտականություններ</w:t>
      </w:r>
      <w:r w:rsidR="000333BD" w:rsidRPr="00DB25BC">
        <w:rPr>
          <w:rFonts w:ascii="GHEA Grapalat" w:hAnsi="GHEA Grapalat"/>
          <w:sz w:val="22"/>
          <w:szCs w:val="22"/>
          <w:lang w:val="hy-AM"/>
        </w:rPr>
        <w:t>ն</w:t>
      </w:r>
      <w:r w:rsidRPr="00DB25BC">
        <w:rPr>
          <w:rFonts w:ascii="GHEA Grapalat" w:hAnsi="GHEA Grapalat"/>
          <w:sz w:val="22"/>
          <w:szCs w:val="22"/>
          <w:lang w:val="hy-AM"/>
        </w:rPr>
        <w:t xml:space="preserve"> ապացուցների ներկայացման մասով նաև ՀՀ վարչական դ</w:t>
      </w:r>
      <w:r w:rsidR="005B13B3" w:rsidRPr="00DB25BC">
        <w:rPr>
          <w:rFonts w:ascii="GHEA Grapalat" w:hAnsi="GHEA Grapalat"/>
          <w:sz w:val="22"/>
          <w:szCs w:val="22"/>
          <w:lang w:val="hy-AM"/>
        </w:rPr>
        <w:t>ատավարության օրենսգրքի կարգավոր</w:t>
      </w:r>
      <w:r w:rsidRPr="00DB25BC">
        <w:rPr>
          <w:rFonts w:ascii="GHEA Grapalat" w:hAnsi="GHEA Grapalat"/>
          <w:sz w:val="22"/>
          <w:szCs w:val="22"/>
          <w:lang w:val="hy-AM"/>
        </w:rPr>
        <w:t>ման շրջանակում։</w:t>
      </w:r>
    </w:p>
    <w:p w:rsidR="008D47C9" w:rsidRPr="00DB25BC" w:rsidRDefault="008D47C9"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sz w:val="22"/>
          <w:szCs w:val="22"/>
          <w:lang w:val="hy-AM"/>
        </w:rPr>
        <w:tab/>
        <w:t xml:space="preserve">Բացի այդ, նախատեսվում է, որ վիճարկող կողմի՝ իր համար բարենպաստ հետևանքներ առաջացնող  ապացույցների՝ վարչական վարույթի ընթացքում չտրամադրման հետևանքով առաջացած ոչ բարենպաստ հետևանքների ապացուցման բեռը չի կարող դրվել վարչական մարմնի վրա։ </w:t>
      </w:r>
    </w:p>
    <w:p w:rsidR="008D47C9" w:rsidRPr="00DB25BC" w:rsidRDefault="008D47C9" w:rsidP="00DB25BC">
      <w:pPr>
        <w:shd w:val="clear" w:color="auto" w:fill="FFFFFF"/>
        <w:tabs>
          <w:tab w:val="left" w:pos="720"/>
          <w:tab w:val="left" w:pos="851"/>
          <w:tab w:val="left" w:pos="990"/>
        </w:tabs>
        <w:spacing w:line="276" w:lineRule="auto"/>
        <w:ind w:right="-40" w:firstLine="567"/>
        <w:contextualSpacing/>
        <w:jc w:val="both"/>
        <w:rPr>
          <w:rFonts w:ascii="GHEA Grapalat" w:hAnsi="GHEA Grapalat"/>
          <w:sz w:val="22"/>
          <w:szCs w:val="22"/>
          <w:lang w:val="hy-AM"/>
        </w:rPr>
      </w:pPr>
      <w:r w:rsidRPr="00DB25BC">
        <w:rPr>
          <w:rFonts w:ascii="GHEA Grapalat" w:hAnsi="GHEA Grapalat"/>
          <w:sz w:val="22"/>
          <w:szCs w:val="22"/>
          <w:lang w:val="hy-AM"/>
        </w:rPr>
        <w:t>Այսինքն` «Հայաստանի Հանրապետության վարչական դատավարության օրենսգրքում լրացումներ կատարելու մասին» Հայաստանի Հանրապետության օրենքի նախագծով կատարվող լրացումներն առաջին հերթին նպատակ ունեն ավելի ամրապնդել ՀՀ վարչական դատավարության օրենսգրքի 6-րդ հոդվածով նախատեսված դրույթն առ այն, որ գործի քննության ընթացքում դատարանը պարտավոր է ապահովել դատավարության կողմերի հավասար հնարավորությունների իրացումը։</w:t>
      </w:r>
      <w:r w:rsidRPr="00DB25BC">
        <w:rPr>
          <w:rFonts w:ascii="GHEA Grapalat" w:hAnsi="GHEA Grapalat"/>
          <w:sz w:val="22"/>
          <w:szCs w:val="22"/>
          <w:lang w:val="hy-AM"/>
        </w:rPr>
        <w:tab/>
        <w:t>«Հայաuտանի Հանրապետության հարկային օրենսգրքում լրացումներ և փոփոխություններ կատարելու մասին» ՀՀ օրենքի նախագծով նախատեսվում է, որ հարկ վճարողների կողմից իրենց համար բարենպաստ համարվող տեղեկությունները  հարկային հսկողության ընթացքում չտրամադրելու դեպքում դրանք, որպես բարենպաստ փաստական հանգամանքներ,  չեն կարող ներկայացվել վարչական ակտի վարչական կամ դատական կարգով բողոքարկման վարույթում և հարկ վճարողները (հարկային գործակալը) կրում են  դրանց բացակայության՝ գործի ելքը պայմանավորող բացասական հետևանքների ռիսկը, եթե չի ներկայացնում բավարար հիմնավորումներ այն մասին, որ օբյեկտիվորեն զրկված է եղել նշված ապացույցները վարչական վարույթի ընթացքում ներկայացնելու հնարավորությունից։ Միաժամանակ, սահմանվել է, որ դրանց չտրամադրման հետևանքով առաջադրված պարտավորությունների ապացուցման պարտականությունը (բեռը) չի կարող դրվել հարկային մարմնի վրա:</w:t>
      </w:r>
      <w:r w:rsidRPr="00DB25BC">
        <w:rPr>
          <w:rFonts w:ascii="GHEA Grapalat" w:eastAsia="Calibri" w:hAnsi="GHEA Grapalat"/>
          <w:sz w:val="22"/>
          <w:szCs w:val="22"/>
          <w:lang w:val="hy-AM"/>
        </w:rPr>
        <w:t xml:space="preserve"> </w:t>
      </w:r>
    </w:p>
    <w:p w:rsidR="00E76051" w:rsidRPr="00DB25BC" w:rsidRDefault="000333BD" w:rsidP="00DB25BC">
      <w:pPr>
        <w:tabs>
          <w:tab w:val="left" w:pos="851"/>
          <w:tab w:val="left" w:pos="1620"/>
        </w:tabs>
        <w:spacing w:line="276" w:lineRule="auto"/>
        <w:ind w:firstLine="567"/>
        <w:jc w:val="both"/>
        <w:rPr>
          <w:rFonts w:ascii="GHEA Grapalat" w:hAnsi="GHEA Grapalat" w:cs="Sylfaen"/>
          <w:sz w:val="22"/>
          <w:szCs w:val="22"/>
          <w:lang w:val="hy-AM"/>
        </w:rPr>
      </w:pPr>
      <w:r w:rsidRPr="00DB25BC">
        <w:rPr>
          <w:rFonts w:ascii="GHEA Grapalat" w:eastAsia="Calibri" w:hAnsi="GHEA Grapalat" w:cs="GHEA Grapalat"/>
          <w:b/>
          <w:bCs/>
          <w:iCs/>
          <w:sz w:val="22"/>
          <w:szCs w:val="22"/>
          <w:lang w:val="hy-AM"/>
        </w:rPr>
        <w:t>2</w:t>
      </w:r>
      <w:r w:rsidRPr="00DB25BC">
        <w:rPr>
          <w:rFonts w:ascii="Cambria Math" w:eastAsia="Calibri" w:hAnsi="Cambria Math" w:cs="Cambria Math"/>
          <w:b/>
          <w:bCs/>
          <w:iCs/>
          <w:sz w:val="22"/>
          <w:szCs w:val="22"/>
          <w:lang w:val="hy-AM"/>
        </w:rPr>
        <w:t>․</w:t>
      </w:r>
      <w:r w:rsidR="000236EC">
        <w:rPr>
          <w:rFonts w:ascii="GHEA Grapalat" w:eastAsia="Calibri" w:hAnsi="GHEA Grapalat" w:cs="GHEA Grapalat"/>
          <w:b/>
          <w:bCs/>
          <w:iCs/>
          <w:sz w:val="22"/>
          <w:szCs w:val="22"/>
          <w:lang w:val="hy-AM"/>
        </w:rPr>
        <w:t>5</w:t>
      </w:r>
      <w:r w:rsidRPr="00DB25BC">
        <w:rPr>
          <w:rFonts w:ascii="GHEA Grapalat" w:eastAsia="Calibri" w:hAnsi="GHEA Grapalat" w:cs="GHEA Grapalat"/>
          <w:b/>
          <w:bCs/>
          <w:iCs/>
          <w:sz w:val="22"/>
          <w:szCs w:val="22"/>
          <w:lang w:val="hy-AM"/>
        </w:rPr>
        <w:t>.</w:t>
      </w:r>
      <w:r w:rsidRPr="00DB25BC">
        <w:rPr>
          <w:rFonts w:ascii="GHEA Grapalat" w:hAnsi="GHEA Grapalat"/>
          <w:sz w:val="22"/>
          <w:szCs w:val="22"/>
          <w:lang w:val="hy-AM"/>
        </w:rPr>
        <w:t xml:space="preserve"> </w:t>
      </w:r>
      <w:r w:rsidR="00A43E97" w:rsidRPr="00DB25BC">
        <w:rPr>
          <w:rFonts w:ascii="GHEA Grapalat" w:hAnsi="GHEA Grapalat"/>
          <w:sz w:val="22"/>
          <w:szCs w:val="22"/>
          <w:lang w:val="hy-AM"/>
        </w:rPr>
        <w:t xml:space="preserve">Նախագծով առաջարկվում է նաև Օրենսգրքով սահմանել </w:t>
      </w:r>
      <w:r w:rsidR="00A43E97" w:rsidRPr="00DB25BC">
        <w:rPr>
          <w:rFonts w:ascii="GHEA Grapalat" w:hAnsi="GHEA Grapalat" w:cs="Sylfaen"/>
          <w:sz w:val="22"/>
          <w:szCs w:val="22"/>
          <w:lang w:val="hy-AM"/>
        </w:rPr>
        <w:t>հարկ վճարողների կողմից անալիտիկ հաշվառում վարելու պարտադիր պահանջ՝ միաժամանակ սահմանելով անալիտիկ հաշվառման հասկացությունը</w:t>
      </w:r>
      <w:r w:rsidR="00524C96" w:rsidRPr="00DB25BC">
        <w:rPr>
          <w:rFonts w:ascii="GHEA Grapalat" w:hAnsi="GHEA Grapalat" w:cs="Sylfaen"/>
          <w:sz w:val="22"/>
          <w:szCs w:val="22"/>
          <w:lang w:val="hy-AM"/>
        </w:rPr>
        <w:t>։ Հարկային հսկողության շրջանակներում հանդիպում են դեպքեր, երբ հարկ վճարողները չեն վարում անալիտիկ հաշվառում կամ հարկային մարմնին չեն տրամադրում նման հաշվառման վերաբերյալ տվյալներ՝ հատկապես այնպիսի ոլորտներում որոնցում նման հաշվառում չվարելը իրատեսական չէ։ Նախագծով նախատեսվել է, որ 200 մլն</w:t>
      </w:r>
      <w:r w:rsidR="00524C96" w:rsidRPr="00DB25BC">
        <w:rPr>
          <w:rFonts w:ascii="Cambria Math" w:hAnsi="Cambria Math" w:cs="Cambria Math"/>
          <w:sz w:val="22"/>
          <w:szCs w:val="22"/>
          <w:lang w:val="hy-AM"/>
        </w:rPr>
        <w:t>․</w:t>
      </w:r>
      <w:r w:rsidR="00524C96" w:rsidRPr="00DB25BC">
        <w:rPr>
          <w:rFonts w:ascii="GHEA Grapalat" w:hAnsi="GHEA Grapalat" w:cs="Sylfaen"/>
          <w:sz w:val="22"/>
          <w:szCs w:val="22"/>
          <w:lang w:val="hy-AM"/>
        </w:rPr>
        <w:t xml:space="preserve"> </w:t>
      </w:r>
      <w:r w:rsidR="00524C96" w:rsidRPr="00DB25BC">
        <w:rPr>
          <w:rFonts w:ascii="GHEA Grapalat" w:hAnsi="GHEA Grapalat" w:cs="GHEA Grapalat"/>
          <w:sz w:val="22"/>
          <w:szCs w:val="22"/>
          <w:lang w:val="hy-AM"/>
        </w:rPr>
        <w:t>դրամը</w:t>
      </w:r>
      <w:r w:rsidR="00524C96" w:rsidRPr="00DB25BC">
        <w:rPr>
          <w:rFonts w:ascii="GHEA Grapalat" w:hAnsi="GHEA Grapalat" w:cs="Sylfaen"/>
          <w:sz w:val="22"/>
          <w:szCs w:val="22"/>
          <w:lang w:val="hy-AM"/>
        </w:rPr>
        <w:t xml:space="preserve"> գերազանցող իրացման շրջանառություն կամ համախառն եկամուտ ունեցող հարկ վճարողի կողմից առևտրական (առք ու վաճառքի) գործունեության մասով անալիտիկ հաշվառում չվարելը կամ անալիտիկ հաշվառման տվյալները չտրամադրելը, իսկ առևտրական (առք ու վաճառքի) գործունեությունից տարբերվող գործունեության մասով</w:t>
      </w:r>
      <w:r w:rsidR="00524C96" w:rsidRPr="00DB25BC" w:rsidDel="008F0CEA">
        <w:rPr>
          <w:rFonts w:ascii="GHEA Grapalat" w:hAnsi="GHEA Grapalat" w:cs="Sylfaen"/>
          <w:sz w:val="22"/>
          <w:szCs w:val="22"/>
          <w:lang w:val="hy-AM"/>
        </w:rPr>
        <w:t xml:space="preserve"> </w:t>
      </w:r>
      <w:r w:rsidR="00524C96" w:rsidRPr="00DB25BC">
        <w:rPr>
          <w:rFonts w:ascii="GHEA Grapalat" w:hAnsi="GHEA Grapalat" w:cs="Sylfaen"/>
          <w:sz w:val="22"/>
          <w:szCs w:val="22"/>
          <w:lang w:val="hy-AM"/>
        </w:rPr>
        <w:t xml:space="preserve">անալիտիկ հաշվառում չվարելը կամ անալիտիկ հաշվառման տվյալները </w:t>
      </w:r>
      <w:r w:rsidR="00524C96" w:rsidRPr="00DB25BC">
        <w:rPr>
          <w:rFonts w:ascii="GHEA Grapalat" w:hAnsi="GHEA Grapalat" w:cs="Sylfaen"/>
          <w:sz w:val="22"/>
          <w:szCs w:val="22"/>
          <w:lang w:val="hy-AM"/>
        </w:rPr>
        <w:lastRenderedPageBreak/>
        <w:t>չտրամադրելը, եթե նման հաշվառման վարումը</w:t>
      </w:r>
      <w:r w:rsidR="00524C96" w:rsidRPr="00DB25BC" w:rsidDel="008F0CEA">
        <w:rPr>
          <w:rFonts w:ascii="GHEA Grapalat" w:hAnsi="GHEA Grapalat" w:cs="Sylfaen"/>
          <w:sz w:val="22"/>
          <w:szCs w:val="22"/>
          <w:lang w:val="hy-AM"/>
        </w:rPr>
        <w:t xml:space="preserve"> </w:t>
      </w:r>
      <w:r w:rsidR="00524C96" w:rsidRPr="00DB25BC">
        <w:rPr>
          <w:rFonts w:ascii="GHEA Grapalat" w:hAnsi="GHEA Grapalat" w:cs="Sylfaen"/>
          <w:sz w:val="22"/>
          <w:szCs w:val="22"/>
          <w:lang w:val="hy-AM"/>
        </w:rPr>
        <w:t>օբյեկտիվորեն հնարավոր է</w:t>
      </w:r>
      <w:r w:rsidR="00E76051" w:rsidRPr="00DB25BC">
        <w:rPr>
          <w:rFonts w:ascii="GHEA Grapalat" w:hAnsi="GHEA Grapalat" w:cs="Sylfaen"/>
          <w:sz w:val="22"/>
          <w:szCs w:val="22"/>
          <w:lang w:val="hy-AM"/>
        </w:rPr>
        <w:t>, կարող է հիմք հանդիսանալ հարկային պարտավորություններն ուղղակի եղանակով հաշվարկելու համար</w:t>
      </w:r>
      <w:r w:rsidR="00524C96" w:rsidRPr="00DB25BC">
        <w:rPr>
          <w:rFonts w:ascii="GHEA Grapalat" w:hAnsi="GHEA Grapalat" w:cs="Sylfaen"/>
          <w:sz w:val="22"/>
          <w:szCs w:val="22"/>
          <w:lang w:val="hy-AM"/>
        </w:rPr>
        <w:t xml:space="preserve">։ </w:t>
      </w:r>
    </w:p>
    <w:p w:rsidR="00524C96" w:rsidRPr="00DB25BC" w:rsidRDefault="00524C96" w:rsidP="00DB25BC">
      <w:pPr>
        <w:tabs>
          <w:tab w:val="left" w:pos="851"/>
          <w:tab w:val="left" w:pos="1620"/>
        </w:tabs>
        <w:spacing w:line="276" w:lineRule="auto"/>
        <w:ind w:firstLine="567"/>
        <w:jc w:val="both"/>
        <w:rPr>
          <w:rFonts w:ascii="GHEA Grapalat" w:hAnsi="GHEA Grapalat" w:cs="Sylfaen"/>
          <w:sz w:val="22"/>
          <w:szCs w:val="22"/>
          <w:lang w:val="hy-AM"/>
        </w:rPr>
      </w:pPr>
      <w:r w:rsidRPr="00DB25BC">
        <w:rPr>
          <w:rFonts w:ascii="GHEA Grapalat" w:hAnsi="GHEA Grapalat" w:cs="Sylfaen"/>
          <w:sz w:val="22"/>
          <w:szCs w:val="22"/>
          <w:lang w:val="hy-AM"/>
        </w:rPr>
        <w:t xml:space="preserve">Առևտրական գործունեությունից տարբերվող գործունեության տեսակների մասով նման կարգավորման անհրաժեշտությունը պայմանավորված է այն հանգամանքով, որ որոշ դեպքերում, օրինակ գյուղատնտեսական արտադրանքի արտադրության որոշ ոլորտում, նման հաշվառում վարելը կարող է ծախսատար համարվել կամ օբյեկտիվորեն ոչ հնարավոր համարվել և այդ դեպքերի մասով անուղղակի եղանակով հարկային պարտավորությունների հաշվարկման հիմքեր չեն առաջանա։    </w:t>
      </w:r>
    </w:p>
    <w:p w:rsidR="0019260D" w:rsidRPr="00DB25BC" w:rsidRDefault="00A43E97" w:rsidP="00DB25BC">
      <w:pPr>
        <w:tabs>
          <w:tab w:val="left" w:pos="851"/>
          <w:tab w:val="left" w:pos="1620"/>
        </w:tabs>
        <w:spacing w:line="276" w:lineRule="auto"/>
        <w:ind w:firstLine="567"/>
        <w:jc w:val="both"/>
        <w:rPr>
          <w:rFonts w:ascii="GHEA Grapalat" w:hAnsi="GHEA Grapalat" w:cs="Sylfaen"/>
          <w:sz w:val="22"/>
          <w:szCs w:val="22"/>
          <w:lang w:val="hy-AM"/>
        </w:rPr>
      </w:pPr>
      <w:r w:rsidRPr="00DB25BC">
        <w:rPr>
          <w:rFonts w:ascii="GHEA Grapalat" w:hAnsi="GHEA Grapalat" w:cs="Sylfaen"/>
          <w:sz w:val="22"/>
          <w:szCs w:val="22"/>
          <w:lang w:val="hy-AM"/>
        </w:rPr>
        <w:t xml:space="preserve">Միաժամանակ, Նախագծով Օրենսգրքի 351-րդ հոդվածի 1-ին մասը լրացվել </w:t>
      </w:r>
      <w:r w:rsidR="00E76051" w:rsidRPr="00DB25BC">
        <w:rPr>
          <w:rFonts w:ascii="GHEA Grapalat" w:hAnsi="GHEA Grapalat" w:cs="Sylfaen"/>
          <w:sz w:val="22"/>
          <w:szCs w:val="22"/>
          <w:lang w:val="hy-AM"/>
        </w:rPr>
        <w:t>է</w:t>
      </w:r>
      <w:r w:rsidRPr="00DB25BC">
        <w:rPr>
          <w:rFonts w:ascii="GHEA Grapalat" w:hAnsi="GHEA Grapalat" w:cs="Sylfaen"/>
          <w:sz w:val="22"/>
          <w:szCs w:val="22"/>
          <w:lang w:val="hy-AM"/>
        </w:rPr>
        <w:t xml:space="preserve"> համալիր հարկային ստուգումների ընթացքում հարկային մարմնի կողմից անուղղակի եղանակներով հարկ վճարողի հարկման բազաների և հարկային պարտավորություններ</w:t>
      </w:r>
      <w:r w:rsidR="00E76051" w:rsidRPr="00DB25BC">
        <w:rPr>
          <w:rFonts w:ascii="GHEA Grapalat" w:hAnsi="GHEA Grapalat" w:cs="Sylfaen"/>
          <w:sz w:val="22"/>
          <w:szCs w:val="22"/>
          <w:lang w:val="hy-AM"/>
        </w:rPr>
        <w:t>ի գնահատման (վերագնահատման) ևս մեկ հիմք, այն է՝ հաշվապահական հաշվառման կամ հարկային պարտավորություններին առնչվող հաշվառման փաստաթղթերում կամ հարկային հաշվարկներում արտացոլված հարկի հաշվարկման առնչվող տվյալների և հարկային պարտավորություններ առաջացնող գործառնությունների վերաբերյալ բանկային հաշվի քաղվածքում արտացոլված տվյալների անհամապատասխանությունը։</w:t>
      </w:r>
      <w:r w:rsidR="0019260D" w:rsidRPr="00DB25BC">
        <w:rPr>
          <w:rFonts w:ascii="GHEA Grapalat" w:hAnsi="GHEA Grapalat" w:cs="Sylfaen"/>
          <w:sz w:val="22"/>
          <w:szCs w:val="22"/>
          <w:lang w:val="hy-AM"/>
        </w:rPr>
        <w:t xml:space="preserve"> </w:t>
      </w:r>
    </w:p>
    <w:p w:rsidR="00236F05" w:rsidRPr="00DB25BC" w:rsidRDefault="00287534" w:rsidP="00DB25BC">
      <w:pPr>
        <w:tabs>
          <w:tab w:val="left" w:pos="720"/>
          <w:tab w:val="left" w:pos="851"/>
        </w:tabs>
        <w:spacing w:line="276" w:lineRule="auto"/>
        <w:ind w:right="50" w:firstLine="567"/>
        <w:contextualSpacing/>
        <w:jc w:val="both"/>
        <w:rPr>
          <w:rFonts w:ascii="GHEA Grapalat" w:eastAsia="Calibri" w:hAnsi="GHEA Grapalat"/>
          <w:sz w:val="22"/>
          <w:szCs w:val="22"/>
          <w:lang w:val="hy-AM"/>
        </w:rPr>
      </w:pPr>
      <w:r w:rsidRPr="00DB25BC">
        <w:rPr>
          <w:rFonts w:ascii="GHEA Grapalat" w:eastAsia="Calibri" w:hAnsi="GHEA Grapalat"/>
          <w:b/>
          <w:sz w:val="22"/>
          <w:szCs w:val="22"/>
          <w:lang w:val="hy-AM"/>
        </w:rPr>
        <w:t>2</w:t>
      </w:r>
      <w:r w:rsidRPr="00DB25BC">
        <w:rPr>
          <w:rFonts w:ascii="Cambria Math" w:eastAsia="Calibri" w:hAnsi="Cambria Math" w:cs="Cambria Math"/>
          <w:b/>
          <w:sz w:val="22"/>
          <w:szCs w:val="22"/>
          <w:lang w:val="hy-AM"/>
        </w:rPr>
        <w:t>․</w:t>
      </w:r>
      <w:r w:rsidR="000236EC">
        <w:rPr>
          <w:rFonts w:ascii="GHEA Grapalat" w:eastAsia="Calibri" w:hAnsi="GHEA Grapalat"/>
          <w:b/>
          <w:sz w:val="22"/>
          <w:szCs w:val="22"/>
          <w:lang w:val="hy-AM"/>
        </w:rPr>
        <w:t>6</w:t>
      </w:r>
      <w:r w:rsidR="000236EC" w:rsidRPr="000236EC">
        <w:rPr>
          <w:rFonts w:ascii="GHEA Grapalat" w:eastAsia="Calibri" w:hAnsi="GHEA Grapalat"/>
          <w:b/>
          <w:sz w:val="22"/>
          <w:szCs w:val="22"/>
          <w:lang w:val="hy-AM"/>
        </w:rPr>
        <w:t>.</w:t>
      </w:r>
      <w:r w:rsidRPr="00DB25BC">
        <w:rPr>
          <w:rFonts w:ascii="GHEA Grapalat" w:eastAsia="Calibri" w:hAnsi="GHEA Grapalat"/>
          <w:sz w:val="22"/>
          <w:szCs w:val="22"/>
          <w:lang w:val="hy-AM"/>
        </w:rPr>
        <w:t xml:space="preserve"> «Հաշվապահական հաշվառման մասին» ՀՀ օրենքը տարածվում է ՀՀ-ում պետական գրանցում ունեցող իրավաբանական անձանց (ներառյալ` դրանց ստեղծած հիմնարկների), օտարերկրյա կազմակերպությունների մասնաճյուղերի և ներկայացուցչությունների (այսուհետ` կազմակերպություններ)։ Անհատ ձեռնարկատերերը օրենսդրությամբ հաշվապահական հաշվառում վարելու պարտականություն չունեն։ Մյուս կողմից, ՀՀ քաղաքացիական և ՀՀ հարկային օրենսդրությունը հնարավորություն է տալիս անհատ ձեռնարկատերերին իրականացնել օրենսդրությամբ թույլատրված ցանկացած գործունեություն՝ անկախ դրա մասշտաբներից։ Այսպիսով, օբյեկտիվորեն ստեղծվում է մի իրավիճակ, երբ անհատ ձեռնարկատերերը գործելով հարկման ընդհանուր համակարգում, հանդիսանալով ԱԱՀ և շահութահարկ, օրենսդրությամբ հաշվառում վարելու պահանջներ չունեն։ Միաժամանակ, անհատ ձեռնարկատերեր</w:t>
      </w:r>
      <w:r w:rsidR="0050274B" w:rsidRPr="00DB25BC">
        <w:rPr>
          <w:rFonts w:ascii="GHEA Grapalat" w:eastAsia="Calibri" w:hAnsi="GHEA Grapalat"/>
          <w:sz w:val="22"/>
          <w:szCs w:val="22"/>
          <w:lang w:val="hy-AM"/>
        </w:rPr>
        <w:t>ն</w:t>
      </w:r>
      <w:r w:rsidRPr="00DB25BC">
        <w:rPr>
          <w:rFonts w:ascii="GHEA Grapalat" w:eastAsia="Calibri" w:hAnsi="GHEA Grapalat"/>
          <w:sz w:val="22"/>
          <w:szCs w:val="22"/>
          <w:lang w:val="hy-AM"/>
        </w:rPr>
        <w:t xml:space="preserve"> իրենց գործունեության արդյունքներով ձևավորվող ֆինանսական դրական արդյունքները հնարավորություն ունեն տնօրինելու՝ առանց լրացուցիչ հարկային պարտավորությունների</w:t>
      </w:r>
      <w:r w:rsidR="0050274B" w:rsidRPr="00DB25BC">
        <w:rPr>
          <w:rFonts w:ascii="GHEA Grapalat" w:eastAsia="Calibri" w:hAnsi="GHEA Grapalat"/>
          <w:sz w:val="22"/>
          <w:szCs w:val="22"/>
          <w:lang w:val="hy-AM"/>
        </w:rPr>
        <w:t>՝</w:t>
      </w:r>
      <w:r w:rsidRPr="00DB25BC">
        <w:rPr>
          <w:rFonts w:ascii="GHEA Grapalat" w:eastAsia="Calibri" w:hAnsi="GHEA Grapalat"/>
          <w:sz w:val="22"/>
          <w:szCs w:val="22"/>
          <w:lang w:val="hy-AM"/>
        </w:rPr>
        <w:t xml:space="preserve"> ի տարբերություն առևտրային իրավաբանական անձանց մասնակիցների, որոնք </w:t>
      </w:r>
      <w:r w:rsidR="0050274B" w:rsidRPr="00DB25BC">
        <w:rPr>
          <w:rFonts w:ascii="GHEA Grapalat" w:eastAsia="Calibri" w:hAnsi="GHEA Grapalat"/>
          <w:sz w:val="22"/>
          <w:szCs w:val="22"/>
          <w:lang w:val="hy-AM"/>
        </w:rPr>
        <w:t xml:space="preserve">ֆինանսական </w:t>
      </w:r>
      <w:r w:rsidRPr="00DB25BC">
        <w:rPr>
          <w:rFonts w:ascii="GHEA Grapalat" w:eastAsia="Calibri" w:hAnsi="GHEA Grapalat"/>
          <w:sz w:val="22"/>
          <w:szCs w:val="22"/>
          <w:lang w:val="hy-AM"/>
        </w:rPr>
        <w:t>արդյունքները շահաբաժնի տեսքով ստանալիս պարտավոր են վճարել եկամտային հարկ</w:t>
      </w:r>
      <w:r w:rsidR="00236F05" w:rsidRPr="00DB25BC">
        <w:rPr>
          <w:rFonts w:ascii="GHEA Grapalat" w:eastAsia="Calibri" w:hAnsi="GHEA Grapalat"/>
          <w:sz w:val="22"/>
          <w:szCs w:val="22"/>
          <w:lang w:val="hy-AM"/>
        </w:rPr>
        <w:t>։</w:t>
      </w:r>
    </w:p>
    <w:p w:rsidR="00236F05" w:rsidRPr="00DB25BC" w:rsidRDefault="00236F05" w:rsidP="00DB25BC">
      <w:pPr>
        <w:tabs>
          <w:tab w:val="left" w:pos="720"/>
          <w:tab w:val="left" w:pos="851"/>
        </w:tabs>
        <w:spacing w:line="276" w:lineRule="auto"/>
        <w:ind w:right="50" w:firstLine="567"/>
        <w:contextualSpacing/>
        <w:jc w:val="both"/>
        <w:rPr>
          <w:rFonts w:ascii="GHEA Grapalat" w:eastAsia="Calibri" w:hAnsi="GHEA Grapalat"/>
          <w:sz w:val="22"/>
          <w:szCs w:val="22"/>
          <w:lang w:val="hy-AM"/>
        </w:rPr>
      </w:pPr>
      <w:r w:rsidRPr="00DB25BC">
        <w:rPr>
          <w:rFonts w:ascii="GHEA Grapalat" w:eastAsia="Calibri" w:hAnsi="GHEA Grapalat"/>
          <w:sz w:val="22"/>
          <w:szCs w:val="22"/>
          <w:lang w:val="hy-AM"/>
        </w:rPr>
        <w:t xml:space="preserve">Նախագծով առաջարկվում է, սահմանել որ անհատ ձեռնարկատերերը պարտավոր են վարել ակտիվների և պարտավորությունների հաշվառում </w:t>
      </w:r>
      <w:bookmarkStart w:id="0" w:name="_GoBack"/>
      <w:r w:rsidR="008344EB" w:rsidRPr="00E20953">
        <w:rPr>
          <w:rFonts w:ascii="GHEA Grapalat" w:eastAsia="Calibri" w:hAnsi="GHEA Grapalat"/>
          <w:sz w:val="22"/>
          <w:szCs w:val="22"/>
          <w:lang w:val="hy-AM"/>
        </w:rPr>
        <w:t>Կառավարության սահմանած կարգով</w:t>
      </w:r>
      <w:r w:rsidRPr="00DB25BC">
        <w:rPr>
          <w:rFonts w:ascii="GHEA Grapalat" w:eastAsia="Calibri" w:hAnsi="GHEA Grapalat"/>
          <w:sz w:val="22"/>
          <w:szCs w:val="22"/>
          <w:lang w:val="hy-AM"/>
        </w:rPr>
        <w:t>։</w:t>
      </w:r>
    </w:p>
    <w:bookmarkEnd w:id="0"/>
    <w:p w:rsidR="00287534" w:rsidRPr="00DB25BC" w:rsidRDefault="00236F05" w:rsidP="00DB25BC">
      <w:pPr>
        <w:tabs>
          <w:tab w:val="left" w:pos="720"/>
          <w:tab w:val="left" w:pos="851"/>
        </w:tabs>
        <w:spacing w:line="276" w:lineRule="auto"/>
        <w:ind w:right="50" w:firstLine="567"/>
        <w:contextualSpacing/>
        <w:jc w:val="both"/>
        <w:rPr>
          <w:rFonts w:ascii="GHEA Grapalat" w:eastAsia="Calibri" w:hAnsi="GHEA Grapalat"/>
          <w:sz w:val="22"/>
          <w:szCs w:val="22"/>
          <w:lang w:val="hy-AM"/>
        </w:rPr>
      </w:pPr>
      <w:r w:rsidRPr="00DB25BC">
        <w:rPr>
          <w:rFonts w:ascii="GHEA Grapalat" w:eastAsia="Calibri" w:hAnsi="GHEA Grapalat"/>
          <w:sz w:val="22"/>
          <w:szCs w:val="22"/>
          <w:lang w:val="hy-AM"/>
        </w:rPr>
        <w:t xml:space="preserve">Միաժամանակ, նախատեսվում է ընդհանուր հարկման համակարգում գործող անհատ ձեռնարկատերերի համար շահութահարկի դրույքաչափը սահմանել 23 տոկոս՝ 18 տոկոսի փոխարեն։  </w:t>
      </w:r>
      <w:r w:rsidR="00287534" w:rsidRPr="00DB25BC">
        <w:rPr>
          <w:rFonts w:ascii="GHEA Grapalat" w:eastAsia="Calibri" w:hAnsi="GHEA Grapalat"/>
          <w:sz w:val="22"/>
          <w:szCs w:val="22"/>
          <w:lang w:val="hy-AM"/>
        </w:rPr>
        <w:t xml:space="preserve">     </w:t>
      </w:r>
    </w:p>
    <w:p w:rsidR="002608B1" w:rsidRPr="00DB25BC" w:rsidRDefault="002608B1" w:rsidP="00DB25BC">
      <w:pPr>
        <w:tabs>
          <w:tab w:val="left" w:pos="720"/>
          <w:tab w:val="left" w:pos="851"/>
        </w:tabs>
        <w:spacing w:line="276" w:lineRule="auto"/>
        <w:ind w:right="50" w:firstLine="567"/>
        <w:contextualSpacing/>
        <w:jc w:val="both"/>
        <w:rPr>
          <w:rFonts w:ascii="GHEA Grapalat" w:eastAsia="Calibri" w:hAnsi="GHEA Grapalat"/>
          <w:sz w:val="22"/>
          <w:szCs w:val="22"/>
          <w:lang w:val="hy-AM"/>
        </w:rPr>
      </w:pPr>
      <w:r w:rsidRPr="00DB25BC">
        <w:rPr>
          <w:rFonts w:ascii="GHEA Grapalat" w:eastAsia="Calibri" w:hAnsi="GHEA Grapalat"/>
          <w:b/>
          <w:sz w:val="22"/>
          <w:szCs w:val="22"/>
          <w:lang w:val="hy-AM"/>
        </w:rPr>
        <w:t>2</w:t>
      </w:r>
      <w:r w:rsidRPr="00DB25BC">
        <w:rPr>
          <w:rFonts w:ascii="Cambria Math" w:eastAsia="Calibri" w:hAnsi="Cambria Math" w:cs="Cambria Math"/>
          <w:b/>
          <w:sz w:val="22"/>
          <w:szCs w:val="22"/>
          <w:lang w:val="hy-AM"/>
        </w:rPr>
        <w:t>․</w:t>
      </w:r>
      <w:r w:rsidR="000236EC">
        <w:rPr>
          <w:rFonts w:ascii="GHEA Grapalat" w:eastAsia="Calibri" w:hAnsi="GHEA Grapalat"/>
          <w:b/>
          <w:sz w:val="22"/>
          <w:szCs w:val="22"/>
          <w:lang w:val="hy-AM"/>
        </w:rPr>
        <w:t>7</w:t>
      </w:r>
      <w:r w:rsidRPr="00DB25BC">
        <w:rPr>
          <w:rFonts w:ascii="Cambria Math" w:eastAsia="Calibri" w:hAnsi="Cambria Math" w:cs="Cambria Math"/>
          <w:b/>
          <w:sz w:val="22"/>
          <w:szCs w:val="22"/>
          <w:lang w:val="hy-AM"/>
        </w:rPr>
        <w:t>․</w:t>
      </w:r>
      <w:r w:rsidRPr="00DB25BC">
        <w:rPr>
          <w:rFonts w:ascii="GHEA Grapalat" w:eastAsia="Calibri" w:hAnsi="GHEA Grapalat"/>
          <w:sz w:val="22"/>
          <w:szCs w:val="22"/>
          <w:lang w:val="hy-AM"/>
        </w:rPr>
        <w:t xml:space="preserve"> ՀՀ հարկային օրենսգրքի 114-րդ հոդվածով սահմանված են շահութահարկ վճարողի կողմից ներգրավված վարկերի և (կամ) փոխառությունների գծով տոկոսային ծախսերի համախառն եկամտից նվազեցման որոշ սահմանափակումներ, որոնցից է անտոկոս կամ ցածր տոկոս փոխառության տրամադրման դեպքերում ներգրավված վարկերի կամ փոխառությունների տոկոսային ծախսերի նվազեցման սահմանափակումներ։</w:t>
      </w:r>
    </w:p>
    <w:p w:rsidR="002608B1" w:rsidRPr="00DB25BC" w:rsidRDefault="002608B1" w:rsidP="00DB25BC">
      <w:pPr>
        <w:tabs>
          <w:tab w:val="left" w:pos="720"/>
          <w:tab w:val="left" w:pos="851"/>
        </w:tabs>
        <w:spacing w:line="276" w:lineRule="auto"/>
        <w:ind w:right="50" w:firstLine="567"/>
        <w:contextualSpacing/>
        <w:jc w:val="both"/>
        <w:rPr>
          <w:rFonts w:ascii="GHEA Grapalat" w:eastAsia="Calibri" w:hAnsi="GHEA Grapalat"/>
          <w:sz w:val="22"/>
          <w:szCs w:val="22"/>
          <w:lang w:val="hy-AM"/>
        </w:rPr>
      </w:pPr>
      <w:r w:rsidRPr="00DB25BC">
        <w:rPr>
          <w:rFonts w:ascii="GHEA Grapalat" w:eastAsia="Calibri" w:hAnsi="GHEA Grapalat"/>
          <w:sz w:val="22"/>
          <w:szCs w:val="22"/>
          <w:lang w:val="hy-AM"/>
        </w:rPr>
        <w:t xml:space="preserve">Այսպես, նույն հոդվածի համաձայն, մասնավորապես սահմանված է, որ համախառն եկամտից նվազեցման ենթակա չէ բանկ և վարկային կազմակերպություն չհամարվող շահութահարկ վճարողների ստացած վարկերի և (կամ) փոխառությունների գծով հաշվարկվող տոկոսների գումարները, եթե </w:t>
      </w:r>
      <w:r w:rsidRPr="00DB25BC">
        <w:rPr>
          <w:rFonts w:ascii="GHEA Grapalat" w:eastAsia="Calibri" w:hAnsi="GHEA Grapalat"/>
          <w:b/>
          <w:sz w:val="22"/>
          <w:szCs w:val="22"/>
          <w:lang w:val="hy-AM"/>
        </w:rPr>
        <w:t>այդ վարկերի և (կամ) փոխառությունների գումարները</w:t>
      </w:r>
      <w:r w:rsidRPr="00DB25BC">
        <w:rPr>
          <w:rFonts w:ascii="GHEA Grapalat" w:eastAsia="Calibri" w:hAnsi="GHEA Grapalat"/>
          <w:sz w:val="22"/>
          <w:szCs w:val="22"/>
          <w:lang w:val="hy-AM"/>
        </w:rPr>
        <w:t xml:space="preserve"> անտոկոս տրամադրվում </w:t>
      </w:r>
      <w:r w:rsidRPr="00DB25BC">
        <w:rPr>
          <w:rFonts w:ascii="GHEA Grapalat" w:eastAsia="Calibri" w:hAnsi="GHEA Grapalat"/>
          <w:sz w:val="22"/>
          <w:szCs w:val="22"/>
          <w:lang w:val="hy-AM"/>
        </w:rPr>
        <w:lastRenderedPageBreak/>
        <w:t>են այլ հարկ վճարողների։ Մինչդեռ, գործնականում հնարավոր չէ որևէ կերպ պարզել (բացառությամբ բացառիկ դեպքերի) տարբեր աղբյուրներից և տարբեր ժամանակահատվածներում ներգրավված «այդ» միջոցները որոնք են, որ տրամադրվել է անտոկոս, որպեսզի դրանց մասով տոկոսային ծախսը չնվազեցվի համախառն եկամտից։ Մյուս կողմից, եթե նույնիսկ «սեփական» միջոցների հաշվին տրամադրված լինի, ապա ստացվում է, որ կազմակերպությունը ունենալով սեփական միջոցներ, ներգրավել է վարկային միջոցներ, որոնք մասով ձևավորվում է տոկոսային ծախս և միևնույն ժամանակահատվածում անտոկոս կան ցածր տոկոսով տրամադրում է փոխառություններ այլ անձանց։</w:t>
      </w:r>
    </w:p>
    <w:p w:rsidR="00063090" w:rsidRPr="00DB25BC" w:rsidRDefault="00063090" w:rsidP="00DB25BC">
      <w:pPr>
        <w:tabs>
          <w:tab w:val="left" w:pos="720"/>
          <w:tab w:val="left" w:pos="851"/>
        </w:tabs>
        <w:spacing w:line="276" w:lineRule="auto"/>
        <w:ind w:right="50" w:firstLine="567"/>
        <w:contextualSpacing/>
        <w:jc w:val="both"/>
        <w:rPr>
          <w:rFonts w:ascii="GHEA Grapalat" w:eastAsia="Calibri" w:hAnsi="GHEA Grapalat"/>
          <w:sz w:val="22"/>
          <w:szCs w:val="22"/>
          <w:lang w:val="hy-AM"/>
        </w:rPr>
      </w:pPr>
      <w:r w:rsidRPr="00DB25BC">
        <w:rPr>
          <w:rFonts w:ascii="GHEA Grapalat" w:eastAsia="Calibri" w:hAnsi="GHEA Grapalat"/>
          <w:sz w:val="22"/>
          <w:szCs w:val="22"/>
          <w:lang w:val="hy-AM"/>
        </w:rPr>
        <w:t>Անտոկոս տրամադրվելու դեպքում նախագծով նախատեսվել է, որ հարկման բազան որոշելիս համախառն եկամտից չնվազեցվող ծախսերի մեծությունը որոշվում է անտոկոս տրամադրված փոխառության գումարի նկատմամբ կիրառելով անտոկոս տրամադրված փոխառության ժամանակահատվածում գործող ստացած վարկերի և (կամ) փոխառությունների տոկոսադրույքներից առավելագույն տոկոսադրույքը։</w:t>
      </w:r>
    </w:p>
    <w:p w:rsidR="00287534" w:rsidRPr="00DB25BC" w:rsidRDefault="00063090" w:rsidP="00DB25BC">
      <w:pPr>
        <w:tabs>
          <w:tab w:val="left" w:pos="720"/>
          <w:tab w:val="left" w:pos="851"/>
        </w:tabs>
        <w:spacing w:line="276" w:lineRule="auto"/>
        <w:ind w:right="50" w:firstLine="567"/>
        <w:contextualSpacing/>
        <w:jc w:val="both"/>
        <w:rPr>
          <w:rFonts w:ascii="GHEA Grapalat" w:eastAsia="Calibri" w:hAnsi="GHEA Grapalat"/>
          <w:sz w:val="22"/>
          <w:szCs w:val="22"/>
          <w:lang w:val="hy-AM"/>
        </w:rPr>
      </w:pPr>
      <w:r w:rsidRPr="00DB25BC">
        <w:rPr>
          <w:rFonts w:ascii="GHEA Grapalat" w:eastAsia="Calibri" w:hAnsi="GHEA Grapalat"/>
          <w:sz w:val="22"/>
          <w:szCs w:val="22"/>
          <w:lang w:val="hy-AM"/>
        </w:rPr>
        <w:t>Ցածր տոկոսադրույքով տրամադրվելու դեպքում ն</w:t>
      </w:r>
      <w:r w:rsidR="002608B1" w:rsidRPr="00DB25BC">
        <w:rPr>
          <w:rFonts w:ascii="GHEA Grapalat" w:eastAsia="Calibri" w:hAnsi="GHEA Grapalat"/>
          <w:sz w:val="22"/>
          <w:szCs w:val="22"/>
          <w:lang w:val="hy-AM"/>
        </w:rPr>
        <w:t xml:space="preserve">ախագծով նախատեսվել է, որ </w:t>
      </w:r>
      <w:r w:rsidRPr="00DB25BC">
        <w:rPr>
          <w:rFonts w:ascii="GHEA Grapalat" w:eastAsia="Calibri" w:hAnsi="GHEA Grapalat"/>
          <w:sz w:val="22"/>
          <w:szCs w:val="22"/>
          <w:lang w:val="hy-AM"/>
        </w:rPr>
        <w:t>հարկման բազան որոշելիս համախառն եկամտից չնվազեցվող ծախսերի մեծությունը կորոշվի տրամադրված փոխառության գումարի նկատմամբ կիրառելով տրամադրված փոխառության ժամանակահատվածում գործող ստացած վարկերի և (կամ) փոխառությունների տոկոսադրույքներից առավելագույն տոկոսադրույքի և տրամադրված փոխառության տոկոսադրույքի դրական տարբերությունը (տոկոսադրույքը)։</w:t>
      </w:r>
    </w:p>
    <w:p w:rsidR="00E95D77" w:rsidRPr="00DB25BC" w:rsidRDefault="000236EC" w:rsidP="00DB25BC">
      <w:pPr>
        <w:tabs>
          <w:tab w:val="left" w:pos="720"/>
          <w:tab w:val="left" w:pos="851"/>
        </w:tabs>
        <w:spacing w:line="276" w:lineRule="auto"/>
        <w:ind w:right="50" w:firstLine="567"/>
        <w:contextualSpacing/>
        <w:jc w:val="both"/>
        <w:rPr>
          <w:rFonts w:ascii="GHEA Grapalat" w:eastAsia="Calibri" w:hAnsi="GHEA Grapalat"/>
          <w:sz w:val="22"/>
          <w:szCs w:val="22"/>
          <w:lang w:val="hy-AM"/>
        </w:rPr>
      </w:pPr>
      <w:r>
        <w:rPr>
          <w:rFonts w:ascii="GHEA Grapalat" w:eastAsia="Calibri" w:hAnsi="GHEA Grapalat"/>
          <w:sz w:val="22"/>
          <w:szCs w:val="22"/>
          <w:lang w:val="hy-AM"/>
        </w:rPr>
        <w:t>2.</w:t>
      </w:r>
      <w:r w:rsidRPr="000236EC">
        <w:rPr>
          <w:rFonts w:ascii="GHEA Grapalat" w:eastAsia="Calibri" w:hAnsi="GHEA Grapalat"/>
          <w:sz w:val="22"/>
          <w:szCs w:val="22"/>
          <w:lang w:val="hy-AM"/>
        </w:rPr>
        <w:t>8</w:t>
      </w:r>
      <w:r w:rsidR="00E95D77" w:rsidRPr="00DB25BC">
        <w:rPr>
          <w:rFonts w:ascii="GHEA Grapalat" w:eastAsia="Calibri" w:hAnsi="GHEA Grapalat"/>
          <w:sz w:val="22"/>
          <w:szCs w:val="22"/>
          <w:lang w:val="hy-AM"/>
        </w:rPr>
        <w:t xml:space="preserve"> ՀՀ հարկային օրենսգրքի 55-րդ հոդվածի համաձայն, </w:t>
      </w:r>
      <w:r w:rsidR="00E95D77" w:rsidRPr="00DB25BC">
        <w:rPr>
          <w:rFonts w:ascii="GHEA Grapalat" w:hAnsi="GHEA Grapalat"/>
          <w:sz w:val="22"/>
          <w:szCs w:val="22"/>
          <w:lang w:val="hy-AM"/>
        </w:rPr>
        <w:t>ֆիզիկական անձանց հետ կնքված քաղաքացիաիրավական պայմանագրերի շրջանակներում ընդունվող աշխատանքների և (կամ) ստացվող ծառայությունների, գյուղատնտեսական արտադրանքի արտադրությամբ զբաղվող՝ անհատ ձեռնարկատեր և նոտար չհանդիսացող ֆիզիկական անձանցից ձեռք բերվող գյուղատնտեսական արտադրանքի, անհատ ձեռնարկատեր և նոտար չհանդիսացող ֆիզիկական անձանցից ձեռք բերվող կամ վարձակալությամբ օգտագործվող գույքի գծով առաջացող ծախսերը կարող են փաստաթղթավորվել հաշվարկային փաստաթուղթ չհամարվող այլ փաստաթղթերով։</w:t>
      </w:r>
    </w:p>
    <w:p w:rsidR="00E95D77" w:rsidRPr="00DB25BC" w:rsidRDefault="00E95D77" w:rsidP="00DB25BC">
      <w:pPr>
        <w:tabs>
          <w:tab w:val="left" w:pos="720"/>
          <w:tab w:val="left" w:pos="851"/>
        </w:tabs>
        <w:spacing w:line="276" w:lineRule="auto"/>
        <w:ind w:right="50" w:firstLine="567"/>
        <w:contextualSpacing/>
        <w:jc w:val="both"/>
        <w:rPr>
          <w:rFonts w:ascii="GHEA Grapalat" w:hAnsi="GHEA Grapalat"/>
          <w:color w:val="000000"/>
          <w:sz w:val="22"/>
          <w:szCs w:val="22"/>
          <w:lang w:val="hy-AM"/>
        </w:rPr>
      </w:pPr>
      <w:r w:rsidRPr="00DB25BC">
        <w:rPr>
          <w:rFonts w:ascii="GHEA Grapalat" w:eastAsia="Calibri" w:hAnsi="GHEA Grapalat"/>
          <w:sz w:val="22"/>
          <w:szCs w:val="22"/>
          <w:lang w:val="hy-AM"/>
        </w:rPr>
        <w:t>Միաժամանակ, օ</w:t>
      </w:r>
      <w:r w:rsidRPr="00DB25BC">
        <w:rPr>
          <w:rFonts w:ascii="GHEA Grapalat" w:hAnsi="GHEA Grapalat"/>
          <w:sz w:val="22"/>
          <w:szCs w:val="22"/>
          <w:lang w:val="hy-AM"/>
        </w:rPr>
        <w:t>րենսգրքի 120-րդ հոդվածի համաձայն, ռ</w:t>
      </w:r>
      <w:r w:rsidRPr="00DB25BC">
        <w:rPr>
          <w:rFonts w:ascii="GHEA Grapalat" w:hAnsi="GHEA Grapalat"/>
          <w:color w:val="000000"/>
          <w:sz w:val="22"/>
          <w:szCs w:val="22"/>
          <w:lang w:val="hy-AM"/>
        </w:rPr>
        <w:t>եզիդենտ շահութահարկ վճարողի և մշտական հաստատության միջոցով ՀՀ-ում գործունեություն իրականացնող ոչ ռեզիդենտ շահութահարկ վճարողի հարկման բազան որոշելիս համախառն եկամտից չեն նվազեցվում անհատ ձեռնարկատեր և նոտար չհանդիսացող յուրաքանչյուր ֆիզիկական անձի հետ քաղաքացիաիրավական պայմանագրերի շրջանակներում աշխատանքների ընդունման և (կամ) ծառայությունների ստացման գործարքներին վերաբերող՝ Օրենսգրքի 55-րդ հոդվածի 13-րդ մասին համապատասխան հաշվարկային փաստաթուղթ չհամարվող՝ օրենսդրությամբ սահմանված կարգով կազմված այլ փաստաթղթերով հիմնավորված ծախսերի այն մասը, որը ամսական կտրվածքով գերազանցում է երեք միլիոն դրամը:</w:t>
      </w:r>
    </w:p>
    <w:p w:rsidR="00E95D77" w:rsidRPr="00DB25BC" w:rsidRDefault="00E95D77" w:rsidP="00DB25BC">
      <w:pPr>
        <w:tabs>
          <w:tab w:val="left" w:pos="720"/>
          <w:tab w:val="left" w:pos="851"/>
        </w:tabs>
        <w:spacing w:line="276" w:lineRule="auto"/>
        <w:ind w:right="50" w:firstLine="567"/>
        <w:contextualSpacing/>
        <w:jc w:val="both"/>
        <w:rPr>
          <w:rFonts w:ascii="GHEA Grapalat" w:hAnsi="GHEA Grapalat"/>
          <w:color w:val="000000"/>
          <w:sz w:val="22"/>
          <w:szCs w:val="22"/>
          <w:lang w:val="hy-AM"/>
        </w:rPr>
      </w:pPr>
      <w:r w:rsidRPr="00DB25BC">
        <w:rPr>
          <w:rFonts w:ascii="GHEA Grapalat" w:hAnsi="GHEA Grapalat"/>
          <w:color w:val="000000"/>
          <w:sz w:val="22"/>
          <w:szCs w:val="22"/>
          <w:lang w:val="hy-AM"/>
        </w:rPr>
        <w:t>Ստացվում է, որ թեև շահութահարկ վճարողը ֆիզիկական անձին վճարվող եկամուտների մասով որպես հարկային գործակալ իրականացնում է հարկային պարտավորությունների հաշվարկումը և պետական բյուջե վճարումը այդ գործարքների ամբողջ արժեքի նկատմամբ, բայց չի կարողանում նվազեցնել 3</w:t>
      </w:r>
      <w:r w:rsidRPr="00DB25BC">
        <w:rPr>
          <w:rFonts w:ascii="Cambria Math" w:hAnsi="Cambria Math" w:cs="Cambria Math"/>
          <w:color w:val="000000"/>
          <w:sz w:val="22"/>
          <w:szCs w:val="22"/>
          <w:lang w:val="hy-AM"/>
        </w:rPr>
        <w:t>․</w:t>
      </w:r>
      <w:r w:rsidRPr="00DB25BC">
        <w:rPr>
          <w:rFonts w:ascii="GHEA Grapalat" w:hAnsi="GHEA Grapalat"/>
          <w:color w:val="000000"/>
          <w:sz w:val="22"/>
          <w:szCs w:val="22"/>
          <w:lang w:val="hy-AM"/>
        </w:rPr>
        <w:t>0 մլն դրամը գերազանցող ծախսերը՝ առկա սահմանափակման պատճառով։ Առաջարկվում է ուժը կորցրած ճանաչել 120-րդ հոդվածի 1-ին մասի 3-րդ կետով սահմանված սահմանափակումը։</w:t>
      </w:r>
    </w:p>
    <w:p w:rsidR="00DC4EE6" w:rsidRPr="00DB25BC" w:rsidRDefault="00DC4EE6" w:rsidP="00DB25BC">
      <w:pPr>
        <w:tabs>
          <w:tab w:val="left" w:pos="720"/>
          <w:tab w:val="left" w:pos="851"/>
          <w:tab w:val="left" w:pos="900"/>
        </w:tabs>
        <w:spacing w:line="276" w:lineRule="auto"/>
        <w:ind w:right="50" w:firstLine="567"/>
        <w:jc w:val="both"/>
        <w:rPr>
          <w:rFonts w:ascii="GHEA Grapalat" w:hAnsi="GHEA Grapalat" w:cs="Sylfaen"/>
          <w:b/>
          <w:bCs/>
          <w:sz w:val="22"/>
          <w:szCs w:val="22"/>
          <w:lang w:val="af-ZA"/>
        </w:rPr>
      </w:pPr>
      <w:r w:rsidRPr="00DB25BC">
        <w:rPr>
          <w:rFonts w:ascii="GHEA Grapalat" w:hAnsi="GHEA Grapalat" w:cs="Sylfaen"/>
          <w:b/>
          <w:bCs/>
          <w:sz w:val="22"/>
          <w:szCs w:val="22"/>
          <w:lang w:val="hy-AM"/>
        </w:rPr>
        <w:t>3</w:t>
      </w:r>
      <w:r w:rsidR="00B101CE" w:rsidRPr="00DB25BC">
        <w:rPr>
          <w:rFonts w:ascii="GHEA Grapalat" w:hAnsi="GHEA Grapalat" w:cs="Cambria Math"/>
          <w:b/>
          <w:bCs/>
          <w:sz w:val="22"/>
          <w:szCs w:val="22"/>
          <w:lang w:val="hy-AM"/>
        </w:rPr>
        <w:t>.</w:t>
      </w:r>
      <w:r w:rsidRPr="00DB25BC">
        <w:rPr>
          <w:rFonts w:ascii="GHEA Grapalat" w:hAnsi="GHEA Grapalat" w:cs="Sylfaen"/>
          <w:b/>
          <w:bCs/>
          <w:sz w:val="22"/>
          <w:szCs w:val="22"/>
          <w:lang w:val="hy-AM"/>
        </w:rPr>
        <w:t xml:space="preserve"> Առաջարկվող</w:t>
      </w:r>
      <w:r w:rsidRPr="00DB25BC">
        <w:rPr>
          <w:rFonts w:ascii="GHEA Grapalat" w:hAnsi="GHEA Grapalat" w:cs="Sylfaen"/>
          <w:b/>
          <w:bCs/>
          <w:sz w:val="22"/>
          <w:szCs w:val="22"/>
          <w:lang w:val="af-ZA"/>
        </w:rPr>
        <w:t xml:space="preserve"> </w:t>
      </w:r>
      <w:r w:rsidRPr="00DB25BC">
        <w:rPr>
          <w:rFonts w:ascii="GHEA Grapalat" w:hAnsi="GHEA Grapalat" w:cs="Sylfaen"/>
          <w:b/>
          <w:bCs/>
          <w:sz w:val="22"/>
          <w:szCs w:val="22"/>
          <w:lang w:val="hy-AM"/>
        </w:rPr>
        <w:t>կարգավորման</w:t>
      </w:r>
      <w:r w:rsidRPr="00DB25BC">
        <w:rPr>
          <w:rFonts w:ascii="GHEA Grapalat" w:hAnsi="GHEA Grapalat" w:cs="Sylfaen"/>
          <w:b/>
          <w:bCs/>
          <w:sz w:val="22"/>
          <w:szCs w:val="22"/>
          <w:lang w:val="af-ZA"/>
        </w:rPr>
        <w:t xml:space="preserve"> </w:t>
      </w:r>
      <w:r w:rsidRPr="00DB25BC">
        <w:rPr>
          <w:rFonts w:ascii="GHEA Grapalat" w:hAnsi="GHEA Grapalat" w:cs="Sylfaen"/>
          <w:b/>
          <w:bCs/>
          <w:sz w:val="22"/>
          <w:szCs w:val="22"/>
          <w:lang w:val="hy-AM"/>
        </w:rPr>
        <w:t>բնույթը</w:t>
      </w:r>
      <w:r w:rsidRPr="00DB25BC">
        <w:rPr>
          <w:rFonts w:ascii="GHEA Grapalat" w:hAnsi="GHEA Grapalat" w:cs="Sylfaen"/>
          <w:b/>
          <w:bCs/>
          <w:sz w:val="22"/>
          <w:szCs w:val="22"/>
          <w:lang w:val="af-ZA"/>
        </w:rPr>
        <w:t>.</w:t>
      </w:r>
    </w:p>
    <w:p w:rsidR="00DC4EE6" w:rsidRPr="00DB25BC" w:rsidRDefault="00DC4EE6" w:rsidP="00DB25BC">
      <w:pPr>
        <w:shd w:val="clear" w:color="auto" w:fill="FFFFFF"/>
        <w:tabs>
          <w:tab w:val="left" w:pos="851"/>
        </w:tabs>
        <w:spacing w:line="276" w:lineRule="auto"/>
        <w:ind w:right="50" w:firstLine="567"/>
        <w:jc w:val="both"/>
        <w:rPr>
          <w:rFonts w:ascii="GHEA Grapalat" w:hAnsi="GHEA Grapalat" w:cs="Sylfaen"/>
          <w:sz w:val="22"/>
          <w:szCs w:val="22"/>
          <w:lang w:val="af-ZA"/>
        </w:rPr>
      </w:pPr>
      <w:r w:rsidRPr="00DB25BC">
        <w:rPr>
          <w:rFonts w:ascii="GHEA Grapalat" w:hAnsi="GHEA Grapalat" w:cs="Sylfaen"/>
          <w:sz w:val="22"/>
          <w:szCs w:val="22"/>
          <w:lang w:val="af-ZA"/>
        </w:rPr>
        <w:lastRenderedPageBreak/>
        <w:t xml:space="preserve">Հաշվի առնելով </w:t>
      </w:r>
      <w:r w:rsidRPr="00DB25BC">
        <w:rPr>
          <w:rFonts w:ascii="GHEA Grapalat" w:hAnsi="GHEA Grapalat" w:cs="Sylfaen"/>
          <w:sz w:val="22"/>
          <w:szCs w:val="22"/>
          <w:lang w:val="hy-AM"/>
        </w:rPr>
        <w:t>«Նորմատիվ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w:t>
      </w:r>
      <w:r w:rsidRPr="00DB25BC">
        <w:rPr>
          <w:rFonts w:ascii="GHEA Grapalat" w:hAnsi="GHEA Grapalat" w:cs="Sylfaen"/>
          <w:sz w:val="22"/>
          <w:szCs w:val="22"/>
          <w:lang w:val="pt-BR"/>
        </w:rPr>
        <w:t xml:space="preserve">, </w:t>
      </w:r>
      <w:r w:rsidRPr="00DB25BC">
        <w:rPr>
          <w:rFonts w:ascii="GHEA Grapalat" w:hAnsi="GHEA Grapalat" w:cs="Sylfaen"/>
          <w:sz w:val="22"/>
          <w:szCs w:val="22"/>
          <w:lang w:val="hy-AM"/>
        </w:rPr>
        <w:t>մշակվել</w:t>
      </w:r>
      <w:r w:rsidRPr="00DB25BC">
        <w:rPr>
          <w:rFonts w:ascii="GHEA Grapalat" w:hAnsi="GHEA Grapalat" w:cs="Sylfaen"/>
          <w:sz w:val="22"/>
          <w:szCs w:val="22"/>
          <w:lang w:val="pt-BR"/>
        </w:rPr>
        <w:t xml:space="preserve"> </w:t>
      </w:r>
      <w:r w:rsidR="006171E6" w:rsidRPr="00DB25BC">
        <w:rPr>
          <w:rFonts w:ascii="GHEA Grapalat" w:hAnsi="GHEA Grapalat" w:cs="Sylfaen"/>
          <w:sz w:val="22"/>
          <w:szCs w:val="22"/>
          <w:lang w:val="hy-AM"/>
        </w:rPr>
        <w:t xml:space="preserve">է </w:t>
      </w:r>
      <w:r w:rsidR="006D09C7" w:rsidRPr="00DB25BC">
        <w:rPr>
          <w:rFonts w:ascii="GHEA Grapalat" w:hAnsi="GHEA Grapalat" w:cs="Sylfaen"/>
          <w:sz w:val="22"/>
          <w:szCs w:val="22"/>
          <w:lang w:val="hy-AM"/>
        </w:rPr>
        <w:t>Ն</w:t>
      </w:r>
      <w:r w:rsidR="00B101CE" w:rsidRPr="00DB25BC">
        <w:rPr>
          <w:rFonts w:ascii="GHEA Grapalat" w:hAnsi="GHEA Grapalat" w:cs="Sylfaen"/>
          <w:sz w:val="22"/>
          <w:szCs w:val="22"/>
          <w:lang w:val="hy-AM"/>
        </w:rPr>
        <w:t>ախագծերի փաթեթը</w:t>
      </w:r>
      <w:r w:rsidRPr="00DB25BC">
        <w:rPr>
          <w:rFonts w:ascii="GHEA Grapalat" w:hAnsi="GHEA Grapalat" w:cs="Sylfaen"/>
          <w:sz w:val="22"/>
          <w:szCs w:val="22"/>
          <w:lang w:val="hy-AM"/>
        </w:rPr>
        <w:t>:</w:t>
      </w:r>
    </w:p>
    <w:p w:rsidR="00DC4EE6" w:rsidRPr="00DB25BC" w:rsidRDefault="00DC4EE6" w:rsidP="00DB25BC">
      <w:pPr>
        <w:shd w:val="clear" w:color="auto" w:fill="FFFFFF"/>
        <w:tabs>
          <w:tab w:val="left" w:pos="851"/>
        </w:tabs>
        <w:spacing w:line="276" w:lineRule="auto"/>
        <w:ind w:firstLine="567"/>
        <w:jc w:val="both"/>
        <w:rPr>
          <w:rFonts w:ascii="GHEA Grapalat" w:hAnsi="GHEA Grapalat" w:cs="Sylfaen"/>
          <w:b/>
          <w:sz w:val="22"/>
          <w:szCs w:val="22"/>
          <w:lang w:val="hy-AM"/>
        </w:rPr>
      </w:pPr>
      <w:r w:rsidRPr="00DB25BC">
        <w:rPr>
          <w:rFonts w:ascii="GHEA Grapalat" w:hAnsi="GHEA Grapalat" w:cs="Sylfaen"/>
          <w:b/>
          <w:sz w:val="22"/>
          <w:szCs w:val="22"/>
          <w:lang w:val="hy-AM"/>
        </w:rPr>
        <w:t>4</w:t>
      </w:r>
      <w:r w:rsidRPr="00DB25BC">
        <w:rPr>
          <w:rFonts w:ascii="Cambria Math" w:hAnsi="Cambria Math" w:cs="Cambria Math"/>
          <w:b/>
          <w:sz w:val="22"/>
          <w:szCs w:val="22"/>
          <w:lang w:val="hy-AM"/>
        </w:rPr>
        <w:t>․</w:t>
      </w:r>
      <w:r w:rsidRPr="00DB25BC">
        <w:rPr>
          <w:rFonts w:ascii="GHEA Grapalat" w:hAnsi="GHEA Grapalat" w:cs="Sylfaen"/>
          <w:b/>
          <w:sz w:val="22"/>
          <w:szCs w:val="22"/>
          <w:lang w:val="hy-AM"/>
        </w:rPr>
        <w:t xml:space="preserve"> Նախագծի մշակման գործընթացում ներգրավված ինստիտուտները և անձինք.</w:t>
      </w:r>
    </w:p>
    <w:p w:rsidR="00DC4EE6" w:rsidRPr="00DB25BC" w:rsidRDefault="007955CB" w:rsidP="00DB25BC">
      <w:pPr>
        <w:shd w:val="clear" w:color="auto" w:fill="FFFFFF"/>
        <w:tabs>
          <w:tab w:val="left" w:pos="851"/>
        </w:tabs>
        <w:spacing w:line="276" w:lineRule="auto"/>
        <w:ind w:firstLine="567"/>
        <w:jc w:val="both"/>
        <w:rPr>
          <w:rFonts w:ascii="GHEA Grapalat" w:hAnsi="GHEA Grapalat" w:cs="Sylfaen"/>
          <w:sz w:val="22"/>
          <w:szCs w:val="22"/>
          <w:lang w:val="hy-AM"/>
        </w:rPr>
      </w:pPr>
      <w:r w:rsidRPr="00DB25BC">
        <w:rPr>
          <w:rFonts w:ascii="GHEA Grapalat" w:hAnsi="GHEA Grapalat" w:cs="Sylfaen"/>
          <w:sz w:val="22"/>
          <w:szCs w:val="22"/>
          <w:lang w:val="hy-AM"/>
        </w:rPr>
        <w:t>Նախագծի փաթեթը</w:t>
      </w:r>
      <w:r w:rsidR="00DC4EE6" w:rsidRPr="00DB25BC">
        <w:rPr>
          <w:rFonts w:ascii="GHEA Grapalat" w:hAnsi="GHEA Grapalat" w:cs="Sylfaen"/>
          <w:sz w:val="22"/>
          <w:szCs w:val="22"/>
          <w:lang w:val="hy-AM"/>
        </w:rPr>
        <w:t xml:space="preserve"> մշակվել </w:t>
      </w:r>
      <w:r w:rsidRPr="00DB25BC">
        <w:rPr>
          <w:rFonts w:ascii="GHEA Grapalat" w:hAnsi="GHEA Grapalat" w:cs="Sylfaen"/>
          <w:sz w:val="22"/>
          <w:szCs w:val="22"/>
          <w:lang w:val="hy-AM"/>
        </w:rPr>
        <w:t>է</w:t>
      </w:r>
      <w:r w:rsidR="00DC4EE6" w:rsidRPr="00DB25BC">
        <w:rPr>
          <w:rFonts w:ascii="GHEA Grapalat" w:hAnsi="GHEA Grapalat" w:cs="Sylfaen"/>
          <w:sz w:val="22"/>
          <w:szCs w:val="22"/>
          <w:lang w:val="hy-AM"/>
        </w:rPr>
        <w:t xml:space="preserve"> ՀՀ </w:t>
      </w:r>
      <w:r w:rsidRPr="00DB25BC">
        <w:rPr>
          <w:rFonts w:ascii="GHEA Grapalat" w:hAnsi="GHEA Grapalat" w:cs="Sylfaen"/>
          <w:sz w:val="22"/>
          <w:szCs w:val="22"/>
          <w:lang w:val="hy-AM"/>
        </w:rPr>
        <w:t>պետական եկամուտների կոմիտեի</w:t>
      </w:r>
      <w:r w:rsidR="00DC4EE6" w:rsidRPr="00DB25BC">
        <w:rPr>
          <w:rFonts w:ascii="GHEA Grapalat" w:hAnsi="GHEA Grapalat" w:cs="Sylfaen"/>
          <w:sz w:val="22"/>
          <w:szCs w:val="22"/>
          <w:lang w:val="hy-AM"/>
        </w:rPr>
        <w:t xml:space="preserve"> կողմից:</w:t>
      </w:r>
    </w:p>
    <w:p w:rsidR="009E34A6" w:rsidRPr="00DB25BC" w:rsidRDefault="00DC4EE6" w:rsidP="00DB25BC">
      <w:pPr>
        <w:tabs>
          <w:tab w:val="left" w:pos="851"/>
          <w:tab w:val="left" w:pos="1620"/>
        </w:tabs>
        <w:spacing w:line="276" w:lineRule="auto"/>
        <w:ind w:firstLine="567"/>
        <w:jc w:val="both"/>
        <w:rPr>
          <w:rFonts w:ascii="GHEA Grapalat" w:hAnsi="GHEA Grapalat"/>
          <w:b/>
          <w:sz w:val="22"/>
          <w:szCs w:val="22"/>
          <w:lang w:val="hy-AM"/>
        </w:rPr>
      </w:pPr>
      <w:r w:rsidRPr="00DB25BC">
        <w:rPr>
          <w:rFonts w:ascii="GHEA Grapalat" w:hAnsi="GHEA Grapalat"/>
          <w:b/>
          <w:bCs/>
          <w:sz w:val="22"/>
          <w:szCs w:val="22"/>
          <w:lang w:val="hy-AM"/>
        </w:rPr>
        <w:t xml:space="preserve">5. </w:t>
      </w:r>
      <w:r w:rsidRPr="00DB25BC">
        <w:rPr>
          <w:rFonts w:ascii="GHEA Grapalat" w:hAnsi="GHEA Grapalat"/>
          <w:b/>
          <w:sz w:val="22"/>
          <w:szCs w:val="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A0307" w:rsidRPr="00DB25BC" w:rsidRDefault="007A0307" w:rsidP="00DB25BC">
      <w:pPr>
        <w:tabs>
          <w:tab w:val="left" w:pos="720"/>
          <w:tab w:val="left" w:pos="810"/>
          <w:tab w:val="left" w:pos="851"/>
        </w:tabs>
        <w:spacing w:line="276" w:lineRule="auto"/>
        <w:ind w:right="-40" w:firstLine="567"/>
        <w:jc w:val="both"/>
        <w:rPr>
          <w:rFonts w:ascii="GHEA Grapalat" w:hAnsi="GHEA Grapalat"/>
          <w:sz w:val="22"/>
          <w:szCs w:val="22"/>
          <w:lang w:val="hy-AM"/>
        </w:rPr>
      </w:pPr>
      <w:r w:rsidRPr="00DB25BC">
        <w:rPr>
          <w:rFonts w:ascii="GHEA Grapalat" w:hAnsi="GHEA Grapalat"/>
          <w:sz w:val="22"/>
          <w:szCs w:val="22"/>
          <w:lang w:val="hy-AM"/>
        </w:rPr>
        <w:t>Նախագծի փաթեթի ընդունումը բխում է ՀՀ կառավարության 2019 թվականի դեկտեմբերի 12-ի «Հայաստանի Հանրապետության պետական եկամուտների կոմիտեի զարգացման և վարչարարության բարելավման ռազմավարական ծրագիրը հաստատելու մասին» թիվ 1830-Լ որոշման 1-ին կետի 1-ին ենթակետով հաստատված թիվ 1 հավելվածի 3-րդ կետով սահմանված վարչարարության արդյունավետության բարձրացում, եկամուտների ավելացում, ստվերի կրճատում նպատակից։ Մասնավորապես, Որոշմամբ հաստատված թիվ 1 հավելվածի 2.1-րդ կետի 2.1.9-րդ ենթակետով նախատեսվել է կատարելագործել հարկային կարգապահության ռիսկերի բացահայտման, գնահատման և նվազեցման գործընթացները։</w:t>
      </w:r>
    </w:p>
    <w:p w:rsidR="00DC4EE6" w:rsidRPr="00DB25BC" w:rsidRDefault="00DC4EE6" w:rsidP="00DB25BC">
      <w:pPr>
        <w:tabs>
          <w:tab w:val="left" w:pos="851"/>
          <w:tab w:val="left" w:pos="1620"/>
        </w:tabs>
        <w:spacing w:line="276" w:lineRule="auto"/>
        <w:ind w:firstLine="567"/>
        <w:jc w:val="both"/>
        <w:rPr>
          <w:rFonts w:ascii="GHEA Grapalat" w:hAnsi="GHEA Grapalat" w:cs="Sylfaen"/>
          <w:b/>
          <w:sz w:val="22"/>
          <w:szCs w:val="22"/>
          <w:lang w:val="hy-AM"/>
        </w:rPr>
      </w:pPr>
      <w:r w:rsidRPr="00DB25BC">
        <w:rPr>
          <w:rFonts w:ascii="GHEA Grapalat" w:hAnsi="GHEA Grapalat" w:cs="Sylfaen"/>
          <w:b/>
          <w:sz w:val="22"/>
          <w:szCs w:val="22"/>
          <w:lang w:val="hy-AM"/>
        </w:rPr>
        <w:t>6</w:t>
      </w:r>
      <w:r w:rsidR="00B101CE" w:rsidRPr="00DB25BC">
        <w:rPr>
          <w:rFonts w:ascii="GHEA Grapalat" w:hAnsi="GHEA Grapalat" w:cs="Cambria Math"/>
          <w:b/>
          <w:sz w:val="22"/>
          <w:szCs w:val="22"/>
          <w:lang w:val="hy-AM"/>
        </w:rPr>
        <w:t>.</w:t>
      </w:r>
      <w:r w:rsidRPr="00DB25BC">
        <w:rPr>
          <w:rFonts w:ascii="GHEA Grapalat" w:hAnsi="GHEA Grapalat" w:cs="Sylfaen"/>
          <w:b/>
          <w:sz w:val="22"/>
          <w:szCs w:val="22"/>
          <w:lang w:val="hy-AM"/>
        </w:rPr>
        <w:t xml:space="preserve"> Նպատակը և ակնկալվող արդյունքը.</w:t>
      </w:r>
    </w:p>
    <w:p w:rsidR="005B13B3" w:rsidRPr="00DB25BC" w:rsidRDefault="00E057C7"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sz w:val="22"/>
          <w:szCs w:val="22"/>
          <w:lang w:val="hy-AM"/>
        </w:rPr>
        <w:t>Նախագծերի փաթեթի հիմ</w:t>
      </w:r>
      <w:r w:rsidRPr="00DB25BC">
        <w:rPr>
          <w:rFonts w:ascii="GHEA Grapalat" w:hAnsi="GHEA Grapalat"/>
          <w:sz w:val="22"/>
          <w:szCs w:val="22"/>
          <w:lang w:val="hy-AM"/>
        </w:rPr>
        <w:softHyphen/>
      </w:r>
      <w:r w:rsidRPr="00DB25BC">
        <w:rPr>
          <w:rFonts w:ascii="GHEA Grapalat" w:hAnsi="GHEA Grapalat"/>
          <w:sz w:val="22"/>
          <w:szCs w:val="22"/>
          <w:lang w:val="hy-AM"/>
        </w:rPr>
        <w:softHyphen/>
        <w:t>նական նպատակն է՝</w:t>
      </w:r>
    </w:p>
    <w:p w:rsidR="005B13B3" w:rsidRPr="00DB25BC" w:rsidRDefault="0082084D"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sz w:val="22"/>
          <w:szCs w:val="22"/>
          <w:lang w:val="hy-AM"/>
        </w:rPr>
        <w:t>-</w:t>
      </w:r>
      <w:r w:rsidR="00E057C7" w:rsidRPr="00DB25BC">
        <w:rPr>
          <w:rFonts w:ascii="GHEA Grapalat" w:hAnsi="GHEA Grapalat"/>
          <w:sz w:val="22"/>
          <w:szCs w:val="22"/>
          <w:lang w:val="hy-AM"/>
        </w:rPr>
        <w:t xml:space="preserve"> բարձրացնել Հայաստանի Հանրապետության քաղաքացիներին պետության կողմից մատուցվող ծառայությունների որակը` </w:t>
      </w:r>
      <w:r w:rsidR="00E057C7" w:rsidRPr="00DB25BC">
        <w:rPr>
          <w:rFonts w:ascii="GHEA Grapalat" w:hAnsi="GHEA Grapalat"/>
          <w:sz w:val="22"/>
          <w:szCs w:val="22"/>
          <w:lang w:val="af-ZA"/>
        </w:rPr>
        <w:t xml:space="preserve">միաժամանակ </w:t>
      </w:r>
      <w:r w:rsidR="00E057C7" w:rsidRPr="00DB25BC">
        <w:rPr>
          <w:rFonts w:ascii="GHEA Grapalat" w:hAnsi="GHEA Grapalat"/>
          <w:sz w:val="22"/>
          <w:szCs w:val="22"/>
          <w:lang w:val="hy-AM"/>
        </w:rPr>
        <w:t>նվազեցնելով հարկային վարչարարությունը</w:t>
      </w:r>
      <w:r w:rsidR="0082686E" w:rsidRPr="00DB25BC">
        <w:rPr>
          <w:rFonts w:ascii="GHEA Grapalat" w:hAnsi="GHEA Grapalat"/>
          <w:sz w:val="22"/>
          <w:szCs w:val="22"/>
          <w:lang w:val="hy-AM"/>
        </w:rPr>
        <w:t xml:space="preserve"> և դրա վրա ծախսվող ռեսուրսները և ծախսերը,</w:t>
      </w:r>
    </w:p>
    <w:p w:rsidR="005B13B3" w:rsidRPr="00DB25BC" w:rsidRDefault="0082084D"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cs="Sylfaen"/>
          <w:sz w:val="22"/>
          <w:szCs w:val="22"/>
          <w:lang w:val="hy-AM"/>
        </w:rPr>
        <w:t xml:space="preserve">- </w:t>
      </w:r>
      <w:r w:rsidR="005C523E">
        <w:rPr>
          <w:rFonts w:ascii="GHEA Grapalat" w:hAnsi="GHEA Grapalat" w:cs="Sylfaen"/>
          <w:sz w:val="22"/>
          <w:szCs w:val="22"/>
          <w:lang w:val="hy-AM"/>
        </w:rPr>
        <w:t>սահմանել, որ հ</w:t>
      </w:r>
      <w:r w:rsidR="005C523E" w:rsidRPr="005C523E">
        <w:rPr>
          <w:rFonts w:ascii="GHEA Grapalat" w:hAnsi="GHEA Grapalat" w:cs="Sylfaen"/>
          <w:sz w:val="22"/>
          <w:szCs w:val="22"/>
          <w:lang w:val="hy-AM"/>
        </w:rPr>
        <w:t>արկային հսկողության շրջանակում</w:t>
      </w:r>
      <w:r w:rsidR="005C523E">
        <w:rPr>
          <w:rFonts w:ascii="GHEA Grapalat" w:hAnsi="GHEA Grapalat" w:cs="Sylfaen"/>
          <w:sz w:val="22"/>
          <w:szCs w:val="22"/>
          <w:lang w:val="hy-AM"/>
        </w:rPr>
        <w:t xml:space="preserve"> </w:t>
      </w:r>
      <w:r w:rsidR="005C523E" w:rsidRPr="005C523E">
        <w:rPr>
          <w:rFonts w:ascii="GHEA Grapalat" w:hAnsi="GHEA Grapalat" w:cs="Sylfaen"/>
          <w:sz w:val="22"/>
          <w:szCs w:val="22"/>
          <w:lang w:val="hy-AM"/>
        </w:rPr>
        <w:t>բանկային գաղտնիք համարվող տեղեկություններ ստանալու նպատակով հարկային հսկողություն իրականացնող պաշտոնատար անձինք հարկ վճարողից (բացառությամբ ֆիզիկական անձի) գրավոր պահանջում են էլեկտրոնային կամ թղթային եղանակով տրամադրել հարկային հսկողության ժամանակահատվածին վերաբերող յուրաքանչյուր հաշվի վերաբերյալ էլեկտրոնային կամ թղթային բանկային հաշվի քաղվածքը, ինչպես նաև բանկային հաշվի քաղվածքը հարկային մարմնի կողմից Հայաստանի Հանրապետության կենտրոնական բանկի միջոցով ստանալու համաձայնությունը</w:t>
      </w:r>
      <w:r w:rsidR="00C730CF">
        <w:rPr>
          <w:rFonts w:ascii="GHEA Grapalat" w:hAnsi="GHEA Grapalat" w:cs="Sylfaen"/>
          <w:sz w:val="22"/>
          <w:szCs w:val="22"/>
          <w:lang w:val="hy-AM"/>
        </w:rPr>
        <w:t>,</w:t>
      </w:r>
      <w:r w:rsidR="0050078E" w:rsidRPr="00DB25BC">
        <w:rPr>
          <w:rFonts w:ascii="GHEA Grapalat" w:hAnsi="GHEA Grapalat" w:cs="Sylfaen"/>
          <w:sz w:val="22"/>
          <w:szCs w:val="22"/>
          <w:lang w:val="hy-AM"/>
        </w:rPr>
        <w:t xml:space="preserve"> </w:t>
      </w:r>
    </w:p>
    <w:p w:rsidR="005B13B3" w:rsidRPr="00DB25BC" w:rsidRDefault="0082084D"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cs="Sylfaen"/>
          <w:sz w:val="22"/>
          <w:szCs w:val="22"/>
          <w:lang w:val="hy-AM"/>
        </w:rPr>
        <w:t xml:space="preserve">- </w:t>
      </w:r>
      <w:r w:rsidR="00F11EAA" w:rsidRPr="00DB25BC">
        <w:rPr>
          <w:rFonts w:ascii="GHEA Grapalat" w:hAnsi="GHEA Grapalat" w:cs="Sylfaen"/>
          <w:sz w:val="22"/>
          <w:szCs w:val="22"/>
          <w:lang w:val="hy-AM"/>
        </w:rPr>
        <w:t>սահմանել</w:t>
      </w:r>
      <w:r w:rsidR="0050078E" w:rsidRPr="00DB25BC">
        <w:rPr>
          <w:rFonts w:ascii="GHEA Grapalat" w:hAnsi="GHEA Grapalat" w:cs="Sylfaen"/>
          <w:sz w:val="22"/>
          <w:szCs w:val="22"/>
          <w:lang w:val="hy-AM"/>
        </w:rPr>
        <w:t xml:space="preserve"> հարկ վճարողների կողմից անալիտիկ հաշվառում վարելու, անհատ ձեռնարկատերերի կողմից ակտիվների և պարտավորությունների հաշվառում վարելու պահանջ</w:t>
      </w:r>
      <w:r w:rsidR="0050078E" w:rsidRPr="00DB25BC">
        <w:rPr>
          <w:rFonts w:ascii="GHEA Grapalat" w:hAnsi="GHEA Grapalat" w:cs="Sylfaen"/>
          <w:sz w:val="22"/>
          <w:szCs w:val="22"/>
          <w:lang w:val="af-ZA"/>
        </w:rPr>
        <w:t>,</w:t>
      </w:r>
    </w:p>
    <w:p w:rsidR="005B13B3" w:rsidRPr="00DB25BC" w:rsidRDefault="00E815E0" w:rsidP="00DB25BC">
      <w:pPr>
        <w:tabs>
          <w:tab w:val="left" w:pos="851"/>
        </w:tabs>
        <w:spacing w:line="276" w:lineRule="auto"/>
        <w:ind w:firstLine="567"/>
        <w:jc w:val="both"/>
        <w:rPr>
          <w:rFonts w:ascii="GHEA Grapalat" w:hAnsi="GHEA Grapalat" w:cs="Sylfaen"/>
          <w:sz w:val="22"/>
          <w:szCs w:val="22"/>
          <w:lang w:val="hy-AM"/>
        </w:rPr>
      </w:pPr>
      <w:r w:rsidRPr="00DB25BC">
        <w:rPr>
          <w:rFonts w:ascii="GHEA Grapalat" w:hAnsi="GHEA Grapalat" w:cs="Sylfaen"/>
          <w:sz w:val="22"/>
          <w:szCs w:val="22"/>
          <w:lang w:val="hy-AM"/>
        </w:rPr>
        <w:t>- Հարկման ընդհանուր համակարգում գործող անհատ ձեռնարկատերերի համար շահութահարկի դրույքաչափը սահմանել 23</w:t>
      </w:r>
      <w:r w:rsidRPr="00DB25BC">
        <w:rPr>
          <w:rFonts w:ascii="GHEA Grapalat" w:hAnsi="GHEA Grapalat" w:cs="Sylfaen"/>
          <w:sz w:val="22"/>
          <w:szCs w:val="22"/>
          <w:lang w:val="af-ZA"/>
        </w:rPr>
        <w:t>%</w:t>
      </w:r>
      <w:r w:rsidRPr="00DB25BC">
        <w:rPr>
          <w:rFonts w:ascii="GHEA Grapalat" w:hAnsi="GHEA Grapalat" w:cs="Sylfaen"/>
          <w:sz w:val="22"/>
          <w:szCs w:val="22"/>
          <w:lang w:val="hy-AM"/>
        </w:rPr>
        <w:t>,</w:t>
      </w:r>
    </w:p>
    <w:p w:rsidR="005B13B3" w:rsidRPr="00DB25BC" w:rsidRDefault="0082084D"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cs="Sylfaen"/>
          <w:sz w:val="22"/>
          <w:szCs w:val="22"/>
          <w:lang w:val="hy-AM"/>
        </w:rPr>
        <w:t>-</w:t>
      </w:r>
      <w:r w:rsidR="00DB25BC">
        <w:rPr>
          <w:rFonts w:ascii="GHEA Grapalat" w:hAnsi="GHEA Grapalat" w:cs="Sylfaen"/>
          <w:sz w:val="22"/>
          <w:szCs w:val="22"/>
          <w:lang w:val="hy-AM"/>
        </w:rPr>
        <w:t xml:space="preserve"> </w:t>
      </w:r>
      <w:r w:rsidRPr="00DB25BC">
        <w:rPr>
          <w:rFonts w:ascii="GHEA Grapalat" w:hAnsi="GHEA Grapalat" w:cs="Sylfaen"/>
          <w:sz w:val="22"/>
          <w:szCs w:val="22"/>
          <w:lang w:val="hy-AM"/>
        </w:rPr>
        <w:t>իրավակիրառ պրակտիկայի արդյունքներով՝</w:t>
      </w:r>
      <w:r w:rsidR="007E04E5" w:rsidRPr="00DB25BC">
        <w:rPr>
          <w:rFonts w:ascii="GHEA Grapalat" w:hAnsi="GHEA Grapalat" w:cs="Sylfaen"/>
          <w:sz w:val="22"/>
          <w:szCs w:val="22"/>
          <w:lang w:val="hy-AM"/>
        </w:rPr>
        <w:t xml:space="preserve"> </w:t>
      </w:r>
      <w:r w:rsidR="00B3676F" w:rsidRPr="00DB25BC">
        <w:rPr>
          <w:rFonts w:ascii="GHEA Grapalat" w:hAnsi="GHEA Grapalat" w:cs="Sylfaen"/>
          <w:sz w:val="22"/>
          <w:szCs w:val="22"/>
          <w:lang w:val="hy-AM"/>
        </w:rPr>
        <w:t>լրացնել  համալիր հարկային ստուգումների ընթացքում հարկային մարմնի կողմից անուղղակի եղանակներով հարկ վճարողի հարկման բազաների և հարկային պարտավորությունների գնահատման (վերագնահատման) ևս 2 հիմք,</w:t>
      </w:r>
    </w:p>
    <w:p w:rsidR="005B13B3" w:rsidRPr="00DB25BC" w:rsidRDefault="00645359"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cs="Sylfaen"/>
          <w:sz w:val="22"/>
          <w:szCs w:val="22"/>
          <w:lang w:val="hy-AM"/>
        </w:rPr>
        <w:t xml:space="preserve">- սահմանել, որ </w:t>
      </w:r>
      <w:r w:rsidRPr="00DB25BC">
        <w:rPr>
          <w:rFonts w:ascii="GHEA Grapalat" w:hAnsi="GHEA Grapalat"/>
          <w:sz w:val="22"/>
          <w:szCs w:val="22"/>
          <w:lang w:val="hy-AM"/>
        </w:rPr>
        <w:t xml:space="preserve">հարկ վճարողն ստուգման ակտի վարչական և դատական կարգով բողոքարկման վարույթում իրավունք չունի ներկայացնել այնպիսի ապացույցներ, որոնք չի ներկայացվել վարչական վարույթի ընթացքում, եթե չի ներկայացնում բավարար հիմնավորումներ այն մասին, որ օբյեկտիվորեն զրկված է եղել նշված ապացույցները վարչական վարույթի ընթացքում ներկայացնելու հնարավորությունից, միաժամանակ նախատեսելով, որ հարկ վճարողի կողմից իր համար բարենպաստ հետևանքներ առաջացնող  ապացույցների՝ վարչական վարույթի ընթացքում </w:t>
      </w:r>
      <w:r w:rsidRPr="00DB25BC">
        <w:rPr>
          <w:rFonts w:ascii="GHEA Grapalat" w:hAnsi="GHEA Grapalat"/>
          <w:sz w:val="22"/>
          <w:szCs w:val="22"/>
          <w:lang w:val="hy-AM"/>
        </w:rPr>
        <w:lastRenderedPageBreak/>
        <w:t>չտրամադրման հետևանքով առաջացած ոչ բարենպաստ հետևանքների ապացուցման բեռը չի կ</w:t>
      </w:r>
      <w:r w:rsidR="005B13B3" w:rsidRPr="00DB25BC">
        <w:rPr>
          <w:rFonts w:ascii="GHEA Grapalat" w:hAnsi="GHEA Grapalat"/>
          <w:sz w:val="22"/>
          <w:szCs w:val="22"/>
          <w:lang w:val="hy-AM"/>
        </w:rPr>
        <w:t>արող դրվել հարկային մարմնի վրա,</w:t>
      </w:r>
    </w:p>
    <w:p w:rsidR="005B13B3" w:rsidRPr="00DB25BC" w:rsidRDefault="0082084D"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color w:val="000000" w:themeColor="text1"/>
          <w:sz w:val="22"/>
          <w:szCs w:val="22"/>
          <w:lang w:val="hy-AM"/>
        </w:rPr>
        <w:t xml:space="preserve">- </w:t>
      </w:r>
      <w:r w:rsidR="008A181A" w:rsidRPr="00DB25BC">
        <w:rPr>
          <w:rFonts w:ascii="GHEA Grapalat" w:hAnsi="GHEA Grapalat"/>
          <w:color w:val="000000" w:themeColor="text1"/>
          <w:sz w:val="22"/>
          <w:szCs w:val="22"/>
          <w:lang w:val="hy-AM"/>
        </w:rPr>
        <w:t>սահմանել ապրանքների էլեկտրոնային առևտրի մասով ՀՀ հարկային օրենսգրքով համապատասխան կարգավորումներ,</w:t>
      </w:r>
    </w:p>
    <w:p w:rsidR="005B13B3" w:rsidRPr="00DB25BC" w:rsidRDefault="0082084D" w:rsidP="00DB25BC">
      <w:pPr>
        <w:tabs>
          <w:tab w:val="left" w:pos="851"/>
        </w:tabs>
        <w:spacing w:line="276" w:lineRule="auto"/>
        <w:ind w:firstLine="567"/>
        <w:jc w:val="both"/>
        <w:rPr>
          <w:rFonts w:ascii="GHEA Grapalat" w:hAnsi="GHEA Grapalat" w:cs="GHEA Grapalat"/>
          <w:bCs/>
          <w:sz w:val="22"/>
          <w:szCs w:val="22"/>
          <w:lang w:val="hy-AM"/>
        </w:rPr>
      </w:pPr>
      <w:r w:rsidRPr="00DB25BC">
        <w:rPr>
          <w:rFonts w:ascii="GHEA Grapalat" w:hAnsi="GHEA Grapalat" w:cs="Sylfaen"/>
          <w:sz w:val="22"/>
          <w:szCs w:val="22"/>
          <w:lang w:val="hy-AM"/>
        </w:rPr>
        <w:t>-</w:t>
      </w:r>
      <w:r w:rsidR="00B3676F" w:rsidRPr="00DB25BC">
        <w:rPr>
          <w:rFonts w:ascii="GHEA Grapalat" w:hAnsi="GHEA Grapalat" w:cs="Sylfaen"/>
          <w:sz w:val="22"/>
          <w:szCs w:val="22"/>
          <w:lang w:val="hy-AM"/>
        </w:rPr>
        <w:t xml:space="preserve"> </w:t>
      </w:r>
      <w:r w:rsidR="00B3676F" w:rsidRPr="00DB25BC">
        <w:rPr>
          <w:rFonts w:ascii="GHEA Grapalat" w:hAnsi="GHEA Grapalat" w:cs="GHEA Grapalat"/>
          <w:bCs/>
          <w:sz w:val="22"/>
          <w:szCs w:val="22"/>
          <w:lang w:val="hy-AM"/>
        </w:rPr>
        <w:t xml:space="preserve">ֆիզիկական անձանց միջև </w:t>
      </w:r>
      <w:r w:rsidR="00B3676F" w:rsidRPr="00DB25BC">
        <w:rPr>
          <w:rFonts w:ascii="GHEA Grapalat" w:hAnsi="GHEA Grapalat" w:cs="Sylfaen"/>
          <w:sz w:val="22"/>
          <w:szCs w:val="22"/>
          <w:lang w:val="hy-AM"/>
        </w:rPr>
        <w:t xml:space="preserve">ավտոմեքենաների օտարման </w:t>
      </w:r>
      <w:r w:rsidR="00B3676F" w:rsidRPr="00DB25BC">
        <w:rPr>
          <w:rFonts w:ascii="GHEA Grapalat" w:hAnsi="GHEA Grapalat" w:cs="GHEA Grapalat"/>
          <w:bCs/>
          <w:sz w:val="22"/>
          <w:szCs w:val="22"/>
          <w:lang w:val="hy-AM"/>
        </w:rPr>
        <w:t xml:space="preserve"> գործարքների դեպքում եկամտային հարկի փոխարեն սահմանել պետական տուրք և դրա գանձումը վերապահել Հայաստանի Հանրապետության ոստիկանությանը</w:t>
      </w:r>
      <w:r w:rsidR="005B13B3" w:rsidRPr="00DB25BC">
        <w:rPr>
          <w:rFonts w:ascii="GHEA Grapalat" w:hAnsi="GHEA Grapalat" w:cs="GHEA Grapalat"/>
          <w:bCs/>
          <w:sz w:val="22"/>
          <w:szCs w:val="22"/>
          <w:lang w:val="hy-AM"/>
        </w:rPr>
        <w:t>,</w:t>
      </w:r>
    </w:p>
    <w:p w:rsidR="005B13B3" w:rsidRPr="00DB25BC" w:rsidRDefault="0082084D"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cs="GHEA Grapalat"/>
          <w:bCs/>
          <w:sz w:val="22"/>
          <w:szCs w:val="22"/>
          <w:lang w:val="hy-AM"/>
        </w:rPr>
        <w:t>-</w:t>
      </w:r>
      <w:r w:rsidR="00B3676F" w:rsidRPr="00DB25BC">
        <w:rPr>
          <w:rFonts w:ascii="GHEA Grapalat" w:hAnsi="GHEA Grapalat" w:cs="GHEA Grapalat"/>
          <w:bCs/>
          <w:sz w:val="22"/>
          <w:szCs w:val="22"/>
          <w:lang w:val="hy-AM"/>
        </w:rPr>
        <w:t xml:space="preserve"> </w:t>
      </w:r>
      <w:r w:rsidR="00B3676F" w:rsidRPr="00DB25BC">
        <w:rPr>
          <w:rFonts w:ascii="GHEA Grapalat" w:hAnsi="GHEA Grapalat" w:cs="Sylfaen"/>
          <w:sz w:val="22"/>
          <w:szCs w:val="22"/>
          <w:lang w:val="hy-AM"/>
        </w:rPr>
        <w:t xml:space="preserve">սահմանել </w:t>
      </w:r>
      <w:r w:rsidR="00E815E0" w:rsidRPr="00DB25BC">
        <w:rPr>
          <w:rFonts w:ascii="GHEA Grapalat" w:hAnsi="GHEA Grapalat" w:cs="Sylfaen"/>
          <w:sz w:val="22"/>
          <w:szCs w:val="22"/>
          <w:lang w:val="hy-AM"/>
        </w:rPr>
        <w:t>որ օրենքն</w:t>
      </w:r>
      <w:r w:rsidR="00B3676F" w:rsidRPr="00DB25BC">
        <w:rPr>
          <w:rFonts w:ascii="GHEA Grapalat" w:hAnsi="GHEA Grapalat" w:cs="Sylfaen"/>
          <w:sz w:val="22"/>
          <w:szCs w:val="22"/>
          <w:lang w:val="hy-AM"/>
        </w:rPr>
        <w:t xml:space="preserve"> ուժի մեջ մտնելու օրվանից </w:t>
      </w:r>
      <w:r w:rsidR="00B3676F" w:rsidRPr="00DB25BC">
        <w:rPr>
          <w:rFonts w:ascii="GHEA Grapalat" w:hAnsi="GHEA Grapalat"/>
          <w:color w:val="000000"/>
          <w:sz w:val="22"/>
          <w:szCs w:val="22"/>
          <w:shd w:val="clear" w:color="auto" w:fill="FFFFFF"/>
          <w:lang w:val="hy-AM"/>
        </w:rPr>
        <w:t xml:space="preserve">ֆիզիկական անձանց կողմից իրականացված՝ ավտոմեքենաների օտարման գործարքներով առաջացած </w:t>
      </w:r>
      <w:r w:rsidR="00E815E0" w:rsidRPr="00DB25BC">
        <w:rPr>
          <w:rFonts w:ascii="GHEA Grapalat" w:hAnsi="GHEA Grapalat"/>
          <w:color w:val="000000"/>
          <w:sz w:val="22"/>
          <w:szCs w:val="22"/>
          <w:shd w:val="clear" w:color="auto" w:fill="FFFFFF"/>
          <w:lang w:val="hy-AM"/>
        </w:rPr>
        <w:t xml:space="preserve">եկամտային հարկի </w:t>
      </w:r>
      <w:r w:rsidR="00B3676F" w:rsidRPr="00DB25BC">
        <w:rPr>
          <w:rFonts w:ascii="GHEA Grapalat" w:hAnsi="GHEA Grapalat"/>
          <w:color w:val="000000"/>
          <w:sz w:val="22"/>
          <w:szCs w:val="22"/>
          <w:shd w:val="clear" w:color="auto" w:fill="FFFFFF"/>
          <w:lang w:val="hy-AM"/>
        </w:rPr>
        <w:t>չկատարված պարտավորություններ</w:t>
      </w:r>
      <w:r w:rsidR="00E815E0" w:rsidRPr="00DB25BC">
        <w:rPr>
          <w:rFonts w:ascii="GHEA Grapalat" w:hAnsi="GHEA Grapalat"/>
          <w:color w:val="000000"/>
          <w:sz w:val="22"/>
          <w:szCs w:val="22"/>
          <w:shd w:val="clear" w:color="auto" w:fill="FFFFFF"/>
          <w:lang w:val="hy-AM"/>
        </w:rPr>
        <w:t>ի նկատմամբ վաղեմության ժամկետները կիրառելի չեն,</w:t>
      </w:r>
    </w:p>
    <w:p w:rsidR="005B13B3" w:rsidRPr="00DB25BC" w:rsidRDefault="0082084D"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sz w:val="22"/>
          <w:szCs w:val="22"/>
          <w:lang w:val="hy-AM"/>
        </w:rPr>
        <w:t>- սահմանել,</w:t>
      </w:r>
      <w:r w:rsidR="00B3676F" w:rsidRPr="00DB25BC">
        <w:rPr>
          <w:rFonts w:ascii="GHEA Grapalat" w:hAnsi="GHEA Grapalat"/>
          <w:sz w:val="22"/>
          <w:szCs w:val="22"/>
          <w:lang w:val="hy-AM"/>
        </w:rPr>
        <w:t xml:space="preserve"> որ  Հայաստանի Հանրապետության քրեական դատավարության օրենսգրքին համապատասխան քննիչի պատճառաբանված որոշմամբ նշանակված համալիր հարկային ստուգման արդյունքներով ընդունված հարկային պարտավորություններ առաջադրող ստուգման ակտերն ուժի մեջ են մտնում քրեական վարույթով եզրափակիչ դատավարական ակտն ուժի մ</w:t>
      </w:r>
      <w:r w:rsidR="0019157B" w:rsidRPr="00DB25BC">
        <w:rPr>
          <w:rFonts w:ascii="GHEA Grapalat" w:hAnsi="GHEA Grapalat"/>
          <w:sz w:val="22"/>
          <w:szCs w:val="22"/>
          <w:lang w:val="hy-AM"/>
        </w:rPr>
        <w:t>եջ մտնելու օրվան հաջորդ օրվանից</w:t>
      </w:r>
      <w:r w:rsidR="00E95D77" w:rsidRPr="00DB25BC">
        <w:rPr>
          <w:rFonts w:ascii="GHEA Grapalat" w:hAnsi="GHEA Grapalat"/>
          <w:sz w:val="22"/>
          <w:szCs w:val="22"/>
          <w:lang w:val="hy-AM"/>
        </w:rPr>
        <w:t>,</w:t>
      </w:r>
    </w:p>
    <w:p w:rsidR="00B3676F" w:rsidRPr="00DB25BC" w:rsidRDefault="00E95D77" w:rsidP="00DB25BC">
      <w:pPr>
        <w:tabs>
          <w:tab w:val="left" w:pos="851"/>
        </w:tabs>
        <w:spacing w:line="276" w:lineRule="auto"/>
        <w:ind w:firstLine="567"/>
        <w:jc w:val="both"/>
        <w:rPr>
          <w:rFonts w:ascii="GHEA Grapalat" w:hAnsi="GHEA Grapalat"/>
          <w:sz w:val="22"/>
          <w:szCs w:val="22"/>
          <w:lang w:val="hy-AM"/>
        </w:rPr>
      </w:pPr>
      <w:r w:rsidRPr="00DB25BC">
        <w:rPr>
          <w:rFonts w:ascii="GHEA Grapalat" w:hAnsi="GHEA Grapalat"/>
          <w:sz w:val="22"/>
          <w:szCs w:val="22"/>
          <w:lang w:val="hy-AM"/>
        </w:rPr>
        <w:t>- ուժը կորցրած ճանաչել 120-րդ հոդվածի 1-ին մասի 3-րդ կետով նախատեսված 3,0 մլն դրամը գերազանցող ծախսերի նվազեցման սահմանափակումը</w:t>
      </w:r>
      <w:r w:rsidR="00A85709" w:rsidRPr="00DB25BC">
        <w:rPr>
          <w:rFonts w:ascii="GHEA Grapalat" w:hAnsi="GHEA Grapalat"/>
          <w:sz w:val="22"/>
          <w:szCs w:val="22"/>
          <w:lang w:val="hy-AM"/>
        </w:rPr>
        <w:t>։</w:t>
      </w:r>
    </w:p>
    <w:p w:rsidR="00DC4EE6" w:rsidRPr="00DB25BC" w:rsidRDefault="00DC4EE6" w:rsidP="00DB25BC">
      <w:pPr>
        <w:tabs>
          <w:tab w:val="left" w:pos="810"/>
          <w:tab w:val="left" w:pos="851"/>
        </w:tabs>
        <w:spacing w:line="276" w:lineRule="auto"/>
        <w:ind w:firstLine="567"/>
        <w:jc w:val="both"/>
        <w:rPr>
          <w:rFonts w:ascii="GHEA Grapalat" w:hAnsi="GHEA Grapalat" w:cs="Sylfaen"/>
          <w:b/>
          <w:sz w:val="22"/>
          <w:szCs w:val="22"/>
          <w:lang w:val="hy-AM"/>
        </w:rPr>
      </w:pPr>
      <w:r w:rsidRPr="00DB25BC">
        <w:rPr>
          <w:rFonts w:ascii="GHEA Grapalat" w:hAnsi="GHEA Grapalat" w:cs="Sylfaen"/>
          <w:b/>
          <w:sz w:val="22"/>
          <w:szCs w:val="22"/>
          <w:lang w:val="hy-AM"/>
        </w:rPr>
        <w:t xml:space="preserve">7. </w:t>
      </w:r>
      <w:r w:rsidR="002F0056" w:rsidRPr="00DB25BC">
        <w:rPr>
          <w:rFonts w:ascii="GHEA Grapalat" w:hAnsi="GHEA Grapalat" w:cs="Sylfaen"/>
          <w:b/>
          <w:sz w:val="22"/>
          <w:szCs w:val="22"/>
          <w:lang w:val="hy-AM"/>
        </w:rPr>
        <w:t>Պետական բյուջեի եկամուտներում և ծախսերում սպասվելիք փոփոխությունների վերաբերյալ</w:t>
      </w:r>
      <w:r w:rsidRPr="00DB25BC">
        <w:rPr>
          <w:rFonts w:ascii="GHEA Grapalat" w:hAnsi="GHEA Grapalat" w:cs="Sylfaen"/>
          <w:b/>
          <w:sz w:val="22"/>
          <w:szCs w:val="22"/>
          <w:lang w:val="hy-AM"/>
        </w:rPr>
        <w:t>.</w:t>
      </w:r>
    </w:p>
    <w:p w:rsidR="00970CDB" w:rsidRPr="00DB25BC" w:rsidRDefault="00A129EA" w:rsidP="00DB25BC">
      <w:pPr>
        <w:shd w:val="clear" w:color="auto" w:fill="FFFFFF"/>
        <w:tabs>
          <w:tab w:val="left" w:pos="851"/>
        </w:tabs>
        <w:spacing w:line="276" w:lineRule="auto"/>
        <w:ind w:firstLine="567"/>
        <w:jc w:val="both"/>
        <w:rPr>
          <w:rFonts w:ascii="GHEA Grapalat" w:hAnsi="GHEA Grapalat" w:cs="Sylfaen"/>
          <w:sz w:val="22"/>
          <w:szCs w:val="22"/>
          <w:lang w:val="hy-AM"/>
        </w:rPr>
      </w:pPr>
      <w:r w:rsidRPr="00DB25BC">
        <w:rPr>
          <w:rFonts w:ascii="GHEA Grapalat" w:hAnsi="GHEA Grapalat" w:cs="GHEA Grapalat"/>
          <w:sz w:val="22"/>
          <w:szCs w:val="22"/>
          <w:lang w:val="hy-AM"/>
        </w:rPr>
        <w:t>«Հայաստանի Հանրապետության հարկային օրենսգրքում փոփոխություններ և</w:t>
      </w:r>
      <w:r w:rsidRPr="00DB25BC">
        <w:rPr>
          <w:rFonts w:ascii="GHEA Grapalat" w:hAnsi="GHEA Grapalat" w:cs="GHEA Grapalat"/>
          <w:sz w:val="22"/>
          <w:szCs w:val="22"/>
          <w:lang w:val="pt-BR"/>
        </w:rPr>
        <w:t xml:space="preserve"> </w:t>
      </w:r>
      <w:r w:rsidRPr="00DB25BC">
        <w:rPr>
          <w:rFonts w:ascii="GHEA Grapalat" w:hAnsi="GHEA Grapalat" w:cs="GHEA Grapalat"/>
          <w:sz w:val="22"/>
          <w:szCs w:val="22"/>
          <w:lang w:val="hy-AM"/>
        </w:rPr>
        <w:t>լրացումներ</w:t>
      </w:r>
      <w:r w:rsidRPr="00DB25BC">
        <w:rPr>
          <w:rFonts w:ascii="GHEA Grapalat" w:hAnsi="GHEA Grapalat" w:cs="GHEA Grapalat"/>
          <w:sz w:val="22"/>
          <w:szCs w:val="22"/>
          <w:lang w:val="pt-BR"/>
        </w:rPr>
        <w:t xml:space="preserve"> </w:t>
      </w:r>
      <w:r w:rsidRPr="00DB25BC">
        <w:rPr>
          <w:rFonts w:ascii="GHEA Grapalat" w:hAnsi="GHEA Grapalat" w:cs="GHEA Grapalat"/>
          <w:sz w:val="22"/>
          <w:szCs w:val="22"/>
          <w:lang w:val="hy-AM"/>
        </w:rPr>
        <w:t>կատարելու մասին»</w:t>
      </w:r>
      <w:r w:rsidRPr="00DB25BC">
        <w:rPr>
          <w:rFonts w:ascii="GHEA Grapalat" w:hAnsi="GHEA Grapalat" w:cs="GHEA Grapalat"/>
          <w:sz w:val="22"/>
          <w:szCs w:val="22"/>
          <w:lang w:val="pt-BR"/>
        </w:rPr>
        <w:t xml:space="preserve">, </w:t>
      </w:r>
      <w:r w:rsidRPr="00DB25BC">
        <w:rPr>
          <w:rFonts w:ascii="GHEA Grapalat" w:hAnsi="GHEA Grapalat" w:cs="GHEA Grapalat"/>
          <w:sz w:val="22"/>
          <w:szCs w:val="22"/>
          <w:lang w:val="hy-AM"/>
        </w:rPr>
        <w:t>«Պետական տուրքի մասին օրենքում լրացումներ կատարելու մասին»</w:t>
      </w:r>
      <w:r w:rsidRPr="00DB25BC">
        <w:rPr>
          <w:rFonts w:ascii="GHEA Grapalat" w:hAnsi="GHEA Grapalat" w:cs="GHEA Grapalat"/>
          <w:sz w:val="22"/>
          <w:szCs w:val="22"/>
          <w:lang w:val="pt-BR"/>
        </w:rPr>
        <w:t xml:space="preserve">, </w:t>
      </w:r>
      <w:r w:rsidRPr="00DB25BC">
        <w:rPr>
          <w:rFonts w:ascii="GHEA Grapalat" w:hAnsi="GHEA Grapalat" w:cs="GHEA Grapalat"/>
          <w:sz w:val="22"/>
          <w:szCs w:val="22"/>
          <w:lang w:val="hy-AM"/>
        </w:rPr>
        <w:t>«Բ</w:t>
      </w:r>
      <w:r w:rsidRPr="00DB25BC">
        <w:rPr>
          <w:rFonts w:ascii="GHEA Grapalat" w:hAnsi="GHEA Grapalat" w:cs="Sylfaen"/>
          <w:bCs/>
          <w:sz w:val="22"/>
          <w:szCs w:val="22"/>
          <w:lang w:val="hy-AM"/>
        </w:rPr>
        <w:t>անկային գաղտնիքի մասին օրենքում</w:t>
      </w:r>
      <w:r w:rsidRPr="00DB25BC">
        <w:rPr>
          <w:rFonts w:ascii="GHEA Grapalat" w:hAnsi="GHEA Grapalat" w:cs="Sylfaen"/>
          <w:bCs/>
          <w:sz w:val="22"/>
          <w:szCs w:val="22"/>
          <w:lang w:val="fr-FR"/>
        </w:rPr>
        <w:t xml:space="preserve"> </w:t>
      </w:r>
      <w:r w:rsidRPr="00DB25BC">
        <w:rPr>
          <w:rFonts w:ascii="GHEA Grapalat" w:hAnsi="GHEA Grapalat" w:cs="Sylfaen"/>
          <w:bCs/>
          <w:sz w:val="22"/>
          <w:szCs w:val="22"/>
          <w:lang w:val="hy-AM"/>
        </w:rPr>
        <w:t>փոփոխություն և լրացում կատարելու մասին» և «</w:t>
      </w:r>
      <w:r w:rsidRPr="00DB25BC">
        <w:rPr>
          <w:rFonts w:ascii="GHEA Grapalat" w:hAnsi="GHEA Grapalat" w:cs="GHEA Grapalat"/>
          <w:sz w:val="22"/>
          <w:szCs w:val="22"/>
          <w:lang w:val="hy-AM"/>
        </w:rPr>
        <w:t>Հայաստանի Հանրապետության վարչական դատավարության օրենսգրքում լրացումներ կատարելու մասին»</w:t>
      </w:r>
      <w:r w:rsidRPr="00DB25BC">
        <w:rPr>
          <w:rFonts w:ascii="GHEA Grapalat" w:hAnsi="GHEA Grapalat" w:cs="GHEA Grapalat"/>
          <w:sz w:val="22"/>
          <w:szCs w:val="22"/>
          <w:lang w:val="fr-FR"/>
        </w:rPr>
        <w:t xml:space="preserve"> </w:t>
      </w:r>
      <w:r w:rsidRPr="00DB25BC">
        <w:rPr>
          <w:rFonts w:ascii="GHEA Grapalat" w:hAnsi="GHEA Grapalat" w:cs="GHEA Grapalat"/>
          <w:sz w:val="22"/>
          <w:szCs w:val="22"/>
          <w:lang w:val="hy-AM"/>
        </w:rPr>
        <w:t>ՀՀ օրենքների նախագծերի փաթեթի</w:t>
      </w:r>
      <w:r w:rsidRPr="00DB25BC">
        <w:rPr>
          <w:rFonts w:ascii="GHEA Grapalat" w:hAnsi="GHEA Grapalat"/>
          <w:color w:val="FF0000"/>
          <w:sz w:val="22"/>
          <w:szCs w:val="22"/>
          <w:lang w:val="fr-FR"/>
        </w:rPr>
        <w:t xml:space="preserve"> </w:t>
      </w:r>
      <w:r w:rsidR="00DC4EE6" w:rsidRPr="00DB25BC">
        <w:rPr>
          <w:rFonts w:ascii="GHEA Grapalat" w:hAnsi="GHEA Grapalat" w:cs="Sylfaen"/>
          <w:sz w:val="22"/>
          <w:szCs w:val="22"/>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sectPr w:rsidR="00970CDB" w:rsidRPr="00DB25BC"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F1698"/>
    <w:multiLevelType w:val="hybridMultilevel"/>
    <w:tmpl w:val="51941B46"/>
    <w:lvl w:ilvl="0" w:tplc="B7361FC6">
      <w:start w:val="2"/>
      <w:numFmt w:val="bullet"/>
      <w:lvlText w:val="-"/>
      <w:lvlJc w:val="left"/>
      <w:pPr>
        <w:ind w:left="1080" w:hanging="360"/>
      </w:pPr>
      <w:rPr>
        <w:rFonts w:ascii="GHEA Grapalat" w:eastAsia="Calibr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682F05"/>
    <w:multiLevelType w:val="hybridMultilevel"/>
    <w:tmpl w:val="ADE811C2"/>
    <w:lvl w:ilvl="0" w:tplc="C484913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2B6B41"/>
    <w:multiLevelType w:val="hybridMultilevel"/>
    <w:tmpl w:val="116A5E3E"/>
    <w:lvl w:ilvl="0" w:tplc="FD901A82">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841686"/>
    <w:multiLevelType w:val="multilevel"/>
    <w:tmpl w:val="95264A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E1D26E9"/>
    <w:multiLevelType w:val="hybridMultilevel"/>
    <w:tmpl w:val="192AD5C6"/>
    <w:lvl w:ilvl="0" w:tplc="C43CA572">
      <w:start w:val="1"/>
      <w:numFmt w:val="bullet"/>
      <w:lvlText w:val=""/>
      <w:lvlJc w:val="left"/>
      <w:pPr>
        <w:ind w:left="1446" w:hanging="360"/>
      </w:pPr>
      <w:rPr>
        <w:rFonts w:ascii="Wingdings" w:hAnsi="Wingdings" w:hint="default"/>
        <w:sz w:val="24"/>
        <w:szCs w:val="24"/>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7">
    <w:nsid w:val="30FE3A5E"/>
    <w:multiLevelType w:val="hybridMultilevel"/>
    <w:tmpl w:val="1C2AB880"/>
    <w:lvl w:ilvl="0" w:tplc="ACA2609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D87A0D"/>
    <w:multiLevelType w:val="hybridMultilevel"/>
    <w:tmpl w:val="6CA8D712"/>
    <w:lvl w:ilvl="0" w:tplc="815AD57C">
      <w:start w:val="1"/>
      <w:numFmt w:val="bullet"/>
      <w:lvlText w:val=""/>
      <w:lvlJc w:val="left"/>
      <w:pPr>
        <w:ind w:left="707" w:hanging="360"/>
      </w:pPr>
      <w:rPr>
        <w:rFonts w:ascii="Wingdings" w:hAnsi="Wingdings" w:hint="default"/>
        <w:b/>
      </w:rPr>
    </w:lvl>
    <w:lvl w:ilvl="1" w:tplc="04090003" w:tentative="1">
      <w:start w:val="1"/>
      <w:numFmt w:val="bullet"/>
      <w:lvlText w:val="o"/>
      <w:lvlJc w:val="left"/>
      <w:pPr>
        <w:ind w:left="1427" w:hanging="360"/>
      </w:pPr>
      <w:rPr>
        <w:rFonts w:ascii="Courier New" w:hAnsi="Courier New" w:cs="Courier New" w:hint="default"/>
      </w:rPr>
    </w:lvl>
    <w:lvl w:ilvl="2" w:tplc="04090005" w:tentative="1">
      <w:start w:val="1"/>
      <w:numFmt w:val="bullet"/>
      <w:lvlText w:val=""/>
      <w:lvlJc w:val="left"/>
      <w:pPr>
        <w:ind w:left="2147" w:hanging="360"/>
      </w:pPr>
      <w:rPr>
        <w:rFonts w:ascii="Wingdings" w:hAnsi="Wingdings" w:hint="default"/>
      </w:rPr>
    </w:lvl>
    <w:lvl w:ilvl="3" w:tplc="04090001" w:tentative="1">
      <w:start w:val="1"/>
      <w:numFmt w:val="bullet"/>
      <w:lvlText w:val=""/>
      <w:lvlJc w:val="left"/>
      <w:pPr>
        <w:ind w:left="2867" w:hanging="360"/>
      </w:pPr>
      <w:rPr>
        <w:rFonts w:ascii="Symbol" w:hAnsi="Symbol" w:hint="default"/>
      </w:rPr>
    </w:lvl>
    <w:lvl w:ilvl="4" w:tplc="04090003" w:tentative="1">
      <w:start w:val="1"/>
      <w:numFmt w:val="bullet"/>
      <w:lvlText w:val="o"/>
      <w:lvlJc w:val="left"/>
      <w:pPr>
        <w:ind w:left="3587" w:hanging="360"/>
      </w:pPr>
      <w:rPr>
        <w:rFonts w:ascii="Courier New" w:hAnsi="Courier New" w:cs="Courier New" w:hint="default"/>
      </w:rPr>
    </w:lvl>
    <w:lvl w:ilvl="5" w:tplc="04090005" w:tentative="1">
      <w:start w:val="1"/>
      <w:numFmt w:val="bullet"/>
      <w:lvlText w:val=""/>
      <w:lvlJc w:val="left"/>
      <w:pPr>
        <w:ind w:left="4307" w:hanging="360"/>
      </w:pPr>
      <w:rPr>
        <w:rFonts w:ascii="Wingdings" w:hAnsi="Wingdings" w:hint="default"/>
      </w:rPr>
    </w:lvl>
    <w:lvl w:ilvl="6" w:tplc="04090001" w:tentative="1">
      <w:start w:val="1"/>
      <w:numFmt w:val="bullet"/>
      <w:lvlText w:val=""/>
      <w:lvlJc w:val="left"/>
      <w:pPr>
        <w:ind w:left="5027" w:hanging="360"/>
      </w:pPr>
      <w:rPr>
        <w:rFonts w:ascii="Symbol" w:hAnsi="Symbol" w:hint="default"/>
      </w:rPr>
    </w:lvl>
    <w:lvl w:ilvl="7" w:tplc="04090003" w:tentative="1">
      <w:start w:val="1"/>
      <w:numFmt w:val="bullet"/>
      <w:lvlText w:val="o"/>
      <w:lvlJc w:val="left"/>
      <w:pPr>
        <w:ind w:left="5747" w:hanging="360"/>
      </w:pPr>
      <w:rPr>
        <w:rFonts w:ascii="Courier New" w:hAnsi="Courier New" w:cs="Courier New" w:hint="default"/>
      </w:rPr>
    </w:lvl>
    <w:lvl w:ilvl="8" w:tplc="04090005" w:tentative="1">
      <w:start w:val="1"/>
      <w:numFmt w:val="bullet"/>
      <w:lvlText w:val=""/>
      <w:lvlJc w:val="left"/>
      <w:pPr>
        <w:ind w:left="6467" w:hanging="360"/>
      </w:pPr>
      <w:rPr>
        <w:rFonts w:ascii="Wingdings" w:hAnsi="Wingdings" w:hint="default"/>
      </w:rPr>
    </w:lvl>
  </w:abstractNum>
  <w:abstractNum w:abstractNumId="10">
    <w:nsid w:val="4ECD5C28"/>
    <w:multiLevelType w:val="hybridMultilevel"/>
    <w:tmpl w:val="95207C0E"/>
    <w:lvl w:ilvl="0" w:tplc="0409000D">
      <w:start w:val="1"/>
      <w:numFmt w:val="bullet"/>
      <w:lvlText w:val=""/>
      <w:lvlJc w:val="left"/>
      <w:pPr>
        <w:ind w:left="1260" w:hanging="360"/>
      </w:pPr>
      <w:rPr>
        <w:rFonts w:ascii="Wingdings" w:hAnsi="Wingdings"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12">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4"/>
  </w:num>
  <w:num w:numId="2">
    <w:abstractNumId w:val="2"/>
  </w:num>
  <w:num w:numId="3">
    <w:abstractNumId w:val="8"/>
  </w:num>
  <w:num w:numId="4">
    <w:abstractNumId w:val="11"/>
  </w:num>
  <w:num w:numId="5">
    <w:abstractNumId w:val="5"/>
  </w:num>
  <w:num w:numId="6">
    <w:abstractNumId w:val="13"/>
  </w:num>
  <w:num w:numId="7">
    <w:abstractNumId w:val="12"/>
  </w:num>
  <w:num w:numId="8">
    <w:abstractNumId w:val="1"/>
  </w:num>
  <w:num w:numId="9">
    <w:abstractNumId w:val="10"/>
  </w:num>
  <w:num w:numId="10">
    <w:abstractNumId w:val="9"/>
  </w:num>
  <w:num w:numId="11">
    <w:abstractNumId w:val="6"/>
  </w:num>
  <w:num w:numId="12">
    <w:abstractNumId w:val="7"/>
  </w:num>
  <w:num w:numId="13">
    <w:abstractNumId w:val="4"/>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3110"/>
    <w:rsid w:val="0001330B"/>
    <w:rsid w:val="00013716"/>
    <w:rsid w:val="000236EC"/>
    <w:rsid w:val="00024DF3"/>
    <w:rsid w:val="000333BD"/>
    <w:rsid w:val="000337C2"/>
    <w:rsid w:val="00033E33"/>
    <w:rsid w:val="00042F8F"/>
    <w:rsid w:val="00043EA7"/>
    <w:rsid w:val="00063090"/>
    <w:rsid w:val="00083369"/>
    <w:rsid w:val="000A0CD4"/>
    <w:rsid w:val="000A59A2"/>
    <w:rsid w:val="000B6694"/>
    <w:rsid w:val="000C2DBB"/>
    <w:rsid w:val="00100593"/>
    <w:rsid w:val="00104492"/>
    <w:rsid w:val="00132F16"/>
    <w:rsid w:val="0013384F"/>
    <w:rsid w:val="001469EF"/>
    <w:rsid w:val="00156936"/>
    <w:rsid w:val="00161B51"/>
    <w:rsid w:val="001656C8"/>
    <w:rsid w:val="00165DF0"/>
    <w:rsid w:val="00171018"/>
    <w:rsid w:val="00186C35"/>
    <w:rsid w:val="00187B13"/>
    <w:rsid w:val="0019157B"/>
    <w:rsid w:val="00191957"/>
    <w:rsid w:val="0019260D"/>
    <w:rsid w:val="001B0828"/>
    <w:rsid w:val="001B490D"/>
    <w:rsid w:val="001C089D"/>
    <w:rsid w:val="001E6043"/>
    <w:rsid w:val="001F37BD"/>
    <w:rsid w:val="001F612B"/>
    <w:rsid w:val="001F7BDC"/>
    <w:rsid w:val="00211769"/>
    <w:rsid w:val="00214780"/>
    <w:rsid w:val="002168C0"/>
    <w:rsid w:val="002237BA"/>
    <w:rsid w:val="00224005"/>
    <w:rsid w:val="002245F8"/>
    <w:rsid w:val="0023397B"/>
    <w:rsid w:val="0023406A"/>
    <w:rsid w:val="00236F05"/>
    <w:rsid w:val="00256DDF"/>
    <w:rsid w:val="002608B1"/>
    <w:rsid w:val="0026216F"/>
    <w:rsid w:val="0027294C"/>
    <w:rsid w:val="002755DC"/>
    <w:rsid w:val="00287534"/>
    <w:rsid w:val="002B4F94"/>
    <w:rsid w:val="002C3D5A"/>
    <w:rsid w:val="002F0056"/>
    <w:rsid w:val="002F10E7"/>
    <w:rsid w:val="002F6426"/>
    <w:rsid w:val="002F6543"/>
    <w:rsid w:val="002F7F41"/>
    <w:rsid w:val="00301177"/>
    <w:rsid w:val="00305502"/>
    <w:rsid w:val="00307E21"/>
    <w:rsid w:val="003101CB"/>
    <w:rsid w:val="003173E8"/>
    <w:rsid w:val="003243B8"/>
    <w:rsid w:val="00332C46"/>
    <w:rsid w:val="00333898"/>
    <w:rsid w:val="00335866"/>
    <w:rsid w:val="003557D6"/>
    <w:rsid w:val="00364171"/>
    <w:rsid w:val="00364C66"/>
    <w:rsid w:val="003731E8"/>
    <w:rsid w:val="00387517"/>
    <w:rsid w:val="00392585"/>
    <w:rsid w:val="003A504D"/>
    <w:rsid w:val="003A71FD"/>
    <w:rsid w:val="003B09F8"/>
    <w:rsid w:val="003B0CB9"/>
    <w:rsid w:val="003B6C86"/>
    <w:rsid w:val="003C5C80"/>
    <w:rsid w:val="003D3F67"/>
    <w:rsid w:val="003D50E3"/>
    <w:rsid w:val="003E0288"/>
    <w:rsid w:val="00402756"/>
    <w:rsid w:val="00403A4D"/>
    <w:rsid w:val="004129D3"/>
    <w:rsid w:val="0042207C"/>
    <w:rsid w:val="00423FC4"/>
    <w:rsid w:val="00431E77"/>
    <w:rsid w:val="00434BBE"/>
    <w:rsid w:val="004739F7"/>
    <w:rsid w:val="004835E2"/>
    <w:rsid w:val="004868A1"/>
    <w:rsid w:val="00487E6B"/>
    <w:rsid w:val="0049020E"/>
    <w:rsid w:val="00495F8A"/>
    <w:rsid w:val="004A0E88"/>
    <w:rsid w:val="004B453D"/>
    <w:rsid w:val="004C0034"/>
    <w:rsid w:val="004C3594"/>
    <w:rsid w:val="004C7550"/>
    <w:rsid w:val="004D58B1"/>
    <w:rsid w:val="004E2041"/>
    <w:rsid w:val="004E4415"/>
    <w:rsid w:val="0050078E"/>
    <w:rsid w:val="0050274B"/>
    <w:rsid w:val="00514A61"/>
    <w:rsid w:val="00522AF6"/>
    <w:rsid w:val="00524286"/>
    <w:rsid w:val="00524C96"/>
    <w:rsid w:val="00537FA3"/>
    <w:rsid w:val="00552DA1"/>
    <w:rsid w:val="00553861"/>
    <w:rsid w:val="0056324B"/>
    <w:rsid w:val="00577A5A"/>
    <w:rsid w:val="005908B8"/>
    <w:rsid w:val="00594E61"/>
    <w:rsid w:val="005A3E48"/>
    <w:rsid w:val="005B1154"/>
    <w:rsid w:val="005B13B3"/>
    <w:rsid w:val="005B27B6"/>
    <w:rsid w:val="005C523E"/>
    <w:rsid w:val="005C5624"/>
    <w:rsid w:val="005E045D"/>
    <w:rsid w:val="005E7078"/>
    <w:rsid w:val="005E75AD"/>
    <w:rsid w:val="00600B8A"/>
    <w:rsid w:val="00601C30"/>
    <w:rsid w:val="00604455"/>
    <w:rsid w:val="006065D2"/>
    <w:rsid w:val="006115C1"/>
    <w:rsid w:val="00614282"/>
    <w:rsid w:val="00614AF0"/>
    <w:rsid w:val="006171E6"/>
    <w:rsid w:val="006204BB"/>
    <w:rsid w:val="006341B4"/>
    <w:rsid w:val="00645359"/>
    <w:rsid w:val="006464A3"/>
    <w:rsid w:val="00647EA0"/>
    <w:rsid w:val="0065462F"/>
    <w:rsid w:val="00661C1A"/>
    <w:rsid w:val="00664336"/>
    <w:rsid w:val="006766A8"/>
    <w:rsid w:val="006773B4"/>
    <w:rsid w:val="00692D70"/>
    <w:rsid w:val="006A0E30"/>
    <w:rsid w:val="006A22C3"/>
    <w:rsid w:val="006A573F"/>
    <w:rsid w:val="006B7D65"/>
    <w:rsid w:val="006B7EF7"/>
    <w:rsid w:val="006C0B2E"/>
    <w:rsid w:val="006D09C7"/>
    <w:rsid w:val="006D1F0B"/>
    <w:rsid w:val="006D3D8B"/>
    <w:rsid w:val="007127D8"/>
    <w:rsid w:val="0073037D"/>
    <w:rsid w:val="007432D4"/>
    <w:rsid w:val="00745D50"/>
    <w:rsid w:val="0075155C"/>
    <w:rsid w:val="00760271"/>
    <w:rsid w:val="007702DB"/>
    <w:rsid w:val="00773F5D"/>
    <w:rsid w:val="00774DC4"/>
    <w:rsid w:val="0077543D"/>
    <w:rsid w:val="007759DD"/>
    <w:rsid w:val="00781ED4"/>
    <w:rsid w:val="00785640"/>
    <w:rsid w:val="0079349D"/>
    <w:rsid w:val="007955CB"/>
    <w:rsid w:val="007A0307"/>
    <w:rsid w:val="007A090A"/>
    <w:rsid w:val="007B5714"/>
    <w:rsid w:val="007B7B74"/>
    <w:rsid w:val="007C16C7"/>
    <w:rsid w:val="007C57C1"/>
    <w:rsid w:val="007D1AED"/>
    <w:rsid w:val="007D27F4"/>
    <w:rsid w:val="007D6EED"/>
    <w:rsid w:val="007E04E5"/>
    <w:rsid w:val="007E2DE6"/>
    <w:rsid w:val="007E3D53"/>
    <w:rsid w:val="007E5069"/>
    <w:rsid w:val="007F17AB"/>
    <w:rsid w:val="008032B9"/>
    <w:rsid w:val="008143D1"/>
    <w:rsid w:val="0082084D"/>
    <w:rsid w:val="0082686E"/>
    <w:rsid w:val="008344EB"/>
    <w:rsid w:val="00836AF7"/>
    <w:rsid w:val="008714C5"/>
    <w:rsid w:val="00872817"/>
    <w:rsid w:val="00872A05"/>
    <w:rsid w:val="00875DE4"/>
    <w:rsid w:val="00887E00"/>
    <w:rsid w:val="008A0D72"/>
    <w:rsid w:val="008A181A"/>
    <w:rsid w:val="008A3C5D"/>
    <w:rsid w:val="008A525B"/>
    <w:rsid w:val="008B2F3C"/>
    <w:rsid w:val="008D47C9"/>
    <w:rsid w:val="008F3E4D"/>
    <w:rsid w:val="009160BA"/>
    <w:rsid w:val="009169B0"/>
    <w:rsid w:val="009202D1"/>
    <w:rsid w:val="00921DD6"/>
    <w:rsid w:val="00932EFE"/>
    <w:rsid w:val="00941861"/>
    <w:rsid w:val="009420C9"/>
    <w:rsid w:val="00952433"/>
    <w:rsid w:val="009533A5"/>
    <w:rsid w:val="00963277"/>
    <w:rsid w:val="00970CDB"/>
    <w:rsid w:val="00973A75"/>
    <w:rsid w:val="00983E36"/>
    <w:rsid w:val="009849B9"/>
    <w:rsid w:val="0098567A"/>
    <w:rsid w:val="009907E8"/>
    <w:rsid w:val="009A7DDD"/>
    <w:rsid w:val="009B160C"/>
    <w:rsid w:val="009B66E0"/>
    <w:rsid w:val="009C66D6"/>
    <w:rsid w:val="009D4FEB"/>
    <w:rsid w:val="009E34A6"/>
    <w:rsid w:val="009E3613"/>
    <w:rsid w:val="009E68B5"/>
    <w:rsid w:val="00A031F3"/>
    <w:rsid w:val="00A129EA"/>
    <w:rsid w:val="00A133A6"/>
    <w:rsid w:val="00A274DD"/>
    <w:rsid w:val="00A35499"/>
    <w:rsid w:val="00A42248"/>
    <w:rsid w:val="00A43E97"/>
    <w:rsid w:val="00A466E7"/>
    <w:rsid w:val="00A612DE"/>
    <w:rsid w:val="00A80B33"/>
    <w:rsid w:val="00A85709"/>
    <w:rsid w:val="00A972CB"/>
    <w:rsid w:val="00AA4F70"/>
    <w:rsid w:val="00AC5DF8"/>
    <w:rsid w:val="00AD3080"/>
    <w:rsid w:val="00AE3F1D"/>
    <w:rsid w:val="00AF521F"/>
    <w:rsid w:val="00AF614C"/>
    <w:rsid w:val="00B01644"/>
    <w:rsid w:val="00B101CE"/>
    <w:rsid w:val="00B3676F"/>
    <w:rsid w:val="00B438B3"/>
    <w:rsid w:val="00B61281"/>
    <w:rsid w:val="00B63A2F"/>
    <w:rsid w:val="00B65126"/>
    <w:rsid w:val="00B673FA"/>
    <w:rsid w:val="00B678F6"/>
    <w:rsid w:val="00B70340"/>
    <w:rsid w:val="00B73781"/>
    <w:rsid w:val="00B74CBE"/>
    <w:rsid w:val="00B81260"/>
    <w:rsid w:val="00B81DE6"/>
    <w:rsid w:val="00B85554"/>
    <w:rsid w:val="00B93742"/>
    <w:rsid w:val="00B9496A"/>
    <w:rsid w:val="00B956FD"/>
    <w:rsid w:val="00BA3135"/>
    <w:rsid w:val="00BA3144"/>
    <w:rsid w:val="00BA7D8B"/>
    <w:rsid w:val="00BB08DA"/>
    <w:rsid w:val="00BB10D8"/>
    <w:rsid w:val="00BC716B"/>
    <w:rsid w:val="00BD20A2"/>
    <w:rsid w:val="00BE736F"/>
    <w:rsid w:val="00BF22EE"/>
    <w:rsid w:val="00BF6A02"/>
    <w:rsid w:val="00C120BF"/>
    <w:rsid w:val="00C12AEE"/>
    <w:rsid w:val="00C32FE4"/>
    <w:rsid w:val="00C377E0"/>
    <w:rsid w:val="00C621CC"/>
    <w:rsid w:val="00C730CF"/>
    <w:rsid w:val="00C800A0"/>
    <w:rsid w:val="00C802FB"/>
    <w:rsid w:val="00CB3FF6"/>
    <w:rsid w:val="00CE2FD0"/>
    <w:rsid w:val="00CE6BCB"/>
    <w:rsid w:val="00CF3499"/>
    <w:rsid w:val="00D04854"/>
    <w:rsid w:val="00D11073"/>
    <w:rsid w:val="00D12A28"/>
    <w:rsid w:val="00D16899"/>
    <w:rsid w:val="00D218FF"/>
    <w:rsid w:val="00D229F0"/>
    <w:rsid w:val="00D40130"/>
    <w:rsid w:val="00D42DB3"/>
    <w:rsid w:val="00D62C58"/>
    <w:rsid w:val="00D85F9E"/>
    <w:rsid w:val="00D949EE"/>
    <w:rsid w:val="00DA0AF5"/>
    <w:rsid w:val="00DA48C2"/>
    <w:rsid w:val="00DA498F"/>
    <w:rsid w:val="00DB25BC"/>
    <w:rsid w:val="00DB31DC"/>
    <w:rsid w:val="00DB5A91"/>
    <w:rsid w:val="00DC2E2D"/>
    <w:rsid w:val="00DC4EE6"/>
    <w:rsid w:val="00DC6057"/>
    <w:rsid w:val="00DD3FA6"/>
    <w:rsid w:val="00E03B2F"/>
    <w:rsid w:val="00E04371"/>
    <w:rsid w:val="00E057C7"/>
    <w:rsid w:val="00E063E6"/>
    <w:rsid w:val="00E12C3A"/>
    <w:rsid w:val="00E13681"/>
    <w:rsid w:val="00E20953"/>
    <w:rsid w:val="00E21068"/>
    <w:rsid w:val="00E226CF"/>
    <w:rsid w:val="00E334CD"/>
    <w:rsid w:val="00E36DF3"/>
    <w:rsid w:val="00E45796"/>
    <w:rsid w:val="00E61232"/>
    <w:rsid w:val="00E62CF8"/>
    <w:rsid w:val="00E75F3A"/>
    <w:rsid w:val="00E76051"/>
    <w:rsid w:val="00E815E0"/>
    <w:rsid w:val="00E863DD"/>
    <w:rsid w:val="00E94F79"/>
    <w:rsid w:val="00E95D77"/>
    <w:rsid w:val="00EB1B48"/>
    <w:rsid w:val="00EB59B6"/>
    <w:rsid w:val="00EC7EC7"/>
    <w:rsid w:val="00EE0254"/>
    <w:rsid w:val="00EE6291"/>
    <w:rsid w:val="00EF3C09"/>
    <w:rsid w:val="00F0141C"/>
    <w:rsid w:val="00F02703"/>
    <w:rsid w:val="00F04D15"/>
    <w:rsid w:val="00F11EAA"/>
    <w:rsid w:val="00F12296"/>
    <w:rsid w:val="00F20436"/>
    <w:rsid w:val="00F3549F"/>
    <w:rsid w:val="00F437FB"/>
    <w:rsid w:val="00F45956"/>
    <w:rsid w:val="00F54B7C"/>
    <w:rsid w:val="00F70442"/>
    <w:rsid w:val="00F71B68"/>
    <w:rsid w:val="00F87432"/>
    <w:rsid w:val="00F92989"/>
    <w:rsid w:val="00F94706"/>
    <w:rsid w:val="00F94D8C"/>
    <w:rsid w:val="00F960B1"/>
    <w:rsid w:val="00FA00E0"/>
    <w:rsid w:val="00FB1363"/>
    <w:rsid w:val="00FD1758"/>
    <w:rsid w:val="00FD1F4B"/>
    <w:rsid w:val="00FD2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EAEDE-EF7A-4674-A573-C964F0216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
    <w:link w:val="NormalWeb"/>
    <w:uiPriority w:val="34"/>
    <w:locked/>
    <w:rsid w:val="00F20436"/>
    <w:rPr>
      <w:rFonts w:ascii="GHEA Grapalat" w:eastAsia="Calibri" w:hAnsi="GHEA Grapalat"/>
    </w:rPr>
  </w:style>
  <w:style w:type="paragraph" w:styleId="NormalWeb">
    <w:name w:val="Normal (Web)"/>
    <w:aliases w:val="webb"/>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 w:id="186085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6014</Words>
  <Characters>34284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Ghukasyan</dc:creator>
  <cp:keywords>https:/mul2-taxservice.gov.am/tasks/1322885/oneclick/2NAXAGCER_GAXTNIQ_PATET1.docx?token=76e4d7e95644675a4e8f16ff1f6a2a4c</cp:keywords>
  <cp:lastModifiedBy>Mariam Manukyan</cp:lastModifiedBy>
  <cp:revision>8</cp:revision>
  <cp:lastPrinted>2022-10-05T11:49:00Z</cp:lastPrinted>
  <dcterms:created xsi:type="dcterms:W3CDTF">2022-11-23T06:00:00Z</dcterms:created>
  <dcterms:modified xsi:type="dcterms:W3CDTF">2022-11-23T07:53:00Z</dcterms:modified>
</cp:coreProperties>
</file>