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FA" w:rsidRPr="004A35D8" w:rsidRDefault="00115CFA" w:rsidP="00115CFA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BC3DADC" wp14:editId="23B011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FA" w:rsidRPr="004A35D8" w:rsidRDefault="00115CFA" w:rsidP="00115CFA">
      <w:pPr>
        <w:jc w:val="center"/>
      </w:pPr>
    </w:p>
    <w:p w:rsidR="00115CFA" w:rsidRPr="004A35D8" w:rsidRDefault="00115CFA" w:rsidP="00115C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15CFA" w:rsidRPr="004A35D8" w:rsidRDefault="00115CFA" w:rsidP="00115CFA">
      <w:pPr>
        <w:pStyle w:val="mechtex"/>
        <w:rPr>
          <w:rFonts w:ascii="GHEA Mariam" w:hAnsi="GHEA Mariam"/>
          <w:b/>
        </w:rPr>
      </w:pPr>
    </w:p>
    <w:p w:rsidR="00115CFA" w:rsidRPr="004A35D8" w:rsidRDefault="00115CFA" w:rsidP="00115C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62FD3" w:rsidRDefault="00E62FD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B443E3" w:rsidRPr="00F521BD">
        <w:rPr>
          <w:rFonts w:ascii="GHEA Mariam" w:hAnsi="GHEA Mariam"/>
          <w:sz w:val="24"/>
          <w:szCs w:val="24"/>
        </w:rPr>
        <w:t xml:space="preserve"> 20</w:t>
      </w:r>
      <w:r w:rsidR="00B443E3">
        <w:rPr>
          <w:rFonts w:ascii="GHEA Mariam" w:hAnsi="GHEA Mariam"/>
          <w:sz w:val="24"/>
          <w:szCs w:val="24"/>
          <w:lang w:val="hy-AM"/>
        </w:rPr>
        <w:t>22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B2A2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</w:rPr>
        <w:t xml:space="preserve">   </w:t>
      </w:r>
      <w:r w:rsidR="00CB2A28">
        <w:rPr>
          <w:rFonts w:ascii="GHEA Mariam" w:hAnsi="GHEA Mariam"/>
          <w:sz w:val="24"/>
          <w:szCs w:val="24"/>
        </w:rPr>
        <w:t xml:space="preserve">  - </w:t>
      </w:r>
      <w:r w:rsidR="001C257D">
        <w:rPr>
          <w:rFonts w:ascii="GHEA Mariam" w:hAnsi="GHEA Mariam"/>
          <w:sz w:val="24"/>
          <w:szCs w:val="24"/>
          <w:lang w:val="hy-AM"/>
        </w:rPr>
        <w:t>Ա</w:t>
      </w:r>
    </w:p>
    <w:p w:rsidR="00B443E3" w:rsidRPr="00ED721E" w:rsidRDefault="00B443E3" w:rsidP="00E62FD3">
      <w:pPr>
        <w:pStyle w:val="mechtex"/>
      </w:pPr>
    </w:p>
    <w:p w:rsidR="00B443E3" w:rsidRDefault="00B443E3" w:rsidP="00E62FD3">
      <w:pPr>
        <w:pStyle w:val="mechtex"/>
      </w:pPr>
    </w:p>
    <w:p w:rsidR="00B443E3" w:rsidRPr="00ED721E" w:rsidRDefault="00B443E3" w:rsidP="00E62FD3">
      <w:pPr>
        <w:pStyle w:val="mechtex"/>
      </w:pPr>
    </w:p>
    <w:p w:rsidR="00791BE0" w:rsidRPr="00791BE0" w:rsidRDefault="00791BE0" w:rsidP="00791BE0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791BE0">
        <w:rPr>
          <w:rFonts w:ascii="GHEA Mariam" w:hAnsi="GHEA Mariam" w:cs="Arial"/>
          <w:sz w:val="24"/>
          <w:szCs w:val="24"/>
          <w:lang w:val="hy-AM"/>
        </w:rPr>
        <w:t>ԳԵՐԱԿԱ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ԾՐԱԳՐԻ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BE0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BE0">
        <w:rPr>
          <w:rFonts w:ascii="GHEA Mariam" w:hAnsi="GHEA Mariam" w:cs="Arial"/>
          <w:sz w:val="24"/>
          <w:szCs w:val="24"/>
          <w:lang w:val="hy-AM"/>
        </w:rPr>
        <w:t>ՆԵՐՈՒՄ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ԴՐԱՆՑ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ՀՈՒՄՔԻ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ԵՎ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(</w:t>
      </w:r>
      <w:r w:rsidRPr="00791BE0">
        <w:rPr>
          <w:rFonts w:ascii="GHEA Mariam" w:hAnsi="GHEA Mariam" w:cs="Arial"/>
          <w:sz w:val="24"/>
          <w:szCs w:val="24"/>
          <w:lang w:val="hy-AM"/>
        </w:rPr>
        <w:t>ԿԱՄ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) </w:t>
      </w:r>
      <w:r w:rsidRPr="00791BE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BE0">
        <w:rPr>
          <w:rFonts w:ascii="GHEA Mariam" w:hAnsi="GHEA Mariam" w:cs="Arial"/>
          <w:sz w:val="24"/>
          <w:szCs w:val="24"/>
          <w:lang w:val="hy-AM"/>
        </w:rPr>
        <w:t>ՄԱՆ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ՀԱՄԱՐ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>«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ՆԻԿՈԼԱ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ԻՆԹԵՐՆԵՅՇՆԼ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ԱՐՄԵՆԻԱ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ԹՅԱՄԲ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ԿՈՂՄԻՑ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ՀԱՅՏԸ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</w:t>
      </w:r>
      <w:r w:rsidRPr="00791BE0">
        <w:rPr>
          <w:rFonts w:ascii="GHEA Mariam" w:hAnsi="GHEA Mariam" w:cs="Arial"/>
          <w:sz w:val="24"/>
          <w:szCs w:val="24"/>
          <w:lang w:val="hy-AM"/>
        </w:rPr>
        <w:t>ԵՎ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91BE0" w:rsidRPr="00791BE0" w:rsidRDefault="00791BE0" w:rsidP="00791BE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791BE0" w:rsidRDefault="00791BE0" w:rsidP="00791BE0">
      <w:pPr>
        <w:pStyle w:val="mechtex"/>
        <w:rPr>
          <w:lang w:val="hy-AM"/>
        </w:rPr>
      </w:pP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17-</w:t>
      </w:r>
      <w:r w:rsidRPr="00791BE0">
        <w:rPr>
          <w:rFonts w:ascii="GHEA Mariam" w:hAnsi="GHEA Mariam" w:cs="Arial"/>
          <w:sz w:val="24"/>
          <w:szCs w:val="24"/>
          <w:lang w:val="hy-AM"/>
        </w:rPr>
        <w:t>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791BE0">
        <w:rPr>
          <w:rFonts w:ascii="GHEA Mariam" w:hAnsi="GHEA Mariam" w:cs="Arial"/>
          <w:sz w:val="24"/>
          <w:szCs w:val="24"/>
          <w:lang w:val="hy-AM"/>
        </w:rPr>
        <w:t>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` </w:t>
      </w:r>
      <w:r w:rsidRPr="00791BE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91BE0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91BE0">
        <w:rPr>
          <w:rFonts w:ascii="GHEA Mariam" w:hAnsi="GHEA Mariam" w:cs="Sylfaen"/>
          <w:sz w:val="24"/>
          <w:szCs w:val="24"/>
          <w:lang w:val="hy-AM"/>
        </w:rPr>
        <w:t>տ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91BE0">
        <w:rPr>
          <w:rFonts w:ascii="GHEA Mariam" w:hAnsi="GHEA Mariam" w:cs="Sylfaen"/>
          <w:sz w:val="24"/>
          <w:szCs w:val="24"/>
          <w:lang w:val="hy-AM"/>
        </w:rPr>
        <w:t>ության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91BE0">
        <w:rPr>
          <w:rFonts w:ascii="GHEA Mariam" w:hAnsi="GHEA Mariam" w:cs="Sylfaen"/>
          <w:sz w:val="24"/>
          <w:szCs w:val="24"/>
          <w:lang w:val="hy-AM"/>
        </w:rPr>
        <w:t>ո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ր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ո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շ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ու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Sylfaen"/>
          <w:sz w:val="24"/>
          <w:szCs w:val="24"/>
          <w:lang w:val="hy-AM"/>
        </w:rPr>
        <w:t>մ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91BE0">
        <w:rPr>
          <w:rFonts w:ascii="GHEA Mariam" w:hAnsi="GHEA Mariam" w:cs="Sylfaen"/>
          <w:sz w:val="24"/>
          <w:szCs w:val="24"/>
          <w:lang w:val="hy-AM"/>
        </w:rPr>
        <w:t>է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91BE0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 Armenian"/>
          <w:sz w:val="24"/>
          <w:szCs w:val="24"/>
          <w:lang w:val="hy-AM"/>
        </w:rPr>
        <w:t>«</w:t>
      </w:r>
      <w:r w:rsidRPr="00791BE0">
        <w:rPr>
          <w:rFonts w:ascii="GHEA Mariam" w:hAnsi="GHEA Mariam" w:cs="Arial"/>
          <w:sz w:val="24"/>
          <w:szCs w:val="24"/>
          <w:lang w:val="hy-AM"/>
        </w:rPr>
        <w:t>ՆԻԿՈԼԱ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ԻՆԹԵՐՆԵՅՇՆԼ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» </w:t>
      </w:r>
      <w:r w:rsidRPr="00791BE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կողմից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հայտը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գերակա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ծրագրի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դրանց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հումքի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և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(</w:t>
      </w:r>
      <w:r w:rsidRPr="00791BE0">
        <w:rPr>
          <w:rFonts w:ascii="GHEA Mariam" w:hAnsi="GHEA Mariam" w:cs="Arial"/>
          <w:sz w:val="24"/>
          <w:szCs w:val="24"/>
          <w:lang w:val="hy-AM"/>
        </w:rPr>
        <w:t>կամ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) </w:t>
      </w:r>
      <w:r w:rsidRPr="00791BE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համար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և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կարգով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`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ներմուծվող</w:t>
      </w:r>
      <w:r w:rsidRPr="00791B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t>տեխնոլոգիական</w:t>
      </w:r>
      <w:r w:rsidRPr="00791B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t>սարքավորումների</w:t>
      </w:r>
      <w:r w:rsidRPr="00791BE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t>դրանց</w:t>
      </w:r>
      <w:r w:rsidRPr="00791B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t>բաղկացուցիչ</w:t>
      </w:r>
      <w:r w:rsidRPr="00791B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791B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6"/>
          <w:sz w:val="24"/>
          <w:szCs w:val="24"/>
          <w:lang w:val="hy-AM"/>
        </w:rPr>
        <w:t>համալ</w:t>
      </w:r>
      <w:r w:rsidRPr="00791BE0">
        <w:rPr>
          <w:rFonts w:ascii="GHEA Mariam" w:hAnsi="GHEA Mariam" w:cs="Arial"/>
          <w:sz w:val="24"/>
          <w:szCs w:val="24"/>
          <w:lang w:val="hy-AM"/>
        </w:rPr>
        <w:t>րող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հումքի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և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(</w:t>
      </w:r>
      <w:r w:rsidRPr="00791BE0">
        <w:rPr>
          <w:rFonts w:ascii="GHEA Mariam" w:hAnsi="GHEA Mariam" w:cs="Arial"/>
          <w:sz w:val="24"/>
          <w:szCs w:val="24"/>
          <w:lang w:val="hy-AM"/>
        </w:rPr>
        <w:t>կամ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) </w:t>
      </w:r>
      <w:r w:rsidRPr="00791BE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791BE0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որ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791BE0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791BE0">
        <w:rPr>
          <w:rFonts w:ascii="GHEA Mariam" w:hAnsi="GHEA Mariam" w:cs="Arial"/>
          <w:sz w:val="24"/>
          <w:szCs w:val="24"/>
          <w:lang w:val="hy-AM"/>
        </w:rPr>
        <w:t>ույն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նշված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են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դրանց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հումքի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և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(</w:t>
      </w:r>
      <w:r w:rsidRPr="00791BE0">
        <w:rPr>
          <w:rFonts w:ascii="GHEA Mariam" w:hAnsi="GHEA Mariam" w:cs="Arial"/>
          <w:sz w:val="24"/>
          <w:szCs w:val="24"/>
          <w:lang w:val="hy-AM"/>
        </w:rPr>
        <w:t>կամ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) </w:t>
      </w:r>
      <w:r w:rsidRPr="00791BE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791BE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91BE0">
        <w:rPr>
          <w:rFonts w:ascii="GHEA Mariam" w:hAnsi="GHEA Mariam"/>
          <w:sz w:val="24"/>
          <w:szCs w:val="24"/>
          <w:lang w:val="hy-AM"/>
        </w:rPr>
        <w:t>2) «</w:t>
      </w:r>
      <w:r w:rsidRPr="00791BE0">
        <w:rPr>
          <w:rFonts w:ascii="GHEA Mariam" w:hAnsi="GHEA Mariam" w:cs="Arial"/>
          <w:sz w:val="24"/>
          <w:szCs w:val="24"/>
          <w:lang w:val="hy-AM"/>
        </w:rPr>
        <w:t>ՆԻԿՈԼԱ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ԻՆԹԵՐՆԵՅՇՆԼ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» </w:t>
      </w:r>
      <w:r w:rsidRPr="00791BE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BE0">
        <w:rPr>
          <w:rFonts w:ascii="GHEA Mariam" w:hAnsi="GHEA Mariam" w:cs="Arial"/>
          <w:sz w:val="24"/>
          <w:szCs w:val="24"/>
          <w:lang w:val="hy-AM"/>
        </w:rPr>
        <w:t>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91BE0">
        <w:rPr>
          <w:rFonts w:ascii="GHEA Mariam" w:hAnsi="GHEA Mariam" w:cs="Arial"/>
          <w:sz w:val="24"/>
          <w:szCs w:val="24"/>
          <w:lang w:val="hy-AM"/>
        </w:rPr>
        <w:t>թյամբ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կողմից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ծրագրի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շրջա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նակ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ներում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սարքավորումների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բաղկացուցիչ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791B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pacing w:val="-4"/>
          <w:sz w:val="24"/>
          <w:szCs w:val="24"/>
          <w:lang w:val="hy-AM"/>
        </w:rPr>
        <w:t>համալրող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մասերի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/>
        </w:rPr>
        <w:t>հումքի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և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(</w:t>
      </w:r>
      <w:r w:rsidRPr="00791BE0">
        <w:rPr>
          <w:rFonts w:ascii="GHEA Mariam" w:hAnsi="GHEA Mariam" w:cs="Arial"/>
          <w:sz w:val="24"/>
          <w:szCs w:val="24"/>
          <w:lang w:val="hy-AM"/>
        </w:rPr>
        <w:t>կամ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) </w:t>
      </w:r>
      <w:r w:rsidRPr="00791BE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791BE0">
        <w:rPr>
          <w:rFonts w:ascii="GHEA Mariam" w:hAnsi="GHEA Mariam" w:cs="Arial"/>
          <w:sz w:val="24"/>
          <w:szCs w:val="24"/>
          <w:lang w:val="hy-AM"/>
        </w:rPr>
        <w:t>է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791BE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6-</w:t>
      </w:r>
      <w:r w:rsidRPr="00791BE0">
        <w:rPr>
          <w:rFonts w:ascii="GHEA Mariam" w:hAnsi="GHEA Mariam" w:cs="Arial"/>
          <w:sz w:val="24"/>
          <w:szCs w:val="24"/>
          <w:lang w:val="hy-AM"/>
        </w:rPr>
        <w:t>ից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91BE0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791BE0">
        <w:rPr>
          <w:rFonts w:ascii="GHEA Mariam" w:hAnsi="GHEA Mariam"/>
          <w:sz w:val="24"/>
          <w:szCs w:val="24"/>
          <w:lang w:val="hy-AM"/>
        </w:rPr>
        <w:t xml:space="preserve"> 2027 </w:t>
      </w:r>
      <w:r w:rsidRPr="00791BE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5-</w:t>
      </w:r>
      <w:r w:rsidRPr="00791BE0">
        <w:rPr>
          <w:rFonts w:ascii="GHEA Mariam" w:hAnsi="GHEA Mariam" w:cs="Arial"/>
          <w:sz w:val="24"/>
          <w:szCs w:val="24"/>
          <w:lang w:val="hy-AM"/>
        </w:rPr>
        <w:t>ը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ներառյա</w:t>
      </w:r>
      <w:bookmarkEnd w:id="0"/>
      <w:r w:rsidRPr="00791BE0">
        <w:rPr>
          <w:rFonts w:ascii="GHEA Mariam" w:hAnsi="GHEA Mariam" w:cs="Arial"/>
          <w:sz w:val="24"/>
          <w:szCs w:val="24"/>
          <w:lang w:val="hy-AM"/>
        </w:rPr>
        <w:t>լ</w:t>
      </w:r>
      <w:r w:rsidRPr="00791BE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91BE0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791BE0">
        <w:rPr>
          <w:rFonts w:ascii="GHEA Mariam" w:hAnsi="GHEA Mariam" w:cs="Arial"/>
          <w:sz w:val="24"/>
          <w:szCs w:val="24"/>
          <w:lang w:val="hy-AM"/>
        </w:rPr>
        <w:t>րագրի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ժամկետ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է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սույն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ուժի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մեջ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/>
        </w:rPr>
        <w:t>հետո</w:t>
      </w:r>
      <w:r w:rsidRPr="00791BE0">
        <w:rPr>
          <w:rFonts w:ascii="GHEA Mariam" w:hAnsi="GHEA Mariam"/>
          <w:sz w:val="24"/>
          <w:szCs w:val="24"/>
          <w:lang w:val="hy-AM"/>
        </w:rPr>
        <w:t xml:space="preserve"> 5 </w:t>
      </w:r>
      <w:r w:rsidRPr="00791BE0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791BE0" w:rsidRPr="00791BE0" w:rsidRDefault="00791BE0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443E3" w:rsidRPr="00791BE0" w:rsidRDefault="00B443E3" w:rsidP="00791BE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443E3" w:rsidRPr="00E62FD3" w:rsidRDefault="00B443E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B443E3" w:rsidRPr="00F521BD" w:rsidRDefault="00B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43E3" w:rsidRPr="00F521BD" w:rsidRDefault="00B443E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43E3" w:rsidRPr="00F521BD" w:rsidRDefault="00B443E3">
      <w:pPr>
        <w:rPr>
          <w:sz w:val="24"/>
          <w:szCs w:val="24"/>
          <w:lang w:val="af-ZA"/>
        </w:rPr>
      </w:pPr>
    </w:p>
    <w:p w:rsidR="001C257D" w:rsidRDefault="00115CFA" w:rsidP="00372BFB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C257D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B443E3">
        <w:rPr>
          <w:sz w:val="24"/>
          <w:szCs w:val="24"/>
          <w:lang w:val="af-ZA"/>
        </w:rPr>
        <w:t xml:space="preserve"> </w:t>
      </w:r>
      <w:proofErr w:type="spellStart"/>
      <w:r w:rsidR="00B443E3" w:rsidRPr="00B443E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C257D" w:rsidRPr="001C257D" w:rsidRDefault="001C257D" w:rsidP="001C257D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C257D">
        <w:rPr>
          <w:rFonts w:ascii="GHEA Mariam" w:hAnsi="GHEA Mariam"/>
          <w:spacing w:val="-8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 w:rsidRPr="001C257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C257D" w:rsidRPr="001C257D" w:rsidRDefault="001C25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C257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C257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1C257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C257D" w:rsidRPr="001C257D" w:rsidRDefault="001C257D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1C257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24</w:t>
      </w:r>
      <w:r w:rsidRPr="001C257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1C257D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1C257D" w:rsidRPr="001C257D" w:rsidRDefault="001C257D" w:rsidP="001C257D">
      <w:pPr>
        <w:rPr>
          <w:rFonts w:ascii="Arial" w:hAnsi="Arial" w:cs="Arial"/>
          <w:sz w:val="24"/>
          <w:szCs w:val="24"/>
          <w:lang w:val="hy-AM"/>
        </w:rPr>
      </w:pPr>
    </w:p>
    <w:p w:rsidR="00791BE0" w:rsidRPr="00791BE0" w:rsidRDefault="00791BE0" w:rsidP="00791BE0">
      <w:pPr>
        <w:pStyle w:val="mechtex"/>
        <w:rPr>
          <w:rFonts w:ascii="GHEA Mariam" w:hAnsi="GHEA Mariam" w:cs="Arial"/>
          <w:sz w:val="12"/>
          <w:szCs w:val="24"/>
          <w:lang w:val="hy-AM" w:eastAsia="en-US"/>
        </w:rPr>
      </w:pPr>
    </w:p>
    <w:p w:rsidR="00791BE0" w:rsidRDefault="00791BE0" w:rsidP="00791BE0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791BE0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791BE0" w:rsidRPr="00791BE0" w:rsidRDefault="00791BE0" w:rsidP="00791BE0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791BE0" w:rsidRPr="00791BE0" w:rsidRDefault="00791BE0" w:rsidP="00791BE0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791BE0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>
        <w:rPr>
          <w:rFonts w:ascii="GHEA Mariam" w:hAnsi="GHEA Mariam" w:cs="Arial"/>
          <w:sz w:val="24"/>
          <w:szCs w:val="24"/>
          <w:lang w:val="hy-AM" w:eastAsia="en-US"/>
        </w:rPr>
        <w:br/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791BE0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791BE0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791BE0" w:rsidRPr="00AE0E29" w:rsidRDefault="00791BE0" w:rsidP="00791BE0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512"/>
        <w:gridCol w:w="1710"/>
        <w:gridCol w:w="1710"/>
        <w:gridCol w:w="1170"/>
        <w:gridCol w:w="1260"/>
        <w:gridCol w:w="1890"/>
        <w:gridCol w:w="1800"/>
        <w:gridCol w:w="1620"/>
        <w:gridCol w:w="2062"/>
      </w:tblGrid>
      <w:tr w:rsidR="00791BE0" w:rsidRPr="00791BE0" w:rsidTr="00791BE0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>
            <w:pPr>
              <w:pStyle w:val="mechtex"/>
              <w:rPr>
                <w:rFonts w:ascii="GHEA Mariam" w:hAnsi="GHEA Mariam"/>
              </w:rPr>
            </w:pPr>
            <w:r w:rsidRPr="00791BE0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791BE0">
              <w:rPr>
                <w:rFonts w:ascii="GHEA Mariam" w:hAnsi="GHEA Mariam"/>
              </w:rPr>
              <w:t>NN</w:t>
            </w:r>
          </w:p>
          <w:p w:rsidR="00791BE0" w:rsidRPr="00791BE0" w:rsidRDefault="00791BE0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590FB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791BE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791B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91BE0" w:rsidRPr="00791BE0" w:rsidTr="00791BE0">
        <w:trPr>
          <w:trHeight w:val="60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791BE0" w:rsidRPr="00791BE0" w:rsidRDefault="00791BE0" w:rsidP="00791BE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791BE0" w:rsidRPr="00791BE0" w:rsidTr="00791BE0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791BE0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791BE0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0711201000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Ձիթապտուղ՝ որպես հումք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չ</w:t>
            </w:r>
            <w:r w:rsidRPr="00791B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մշակված դառնահամ, </w:t>
            </w:r>
            <w:proofErr w:type="spellStart"/>
            <w:r w:rsidRPr="00791B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լցահյութի</w:t>
            </w:r>
            <w:proofErr w:type="spellEnd"/>
            <w:r w:rsidRPr="00791B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մեջ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8 000 000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Եգիպտոս, Հունաստան, Իսպանիա, Պորտուգալիա, Իտալիա, Մարոկկո, Ալժիր,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Եգիպտոս, Հունաստան, Իսպանիա, Պորտուգալիա, Իտալիա, Մարոկկո, Ալժիր, Իրան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91BE0">
              <w:rPr>
                <w:rFonts w:ascii="GHEA Mariam" w:hAnsi="GHEA Mariam"/>
                <w:sz w:val="22"/>
                <w:szCs w:val="22"/>
                <w:lang w:val="hy-AM"/>
              </w:rPr>
              <w:t>4 375 000 000</w:t>
            </w:r>
          </w:p>
        </w:tc>
        <w:tc>
          <w:tcPr>
            <w:tcW w:w="2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791BE0" w:rsidRPr="00791BE0" w:rsidRDefault="00791BE0" w:rsidP="00791BE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91BE0" w:rsidRPr="00791BE0" w:rsidTr="00791BE0">
        <w:trPr>
          <w:trHeight w:val="13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BE0" w:rsidRPr="00791BE0" w:rsidRDefault="00791BE0" w:rsidP="00791BE0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BE0" w:rsidRPr="00791BE0" w:rsidRDefault="00791BE0" w:rsidP="00791BE0">
            <w:pPr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91BE0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4 375 000 000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1BE0" w:rsidRPr="00791BE0" w:rsidRDefault="00791BE0" w:rsidP="00791BE0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CD4E0A" w:rsidRPr="00791BE0" w:rsidRDefault="00CD4E0A" w:rsidP="001C257D">
      <w:pPr>
        <w:jc w:val="center"/>
        <w:rPr>
          <w:rFonts w:ascii="GHEA Mariam" w:hAnsi="GHEA Mariam" w:cs="Arial"/>
          <w:sz w:val="14"/>
          <w:szCs w:val="22"/>
          <w:lang w:val="hy-AM"/>
        </w:rPr>
      </w:pPr>
    </w:p>
    <w:p w:rsidR="00CD4E0A" w:rsidRPr="00CD4E0A" w:rsidRDefault="00CD4E0A" w:rsidP="00CD4E0A">
      <w:pPr>
        <w:rPr>
          <w:rFonts w:ascii="GHEA Mariam" w:hAnsi="GHEA Mariam" w:cs="Arial"/>
          <w:sz w:val="22"/>
          <w:szCs w:val="22"/>
          <w:lang w:val="hy-AM"/>
        </w:rPr>
      </w:pPr>
    </w:p>
    <w:p w:rsidR="00CD4E0A" w:rsidRPr="00CD4E0A" w:rsidRDefault="00CD4E0A" w:rsidP="00CD4E0A">
      <w:pPr>
        <w:rPr>
          <w:rFonts w:ascii="GHEA Mariam" w:hAnsi="GHEA Mariam" w:cs="Arial"/>
          <w:sz w:val="22"/>
          <w:szCs w:val="22"/>
          <w:lang w:val="hy-AM"/>
        </w:rPr>
      </w:pPr>
    </w:p>
    <w:p w:rsidR="00CD4E0A" w:rsidRPr="00D47236" w:rsidRDefault="00CD4E0A" w:rsidP="00CD4E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F225D" w:rsidRPr="00CD4E0A" w:rsidRDefault="00CD4E0A" w:rsidP="00CD4E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D4E0A" w:rsidSect="00791BE0">
      <w:pgSz w:w="16834" w:h="11909" w:orient="landscape" w:code="9"/>
      <w:pgMar w:top="108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3D1" w:rsidRDefault="005443D1">
      <w:r>
        <w:separator/>
      </w:r>
    </w:p>
  </w:endnote>
  <w:endnote w:type="continuationSeparator" w:id="0">
    <w:p w:rsidR="005443D1" w:rsidRDefault="00544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1DE5">
      <w:rPr>
        <w:noProof/>
        <w:sz w:val="18"/>
      </w:rPr>
      <w:t>voroshumKK394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1DE5">
      <w:rPr>
        <w:noProof/>
        <w:sz w:val="18"/>
      </w:rPr>
      <w:t>voroshumKK394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01DE5" w:rsidRDefault="005443D1" w:rsidP="00801DE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01DE5">
      <w:rPr>
        <w:noProof/>
      </w:rPr>
      <w:t>voroshumKK394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3D1" w:rsidRDefault="005443D1">
      <w:r>
        <w:separator/>
      </w:r>
    </w:p>
  </w:footnote>
  <w:footnote w:type="continuationSeparator" w:id="0">
    <w:p w:rsidR="005443D1" w:rsidRDefault="00544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0F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9D7031"/>
    <w:multiLevelType w:val="hybridMultilevel"/>
    <w:tmpl w:val="D728C8C0"/>
    <w:lvl w:ilvl="0" w:tplc="97C6F6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8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05A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AF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7E1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FA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7D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2F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A2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C9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311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FB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C67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51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3D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0FB2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574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BE0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DE5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6A1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0BD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8A3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2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3E3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E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28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0A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F2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2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BEE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9B7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D3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DBD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3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809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7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0C5CE9"/>
  <w15:chartTrackingRefBased/>
  <w15:docId w15:val="{3D79CB71-0E41-425F-AEEB-435E9405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43E3"/>
    <w:rPr>
      <w:rFonts w:ascii="Arial Armenian" w:hAnsi="Arial Armenian"/>
      <w:sz w:val="22"/>
      <w:lang w:eastAsia="ru-RU"/>
    </w:rPr>
  </w:style>
  <w:style w:type="character" w:styleId="Hyperlink">
    <w:name w:val="Hyperlink"/>
    <w:rsid w:val="0026082F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08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6082F"/>
    <w:rPr>
      <w:i/>
      <w:iCs/>
    </w:rPr>
  </w:style>
  <w:style w:type="paragraph" w:styleId="ListParagraph">
    <w:name w:val="List Paragraph"/>
    <w:basedOn w:val="Normal"/>
    <w:uiPriority w:val="34"/>
    <w:qFormat/>
    <w:rsid w:val="00D93BE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7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D2C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72B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68C62-3C46-466C-9DD7-FC6AABC5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https:/mul2.gov.am/tasks/696288/oneclick/voroshum-EK052.docx?token=a81996ef4b4e3ac156733f7c99668218</cp:keywords>
  <dc:description/>
  <cp:lastModifiedBy>Kristina Papyan</cp:lastModifiedBy>
  <cp:revision>5</cp:revision>
  <cp:lastPrinted>2022-11-22T05:38:00Z</cp:lastPrinted>
  <dcterms:created xsi:type="dcterms:W3CDTF">2022-11-22T05:37:00Z</dcterms:created>
  <dcterms:modified xsi:type="dcterms:W3CDTF">2022-11-22T06:59:00Z</dcterms:modified>
</cp:coreProperties>
</file>