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012" w:rsidRDefault="00632012" w:rsidP="002641D5">
      <w:pPr>
        <w:spacing w:after="0" w:line="240" w:lineRule="auto"/>
        <w:ind w:firstLine="284"/>
        <w:jc w:val="right"/>
        <w:rPr>
          <w:rFonts w:ascii="GHEA Grapalat" w:hAnsi="GHEA Grapalat" w:cs="Sylfaen"/>
          <w:b/>
          <w:bCs/>
          <w:i/>
          <w:lang w:val="hy-AM"/>
        </w:rPr>
      </w:pPr>
      <w:r w:rsidRPr="002641D5">
        <w:rPr>
          <w:rFonts w:ascii="GHEA Grapalat" w:hAnsi="GHEA Grapalat" w:cs="Sylfaen"/>
          <w:b/>
          <w:bCs/>
          <w:i/>
          <w:lang w:val="hy-AM"/>
        </w:rPr>
        <w:t>__________</w:t>
      </w:r>
      <w:r w:rsidRPr="002641D5">
        <w:rPr>
          <w:rFonts w:ascii="GHEA Grapalat" w:hAnsi="GHEA Grapalat" w:cs="Sylfaen"/>
          <w:b/>
          <w:bCs/>
          <w:i/>
          <w:u w:val="single"/>
          <w:lang w:val="hy-AM"/>
        </w:rPr>
        <w:t>ՀՀ ՊԵՏԱԿԱՆ ԵԿԱՄՈՒՏՆԵՐԻ ԿՈՄԻՏԵ_________</w:t>
      </w:r>
    </w:p>
    <w:p w:rsidR="002C0C2B" w:rsidRPr="002C0C2B" w:rsidRDefault="002C0C2B" w:rsidP="002641D5">
      <w:pPr>
        <w:spacing w:after="0" w:line="240" w:lineRule="auto"/>
        <w:ind w:firstLine="284"/>
        <w:jc w:val="right"/>
        <w:rPr>
          <w:rFonts w:ascii="GHEA Grapalat" w:hAnsi="GHEA Grapalat" w:cs="Sylfaen"/>
          <w:b/>
          <w:bCs/>
          <w:i/>
          <w:lang w:val="hy-AM"/>
        </w:rPr>
      </w:pPr>
    </w:p>
    <w:p w:rsidR="00632012" w:rsidRPr="002641D5" w:rsidRDefault="00632012" w:rsidP="002641D5">
      <w:pPr>
        <w:spacing w:after="0" w:line="240" w:lineRule="auto"/>
        <w:ind w:firstLine="284"/>
        <w:jc w:val="center"/>
        <w:rPr>
          <w:rFonts w:ascii="GHEA Grapalat" w:hAnsi="GHEA Grapalat" w:cs="Sylfaen"/>
          <w:b/>
          <w:bCs/>
          <w:lang w:val="hy-AM"/>
        </w:rPr>
      </w:pPr>
    </w:p>
    <w:p w:rsidR="00632012" w:rsidRPr="002641D5" w:rsidRDefault="00632012" w:rsidP="002641D5">
      <w:pPr>
        <w:shd w:val="clear" w:color="auto" w:fill="FFFFFF"/>
        <w:spacing w:after="0" w:line="240" w:lineRule="auto"/>
        <w:ind w:firstLine="284"/>
        <w:jc w:val="center"/>
        <w:rPr>
          <w:rFonts w:ascii="GHEA Grapalat" w:eastAsia="Times New Roman" w:hAnsi="GHEA Grapalat" w:cs="Times New Roman"/>
          <w:lang w:val="hy-AM"/>
        </w:rPr>
      </w:pPr>
      <w:r w:rsidRPr="002641D5">
        <w:rPr>
          <w:rFonts w:ascii="GHEA Grapalat" w:hAnsi="GHEA Grapalat"/>
          <w:b/>
          <w:bCs/>
          <w:shd w:val="clear" w:color="auto" w:fill="FFFFFF"/>
          <w:lang w:val="hy-AM"/>
        </w:rPr>
        <w:t>ԱՄՓՈՓԱԹԵՐԹ</w:t>
      </w:r>
    </w:p>
    <w:p w:rsidR="00632012" w:rsidRPr="002641D5" w:rsidRDefault="00632012" w:rsidP="002641D5">
      <w:pPr>
        <w:pStyle w:val="NormalWeb"/>
        <w:shd w:val="clear" w:color="auto" w:fill="FFFFFF"/>
        <w:spacing w:after="0" w:line="240" w:lineRule="auto"/>
        <w:ind w:firstLine="284"/>
        <w:jc w:val="center"/>
        <w:rPr>
          <w:rFonts w:ascii="GHEA Grapalat" w:hAnsi="GHEA Grapalat" w:cs="Sylfaen"/>
          <w:b/>
          <w:bCs/>
          <w:sz w:val="22"/>
          <w:szCs w:val="22"/>
          <w:lang w:val="hy-AM"/>
        </w:rPr>
      </w:pPr>
      <w:r w:rsidRPr="002641D5">
        <w:rPr>
          <w:rFonts w:ascii="GHEA Grapalat" w:eastAsia="Times New Roman" w:hAnsi="GHEA Grapalat" w:cs="Sylfaen"/>
          <w:b/>
          <w:sz w:val="22"/>
          <w:szCs w:val="22"/>
          <w:lang w:val="hy-AM"/>
        </w:rPr>
        <w:t xml:space="preserve">«ՀԱՅԱՍՏԱՆԻ ՀԱՆՐԱՊԵՏՈՒԹՅԱՆ ՀԱՐԿԱՅԻՆ ՕՐԵՆՍԳՐՔՈՒՄ </w:t>
      </w:r>
      <w:r w:rsidR="001D50C4" w:rsidRPr="002641D5">
        <w:rPr>
          <w:rFonts w:ascii="GHEA Grapalat" w:eastAsia="Times New Roman" w:hAnsi="GHEA Grapalat" w:cs="Sylfaen"/>
          <w:b/>
          <w:sz w:val="22"/>
          <w:szCs w:val="22"/>
          <w:lang w:val="hy-AM"/>
        </w:rPr>
        <w:t xml:space="preserve">ՓՈՓՈԽՈՒԹՅՈՒՆՆԵՐԻ ԵՎ </w:t>
      </w:r>
      <w:r w:rsidRPr="002641D5">
        <w:rPr>
          <w:rFonts w:ascii="GHEA Grapalat" w:eastAsia="Times New Roman" w:hAnsi="GHEA Grapalat" w:cs="Sylfaen"/>
          <w:b/>
          <w:sz w:val="22"/>
          <w:szCs w:val="22"/>
          <w:lang w:val="hy-AM"/>
        </w:rPr>
        <w:t xml:space="preserve">ԼՐԱՑՈՒՄՆԵՐ ԿԱՏԱՐԵԼՈՒ ՄԱՍԻՆ», «ԲԱՆԿԱՅԻՆ ԳԱՂՏՆԻՔԻ ՄԱՍԻՆ» ՕՐԵՆՔՈՒՄ ՓՈՓՈԽՈՒԹՅՈՒՆ ԵՎ ԼՐԱՑՈՒՄ ԿԱՏԱՐԵԼՈՒ ՄԱՍԻՆ», «ԵԿԱՄՏԱՅԻՆ ՀԱՐԿԻ, ՇԱՀՈՒԹԱՀԱՐԿԻ ԵՎ ՍՈՑԻԱԼԱԿԱՆ ՎՃԱՐԻ ԱՆՁՆԱՎՈՐՎԱԾ ՀԱՇՎԱՌՄԱՆ ՄԱՍԻՆ» ՕՐԵՆՔՈՒՄ </w:t>
      </w:r>
      <w:r w:rsidRPr="002641D5">
        <w:rPr>
          <w:rFonts w:ascii="GHEA Grapalat" w:eastAsia="Times New Roman" w:hAnsi="GHEA Grapalat"/>
          <w:b/>
          <w:sz w:val="22"/>
          <w:szCs w:val="22"/>
          <w:lang w:val="hy-AM"/>
        </w:rPr>
        <w:t xml:space="preserve">ԼՐԱՑՈՒՄՆԵՐ </w:t>
      </w:r>
      <w:r w:rsidRPr="002641D5">
        <w:rPr>
          <w:rFonts w:ascii="GHEA Grapalat" w:eastAsia="Times New Roman" w:hAnsi="GHEA Grapalat" w:cs="Sylfaen"/>
          <w:b/>
          <w:sz w:val="22"/>
          <w:szCs w:val="22"/>
          <w:lang w:val="hy-AM"/>
        </w:rPr>
        <w:t>ԿԱՏԱՐԵԼՈՒ ՄԱՍԻՆ», «</w:t>
      </w:r>
      <w:r w:rsidRPr="002641D5">
        <w:rPr>
          <w:rFonts w:ascii="GHEA Grapalat" w:eastAsia="Times New Roman" w:hAnsi="GHEA Grapalat"/>
          <w:b/>
          <w:bCs/>
          <w:sz w:val="22"/>
          <w:szCs w:val="22"/>
          <w:lang w:val="hy-AM"/>
        </w:rPr>
        <w:t>ՀԱՅԱՍՏԱՆԻ ՀԱՆՐԱՊԵՏՈՒԹՅԱՆ ՎԱՐՉԱԿԱՆ ԴԱՏԱՎԱՐՈՒԹՅԱՆ ՕՐԵՆՍԳՐՔՈՒՄ ԼՐԱՑՈՒՄՆԵՐ ԿԱՏԱՐԵԼՈՒ ՄԱՍԻՆ</w:t>
      </w:r>
      <w:r w:rsidRPr="002641D5">
        <w:rPr>
          <w:rFonts w:ascii="GHEA Grapalat" w:eastAsia="Times New Roman" w:hAnsi="GHEA Grapalat" w:cs="Sylfaen"/>
          <w:b/>
          <w:sz w:val="22"/>
          <w:szCs w:val="22"/>
          <w:lang w:val="hy-AM"/>
        </w:rPr>
        <w:t>», «ՊԵՏԱԿԱՆ ՏՈՒՐՔԻ ՄԱՍԻՆ» ՕՐԵՆՔՈՒՄ ԼՐԱՑՈՒՄՆԵՐ ԿԱՏԱՐԵԼՈՒ ՄԱՍԻՆ» ՀԱՅԱՍՏԱՆԻ ՀԱՆՐԱՊԵՏՈՒԹՅԱՆ ՕՐԵՆՔՆԵՐԻ ՆԱԽԱԳԾԵՐԻ</w:t>
      </w:r>
    </w:p>
    <w:p w:rsidR="00632012" w:rsidRPr="002641D5" w:rsidRDefault="00632012" w:rsidP="002641D5">
      <w:pPr>
        <w:spacing w:after="0" w:line="240" w:lineRule="auto"/>
        <w:ind w:firstLine="284"/>
        <w:jc w:val="center"/>
        <w:rPr>
          <w:rFonts w:ascii="GHEA Grapalat" w:hAnsi="GHEA Grapalat" w:cs="Sylfaen"/>
          <w:b/>
          <w:bCs/>
          <w:lang w:val="hy-AM"/>
        </w:rPr>
      </w:pPr>
    </w:p>
    <w:tbl>
      <w:tblPr>
        <w:tblStyle w:val="TableGrid"/>
        <w:tblW w:w="14300" w:type="dxa"/>
        <w:tblLook w:val="04A0" w:firstRow="1" w:lastRow="0" w:firstColumn="1" w:lastColumn="0" w:noHBand="0" w:noVBand="1"/>
      </w:tblPr>
      <w:tblGrid>
        <w:gridCol w:w="9287"/>
        <w:gridCol w:w="2190"/>
        <w:gridCol w:w="284"/>
        <w:gridCol w:w="2539"/>
      </w:tblGrid>
      <w:tr w:rsidR="00B84BE3" w:rsidRPr="002641D5" w:rsidTr="00B11757">
        <w:tc>
          <w:tcPr>
            <w:tcW w:w="11477" w:type="dxa"/>
            <w:gridSpan w:val="2"/>
            <w:vMerge w:val="restart"/>
            <w:shd w:val="clear" w:color="auto" w:fill="C6D9F1" w:themeFill="text2" w:themeFillTint="33"/>
          </w:tcPr>
          <w:p w:rsidR="00632012" w:rsidRPr="002641D5" w:rsidRDefault="00FF2521"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1</w:t>
            </w:r>
            <w:r w:rsidR="00632012" w:rsidRPr="002641D5">
              <w:rPr>
                <w:rFonts w:ascii="GHEA Grapalat" w:hAnsi="GHEA Grapalat" w:cs="Sylfaen"/>
                <w:b/>
                <w:bCs/>
                <w:sz w:val="22"/>
                <w:szCs w:val="22"/>
              </w:rPr>
              <w:t>. ՀՀ ֆինանսների նախարարություն</w:t>
            </w:r>
          </w:p>
        </w:tc>
        <w:tc>
          <w:tcPr>
            <w:tcW w:w="2823" w:type="dxa"/>
            <w:gridSpan w:val="2"/>
            <w:shd w:val="clear" w:color="auto" w:fill="C6D9F1" w:themeFill="text2" w:themeFillTint="33"/>
          </w:tcPr>
          <w:p w:rsidR="00632012" w:rsidRPr="002641D5" w:rsidRDefault="00632012" w:rsidP="002641D5">
            <w:pPr>
              <w:ind w:firstLine="284"/>
              <w:jc w:val="center"/>
              <w:rPr>
                <w:rFonts w:ascii="GHEA Grapalat" w:hAnsi="GHEA Grapalat" w:cs="Sylfaen"/>
                <w:b/>
                <w:bCs/>
                <w:sz w:val="22"/>
                <w:szCs w:val="22"/>
              </w:rPr>
            </w:pPr>
            <w:r w:rsidRPr="002641D5">
              <w:rPr>
                <w:rFonts w:ascii="GHEA Grapalat" w:hAnsi="GHEA Grapalat" w:cs="Sylfaen"/>
                <w:b/>
                <w:bCs/>
                <w:sz w:val="22"/>
                <w:szCs w:val="22"/>
              </w:rPr>
              <w:t>19.0</w:t>
            </w:r>
            <w:r w:rsidR="00122F9A" w:rsidRPr="002641D5">
              <w:rPr>
                <w:rFonts w:ascii="GHEA Grapalat" w:hAnsi="GHEA Grapalat" w:cs="Sylfaen"/>
                <w:b/>
                <w:bCs/>
                <w:sz w:val="22"/>
                <w:szCs w:val="22"/>
              </w:rPr>
              <w:t>8</w:t>
            </w:r>
            <w:r w:rsidRPr="002641D5">
              <w:rPr>
                <w:rFonts w:ascii="GHEA Grapalat" w:hAnsi="GHEA Grapalat" w:cs="Sylfaen"/>
                <w:b/>
                <w:bCs/>
                <w:sz w:val="22"/>
                <w:szCs w:val="22"/>
              </w:rPr>
              <w:t>.2022թ.</w:t>
            </w:r>
          </w:p>
          <w:p w:rsidR="00122F9A" w:rsidRPr="002641D5" w:rsidRDefault="00122F9A"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rPr>
              <w:t>N01/2-3/11784-2022</w:t>
            </w:r>
          </w:p>
        </w:tc>
      </w:tr>
      <w:tr w:rsidR="00B84BE3" w:rsidRPr="002641D5" w:rsidTr="00B11757">
        <w:tc>
          <w:tcPr>
            <w:tcW w:w="11477" w:type="dxa"/>
            <w:gridSpan w:val="2"/>
            <w:vMerge/>
            <w:shd w:val="clear" w:color="auto" w:fill="C6D9F1" w:themeFill="text2" w:themeFillTint="33"/>
          </w:tcPr>
          <w:p w:rsidR="00632012" w:rsidRPr="002641D5" w:rsidRDefault="00632012" w:rsidP="002641D5">
            <w:pPr>
              <w:ind w:firstLine="284"/>
              <w:jc w:val="center"/>
              <w:rPr>
                <w:rFonts w:ascii="GHEA Grapalat" w:hAnsi="GHEA Grapalat" w:cs="Sylfaen"/>
                <w:b/>
                <w:bCs/>
                <w:sz w:val="22"/>
                <w:szCs w:val="22"/>
                <w:lang w:val="hy-AM"/>
              </w:rPr>
            </w:pPr>
          </w:p>
        </w:tc>
        <w:tc>
          <w:tcPr>
            <w:tcW w:w="2823" w:type="dxa"/>
            <w:gridSpan w:val="2"/>
            <w:shd w:val="clear" w:color="auto" w:fill="C6D9F1" w:themeFill="text2" w:themeFillTint="33"/>
          </w:tcPr>
          <w:p w:rsidR="00AA4386" w:rsidRPr="002641D5" w:rsidRDefault="00AA4386"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19.09.2022թ.</w:t>
            </w:r>
          </w:p>
          <w:p w:rsidR="00632012" w:rsidRPr="002641D5" w:rsidRDefault="00632012"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 xml:space="preserve">N </w:t>
            </w:r>
            <w:r w:rsidRPr="002641D5">
              <w:rPr>
                <w:rFonts w:ascii="GHEA Grapalat" w:hAnsi="GHEA Grapalat" w:cs="Sylfaen"/>
                <w:b/>
                <w:bCs/>
                <w:sz w:val="22"/>
                <w:szCs w:val="22"/>
              </w:rPr>
              <w:t>01/2-3/14931-2022</w:t>
            </w:r>
          </w:p>
        </w:tc>
      </w:tr>
      <w:tr w:rsidR="00B84BE3" w:rsidRPr="0069329E" w:rsidTr="00FF2521">
        <w:tc>
          <w:tcPr>
            <w:tcW w:w="9287" w:type="dxa"/>
            <w:shd w:val="clear" w:color="auto" w:fill="auto"/>
          </w:tcPr>
          <w:p w:rsidR="00D573DA" w:rsidRPr="002641D5" w:rsidRDefault="00D573DA" w:rsidP="002641D5">
            <w:pPr>
              <w:numPr>
                <w:ilvl w:val="0"/>
                <w:numId w:val="14"/>
              </w:numPr>
              <w:tabs>
                <w:tab w:val="left" w:pos="851"/>
              </w:tabs>
              <w:suppressAutoHyphens/>
              <w:ind w:left="157" w:right="255" w:firstLine="284"/>
              <w:contextualSpacing/>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Նախագծի 19-րդ հոդվածով առաջարկվում է լրացում կատարել ՀՀ հարկային օրենս</w:t>
            </w:r>
            <w:r w:rsidRPr="002641D5">
              <w:rPr>
                <w:rFonts w:ascii="GHEA Grapalat" w:eastAsia="Calibri" w:hAnsi="GHEA Grapalat" w:cs="Sylfaen"/>
                <w:sz w:val="22"/>
                <w:szCs w:val="22"/>
                <w:lang w:val="hy-AM"/>
              </w:rPr>
              <w:softHyphen/>
              <w:t>գրքի (այսուհետ` Օրենս</w:t>
            </w:r>
            <w:r w:rsidRPr="002641D5">
              <w:rPr>
                <w:rFonts w:ascii="GHEA Grapalat" w:eastAsia="Calibri" w:hAnsi="GHEA Grapalat" w:cs="Sylfaen"/>
                <w:sz w:val="22"/>
                <w:szCs w:val="22"/>
                <w:lang w:val="hy-AM"/>
              </w:rPr>
              <w:softHyphen/>
              <w:t>գիրք) 320-րդ հոդվածի 4-րդ մասում և սահմանել, որ տույժեր չեն հաշ</w:t>
            </w:r>
            <w:r w:rsidRPr="002641D5">
              <w:rPr>
                <w:rFonts w:ascii="GHEA Grapalat" w:eastAsia="Calibri" w:hAnsi="GHEA Grapalat" w:cs="Sylfaen"/>
                <w:sz w:val="22"/>
                <w:szCs w:val="22"/>
                <w:lang w:val="hy-AM"/>
              </w:rPr>
              <w:softHyphen/>
              <w:t>վարկ</w:t>
            </w:r>
            <w:r w:rsidRPr="002641D5">
              <w:rPr>
                <w:rFonts w:ascii="GHEA Grapalat" w:eastAsia="Calibri" w:hAnsi="GHEA Grapalat" w:cs="Sylfaen"/>
                <w:sz w:val="22"/>
                <w:szCs w:val="22"/>
                <w:lang w:val="hy-AM"/>
              </w:rPr>
              <w:softHyphen/>
              <w:t>վում նաև ստուգման ակտով (ուսումնասիրության արձանա</w:t>
            </w:r>
            <w:r w:rsidRPr="002641D5">
              <w:rPr>
                <w:rFonts w:ascii="GHEA Grapalat" w:eastAsia="Calibri" w:hAnsi="GHEA Grapalat" w:cs="Sylfaen"/>
                <w:sz w:val="22"/>
                <w:szCs w:val="22"/>
                <w:lang w:val="hy-AM"/>
              </w:rPr>
              <w:softHyphen/>
              <w:t>գրու</w:t>
            </w:r>
            <w:r w:rsidRPr="002641D5">
              <w:rPr>
                <w:rFonts w:ascii="GHEA Grapalat" w:eastAsia="Calibri" w:hAnsi="GHEA Grapalat" w:cs="Sylfaen"/>
                <w:sz w:val="22"/>
                <w:szCs w:val="22"/>
                <w:lang w:val="hy-AM"/>
              </w:rPr>
              <w:softHyphen/>
              <w:t xml:space="preserve">թյամբ) կամ </w:t>
            </w:r>
            <w:r w:rsidRPr="002641D5">
              <w:rPr>
                <w:rFonts w:ascii="GHEA Grapalat" w:eastAsia="Calibri" w:hAnsi="GHEA Grapalat" w:cs="Sylfaen"/>
                <w:b/>
                <w:i/>
                <w:sz w:val="22"/>
                <w:szCs w:val="22"/>
                <w:lang w:val="hy-AM"/>
              </w:rPr>
              <w:t>այլ վար</w:t>
            </w:r>
            <w:r w:rsidRPr="002641D5">
              <w:rPr>
                <w:rFonts w:ascii="GHEA Grapalat" w:eastAsia="Calibri" w:hAnsi="GHEA Grapalat" w:cs="Sylfaen"/>
                <w:b/>
                <w:i/>
                <w:sz w:val="22"/>
                <w:szCs w:val="22"/>
                <w:lang w:val="hy-AM"/>
              </w:rPr>
              <w:softHyphen/>
              <w:t>չա</w:t>
            </w:r>
            <w:r w:rsidRPr="002641D5">
              <w:rPr>
                <w:rFonts w:ascii="GHEA Grapalat" w:eastAsia="Calibri" w:hAnsi="GHEA Grapalat" w:cs="Sylfaen"/>
                <w:b/>
                <w:i/>
                <w:sz w:val="22"/>
                <w:szCs w:val="22"/>
                <w:lang w:val="hy-AM"/>
              </w:rPr>
              <w:softHyphen/>
              <w:t>կան ակտերով</w:t>
            </w:r>
            <w:r w:rsidRPr="002641D5">
              <w:rPr>
                <w:rFonts w:ascii="GHEA Grapalat" w:eastAsia="Calibri" w:hAnsi="GHEA Grapalat" w:cs="Sylfaen"/>
                <w:sz w:val="22"/>
                <w:szCs w:val="22"/>
                <w:lang w:val="hy-AM"/>
              </w:rPr>
              <w:t xml:space="preserve"> առաջադրված գումարների նկատմամբ՝ մինչև ստուգ</w:t>
            </w:r>
            <w:r w:rsidRPr="002641D5">
              <w:rPr>
                <w:rFonts w:ascii="GHEA Grapalat" w:eastAsia="Calibri" w:hAnsi="GHEA Grapalat" w:cs="Sylfaen"/>
                <w:sz w:val="22"/>
                <w:szCs w:val="22"/>
                <w:lang w:val="hy-AM"/>
              </w:rPr>
              <w:softHyphen/>
              <w:t>ման կամ այլ վարչական ակտերը չբողոքարկելու վերաբերյալ հարկ վճարողի կողմից հայ</w:t>
            </w:r>
            <w:r w:rsidRPr="002641D5">
              <w:rPr>
                <w:rFonts w:ascii="GHEA Grapalat" w:eastAsia="Calibri" w:hAnsi="GHEA Grapalat" w:cs="Sylfaen"/>
                <w:sz w:val="22"/>
                <w:szCs w:val="22"/>
                <w:lang w:val="hy-AM"/>
              </w:rPr>
              <w:softHyphen/>
              <w:t>տա</w:t>
            </w:r>
            <w:r w:rsidRPr="002641D5">
              <w:rPr>
                <w:rFonts w:ascii="GHEA Grapalat" w:eastAsia="Calibri" w:hAnsi="GHEA Grapalat" w:cs="Sylfaen"/>
                <w:sz w:val="22"/>
                <w:szCs w:val="22"/>
                <w:lang w:val="hy-AM"/>
              </w:rPr>
              <w:softHyphen/>
              <w:t>րա</w:t>
            </w:r>
            <w:r w:rsidRPr="002641D5">
              <w:rPr>
                <w:rFonts w:ascii="GHEA Grapalat" w:eastAsia="Calibri" w:hAnsi="GHEA Grapalat" w:cs="Sylfaen"/>
                <w:sz w:val="22"/>
                <w:szCs w:val="22"/>
                <w:lang w:val="hy-AM"/>
              </w:rPr>
              <w:softHyphen/>
              <w:t>րության ներ</w:t>
            </w:r>
            <w:r w:rsidRPr="002641D5">
              <w:rPr>
                <w:rFonts w:ascii="GHEA Grapalat" w:eastAsia="Calibri" w:hAnsi="GHEA Grapalat" w:cs="Sylfaen"/>
                <w:sz w:val="22"/>
                <w:szCs w:val="22"/>
                <w:lang w:val="hy-AM"/>
              </w:rPr>
              <w:softHyphen/>
              <w:t>կա</w:t>
            </w:r>
            <w:r w:rsidRPr="002641D5">
              <w:rPr>
                <w:rFonts w:ascii="GHEA Grapalat" w:eastAsia="Calibri" w:hAnsi="GHEA Grapalat" w:cs="Sylfaen"/>
                <w:sz w:val="22"/>
                <w:szCs w:val="22"/>
                <w:lang w:val="hy-AM"/>
              </w:rPr>
              <w:softHyphen/>
              <w:t>յաց</w:t>
            </w:r>
            <w:r w:rsidRPr="002641D5">
              <w:rPr>
                <w:rFonts w:ascii="GHEA Grapalat" w:eastAsia="Calibri" w:hAnsi="GHEA Grapalat" w:cs="Sylfaen"/>
                <w:sz w:val="22"/>
                <w:szCs w:val="22"/>
                <w:lang w:val="hy-AM"/>
              </w:rPr>
              <w:softHyphen/>
              <w:t>ման օրը և վճարման 10-օրյա ժամկետի ընթացքում:</w:t>
            </w:r>
          </w:p>
          <w:p w:rsidR="00D573DA" w:rsidRPr="002641D5" w:rsidRDefault="00D573DA" w:rsidP="002641D5">
            <w:pPr>
              <w:suppressAutoHyphens/>
              <w:ind w:left="157" w:right="255"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Այս առումով, հայտնում ենք, որ Օրենսգրքի 320-րդ հոդվածի 4-րդ մասի առաջին պար</w:t>
            </w:r>
            <w:r w:rsidRPr="002641D5">
              <w:rPr>
                <w:rFonts w:ascii="GHEA Grapalat" w:eastAsia="Calibri" w:hAnsi="GHEA Grapalat" w:cs="Sylfaen"/>
                <w:sz w:val="22"/>
                <w:szCs w:val="22"/>
                <w:lang w:val="hy-AM"/>
              </w:rPr>
              <w:softHyphen/>
              <w:t>բե</w:t>
            </w:r>
            <w:r w:rsidRPr="002641D5">
              <w:rPr>
                <w:rFonts w:ascii="GHEA Grapalat" w:eastAsia="Calibri" w:hAnsi="GHEA Grapalat" w:cs="Sylfaen"/>
                <w:sz w:val="22"/>
                <w:szCs w:val="22"/>
                <w:lang w:val="hy-AM"/>
              </w:rPr>
              <w:softHyphen/>
              <w:t>րության համա</w:t>
            </w:r>
            <w:r w:rsidRPr="002641D5">
              <w:rPr>
                <w:rFonts w:ascii="GHEA Grapalat" w:eastAsia="Calibri" w:hAnsi="GHEA Grapalat" w:cs="Sylfaen"/>
                <w:sz w:val="22"/>
                <w:szCs w:val="22"/>
                <w:lang w:val="hy-AM"/>
              </w:rPr>
              <w:softHyphen/>
              <w:t>ձայն` ստուգման ակտով (ուսումնասիրության արձանագրությամբ) առա</w:t>
            </w:r>
            <w:r w:rsidRPr="002641D5">
              <w:rPr>
                <w:rFonts w:ascii="GHEA Grapalat" w:eastAsia="Calibri" w:hAnsi="GHEA Grapalat" w:cs="Sylfaen"/>
                <w:sz w:val="22"/>
                <w:szCs w:val="22"/>
                <w:lang w:val="hy-AM"/>
              </w:rPr>
              <w:softHyphen/>
              <w:t>ջա</w:t>
            </w:r>
            <w:r w:rsidRPr="002641D5">
              <w:rPr>
                <w:rFonts w:ascii="GHEA Grapalat" w:eastAsia="Calibri" w:hAnsi="GHEA Grapalat" w:cs="Sylfaen"/>
                <w:sz w:val="22"/>
                <w:szCs w:val="22"/>
                <w:lang w:val="hy-AM"/>
              </w:rPr>
              <w:softHyphen/>
              <w:t>դր</w:t>
            </w:r>
            <w:r w:rsidRPr="002641D5">
              <w:rPr>
                <w:rFonts w:ascii="GHEA Grapalat" w:eastAsia="Calibri" w:hAnsi="GHEA Grapalat" w:cs="Sylfaen"/>
                <w:sz w:val="22"/>
                <w:szCs w:val="22"/>
                <w:lang w:val="hy-AM"/>
              </w:rPr>
              <w:softHyphen/>
              <w:t>ված գումար</w:t>
            </w:r>
            <w:r w:rsidRPr="002641D5">
              <w:rPr>
                <w:rFonts w:ascii="GHEA Grapalat" w:eastAsia="Calibri" w:hAnsi="GHEA Grapalat" w:cs="Sylfaen"/>
                <w:sz w:val="22"/>
                <w:szCs w:val="22"/>
                <w:lang w:val="hy-AM"/>
              </w:rPr>
              <w:softHyphen/>
              <w:t>ների նկատմամբ դրանց անբողոքարկելի դառնալու երկամսյա և վճարման 10-օրյա ժամ</w:t>
            </w:r>
            <w:r w:rsidRPr="002641D5">
              <w:rPr>
                <w:rFonts w:ascii="GHEA Grapalat" w:eastAsia="Calibri" w:hAnsi="GHEA Grapalat" w:cs="Sylfaen"/>
                <w:sz w:val="22"/>
                <w:szCs w:val="22"/>
                <w:lang w:val="hy-AM"/>
              </w:rPr>
              <w:softHyphen/>
              <w:t>կետների համար տույժեր չեն հաշվարկվում: Այսինքն, այս պարբերությամբ կար</w:t>
            </w:r>
            <w:r w:rsidRPr="002641D5">
              <w:rPr>
                <w:rFonts w:ascii="GHEA Grapalat" w:eastAsia="Calibri" w:hAnsi="GHEA Grapalat" w:cs="Sylfaen"/>
                <w:sz w:val="22"/>
                <w:szCs w:val="22"/>
                <w:lang w:val="hy-AM"/>
              </w:rPr>
              <w:softHyphen/>
              <w:t>գա</w:t>
            </w:r>
            <w:r w:rsidRPr="002641D5">
              <w:rPr>
                <w:rFonts w:ascii="GHEA Grapalat" w:eastAsia="Calibri" w:hAnsi="GHEA Grapalat" w:cs="Sylfaen"/>
                <w:sz w:val="22"/>
                <w:szCs w:val="22"/>
                <w:lang w:val="hy-AM"/>
              </w:rPr>
              <w:softHyphen/>
              <w:t>վոր</w:t>
            </w:r>
            <w:r w:rsidRPr="002641D5">
              <w:rPr>
                <w:rFonts w:ascii="GHEA Grapalat" w:eastAsia="Calibri" w:hAnsi="GHEA Grapalat" w:cs="Sylfaen"/>
                <w:sz w:val="22"/>
                <w:szCs w:val="22"/>
                <w:lang w:val="hy-AM"/>
              </w:rPr>
              <w:softHyphen/>
              <w:t>ված չեն ստուգման ակտերից (ուսումնասիրության արձանա</w:t>
            </w:r>
            <w:r w:rsidRPr="002641D5">
              <w:rPr>
                <w:rFonts w:ascii="GHEA Grapalat" w:eastAsia="Calibri" w:hAnsi="GHEA Grapalat" w:cs="Sylfaen"/>
                <w:sz w:val="22"/>
                <w:szCs w:val="22"/>
                <w:lang w:val="hy-AM"/>
              </w:rPr>
              <w:softHyphen/>
              <w:t>գրու</w:t>
            </w:r>
            <w:r w:rsidRPr="002641D5">
              <w:rPr>
                <w:rFonts w:ascii="GHEA Grapalat" w:eastAsia="Calibri" w:hAnsi="GHEA Grapalat" w:cs="Sylfaen"/>
                <w:sz w:val="22"/>
                <w:szCs w:val="22"/>
                <w:lang w:val="hy-AM"/>
              </w:rPr>
              <w:softHyphen/>
              <w:t>թյուններից) տար</w:t>
            </w:r>
            <w:r w:rsidRPr="002641D5">
              <w:rPr>
                <w:rFonts w:ascii="GHEA Grapalat" w:eastAsia="Calibri" w:hAnsi="GHEA Grapalat" w:cs="Sylfaen"/>
                <w:sz w:val="22"/>
                <w:szCs w:val="22"/>
                <w:lang w:val="hy-AM"/>
              </w:rPr>
              <w:softHyphen/>
              <w:t>բեր</w:t>
            </w:r>
            <w:r w:rsidRPr="002641D5">
              <w:rPr>
                <w:rFonts w:ascii="GHEA Grapalat" w:eastAsia="Calibri" w:hAnsi="GHEA Grapalat" w:cs="Sylfaen"/>
                <w:sz w:val="22"/>
                <w:szCs w:val="22"/>
                <w:lang w:val="hy-AM"/>
              </w:rPr>
              <w:softHyphen/>
              <w:t xml:space="preserve">վող </w:t>
            </w:r>
            <w:r w:rsidRPr="002641D5">
              <w:rPr>
                <w:rFonts w:ascii="GHEA Grapalat" w:eastAsia="Calibri" w:hAnsi="GHEA Grapalat" w:cs="Sylfaen"/>
                <w:b/>
                <w:i/>
                <w:sz w:val="22"/>
                <w:szCs w:val="22"/>
                <w:lang w:val="hy-AM"/>
              </w:rPr>
              <w:t>այլ</w:t>
            </w:r>
            <w:r w:rsidRPr="002641D5">
              <w:rPr>
                <w:rFonts w:ascii="GHEA Grapalat" w:eastAsia="Calibri" w:hAnsi="GHEA Grapalat" w:cs="Sylfaen"/>
                <w:i/>
                <w:sz w:val="22"/>
                <w:szCs w:val="22"/>
                <w:lang w:val="hy-AM"/>
              </w:rPr>
              <w:t xml:space="preserve"> </w:t>
            </w:r>
            <w:r w:rsidRPr="002641D5">
              <w:rPr>
                <w:rFonts w:ascii="GHEA Grapalat" w:eastAsia="Calibri" w:hAnsi="GHEA Grapalat" w:cs="Sylfaen"/>
                <w:b/>
                <w:i/>
                <w:sz w:val="22"/>
                <w:szCs w:val="22"/>
                <w:lang w:val="hy-AM"/>
              </w:rPr>
              <w:t>վար</w:t>
            </w:r>
            <w:r w:rsidRPr="002641D5">
              <w:rPr>
                <w:rFonts w:ascii="GHEA Grapalat" w:eastAsia="Calibri" w:hAnsi="GHEA Grapalat" w:cs="Sylfaen"/>
                <w:b/>
                <w:i/>
                <w:sz w:val="22"/>
                <w:szCs w:val="22"/>
                <w:lang w:val="hy-AM"/>
              </w:rPr>
              <w:softHyphen/>
              <w:t>չա</w:t>
            </w:r>
            <w:r w:rsidRPr="002641D5">
              <w:rPr>
                <w:rFonts w:ascii="GHEA Grapalat" w:eastAsia="Calibri" w:hAnsi="GHEA Grapalat" w:cs="Sylfaen"/>
                <w:b/>
                <w:i/>
                <w:sz w:val="22"/>
                <w:szCs w:val="22"/>
                <w:lang w:val="hy-AM"/>
              </w:rPr>
              <w:softHyphen/>
              <w:t>կան ակտերով</w:t>
            </w:r>
            <w:r w:rsidRPr="002641D5">
              <w:rPr>
                <w:rFonts w:ascii="GHEA Grapalat" w:eastAsia="Calibri" w:hAnsi="GHEA Grapalat" w:cs="Sylfaen"/>
                <w:b/>
                <w:sz w:val="22"/>
                <w:szCs w:val="22"/>
                <w:lang w:val="hy-AM"/>
              </w:rPr>
              <w:t xml:space="preserve"> </w:t>
            </w:r>
            <w:r w:rsidRPr="002641D5">
              <w:rPr>
                <w:rFonts w:ascii="GHEA Grapalat" w:eastAsia="Calibri" w:hAnsi="GHEA Grapalat" w:cs="Sylfaen"/>
                <w:sz w:val="22"/>
                <w:szCs w:val="22"/>
                <w:lang w:val="hy-AM"/>
              </w:rPr>
              <w:t>առաջադրված գումարների նկատմամբ տույժեր չհաշվարկելու հարա</w:t>
            </w:r>
            <w:r w:rsidRPr="002641D5">
              <w:rPr>
                <w:rFonts w:ascii="GHEA Grapalat" w:eastAsia="Calibri" w:hAnsi="GHEA Grapalat" w:cs="Sylfaen"/>
                <w:sz w:val="22"/>
                <w:szCs w:val="22"/>
                <w:lang w:val="hy-AM"/>
              </w:rPr>
              <w:softHyphen/>
            </w:r>
            <w:r w:rsidRPr="002641D5">
              <w:rPr>
                <w:rFonts w:ascii="GHEA Grapalat" w:eastAsia="Calibri" w:hAnsi="GHEA Grapalat" w:cs="Sylfaen"/>
                <w:sz w:val="22"/>
                <w:szCs w:val="22"/>
                <w:lang w:val="hy-AM"/>
              </w:rPr>
              <w:softHyphen/>
              <w:t>բերություններ:</w:t>
            </w:r>
          </w:p>
          <w:p w:rsidR="00AA4386" w:rsidRPr="002641D5" w:rsidRDefault="00D573DA" w:rsidP="002641D5">
            <w:pPr>
              <w:ind w:firstLine="284"/>
              <w:rPr>
                <w:rFonts w:ascii="GHEA Grapalat" w:hAnsi="GHEA Grapalat" w:cs="Sylfaen"/>
                <w:b/>
                <w:bCs/>
                <w:sz w:val="22"/>
                <w:szCs w:val="22"/>
                <w:lang w:val="hy-AM"/>
              </w:rPr>
            </w:pPr>
            <w:r w:rsidRPr="002641D5">
              <w:rPr>
                <w:rFonts w:ascii="GHEA Grapalat" w:eastAsia="Calibri" w:hAnsi="GHEA Grapalat" w:cs="Sylfaen"/>
                <w:sz w:val="22"/>
                <w:szCs w:val="22"/>
                <w:lang w:val="hy-AM"/>
              </w:rPr>
              <w:t>Հաշվի առնելով վերոգրյալը՝ առաջարկում ենք քննարկել Օրենսգրքի 320-րդ հոդվածի 4-րդ մասի առաջին պար</w:t>
            </w:r>
            <w:r w:rsidRPr="002641D5">
              <w:rPr>
                <w:rFonts w:ascii="GHEA Grapalat" w:eastAsia="Calibri" w:hAnsi="GHEA Grapalat" w:cs="Sylfaen"/>
                <w:sz w:val="22"/>
                <w:szCs w:val="22"/>
                <w:lang w:val="hy-AM"/>
              </w:rPr>
              <w:softHyphen/>
              <w:t>բե</w:t>
            </w:r>
            <w:r w:rsidRPr="002641D5">
              <w:rPr>
                <w:rFonts w:ascii="GHEA Grapalat" w:eastAsia="Calibri" w:hAnsi="GHEA Grapalat" w:cs="Sylfaen"/>
                <w:sz w:val="22"/>
                <w:szCs w:val="22"/>
                <w:lang w:val="hy-AM"/>
              </w:rPr>
              <w:softHyphen/>
              <w:t xml:space="preserve">րությամբ սահմանված՝ տույժեր չհաշվարկելու կանոնը </w:t>
            </w:r>
            <w:r w:rsidRPr="002641D5">
              <w:rPr>
                <w:rFonts w:ascii="GHEA Grapalat" w:eastAsia="Calibri" w:hAnsi="GHEA Grapalat" w:cs="Sylfaen"/>
                <w:b/>
                <w:i/>
                <w:sz w:val="22"/>
                <w:szCs w:val="22"/>
                <w:lang w:val="hy-AM"/>
              </w:rPr>
              <w:t>այլ վար</w:t>
            </w:r>
            <w:r w:rsidRPr="002641D5">
              <w:rPr>
                <w:rFonts w:ascii="GHEA Grapalat" w:eastAsia="Calibri" w:hAnsi="GHEA Grapalat" w:cs="Sylfaen"/>
                <w:b/>
                <w:i/>
                <w:sz w:val="22"/>
                <w:szCs w:val="22"/>
                <w:lang w:val="hy-AM"/>
              </w:rPr>
              <w:softHyphen/>
              <w:t>չա</w:t>
            </w:r>
            <w:r w:rsidRPr="002641D5">
              <w:rPr>
                <w:rFonts w:ascii="GHEA Grapalat" w:eastAsia="Calibri" w:hAnsi="GHEA Grapalat" w:cs="Sylfaen"/>
                <w:b/>
                <w:i/>
                <w:sz w:val="22"/>
                <w:szCs w:val="22"/>
                <w:lang w:val="hy-AM"/>
              </w:rPr>
              <w:softHyphen/>
              <w:t>կան ակտերով</w:t>
            </w:r>
            <w:r w:rsidRPr="002641D5">
              <w:rPr>
                <w:rFonts w:ascii="GHEA Grapalat" w:eastAsia="Calibri" w:hAnsi="GHEA Grapalat" w:cs="Sylfaen"/>
                <w:b/>
                <w:sz w:val="22"/>
                <w:szCs w:val="22"/>
                <w:lang w:val="hy-AM"/>
              </w:rPr>
              <w:t xml:space="preserve"> </w:t>
            </w:r>
            <w:r w:rsidRPr="002641D5">
              <w:rPr>
                <w:rFonts w:ascii="GHEA Grapalat" w:eastAsia="Calibri" w:hAnsi="GHEA Grapalat" w:cs="Sylfaen"/>
                <w:sz w:val="22"/>
                <w:szCs w:val="22"/>
                <w:lang w:val="hy-AM"/>
              </w:rPr>
              <w:t>առաջադրված գումարների նկատմամբ կիրառելու նպատակահարմարու</w:t>
            </w:r>
            <w:r w:rsidRPr="002641D5">
              <w:rPr>
                <w:rFonts w:ascii="GHEA Grapalat" w:eastAsia="Calibri" w:hAnsi="GHEA Grapalat" w:cs="Sylfaen"/>
                <w:sz w:val="22"/>
                <w:szCs w:val="22"/>
                <w:lang w:val="hy-AM"/>
              </w:rPr>
              <w:softHyphen/>
              <w:t>թյան հարցը:</w:t>
            </w:r>
          </w:p>
        </w:tc>
        <w:tc>
          <w:tcPr>
            <w:tcW w:w="5013" w:type="dxa"/>
            <w:gridSpan w:val="3"/>
            <w:shd w:val="clear" w:color="auto" w:fill="auto"/>
          </w:tcPr>
          <w:p w:rsidR="00D573DA" w:rsidRPr="002641D5" w:rsidRDefault="00D573DA" w:rsidP="002641D5">
            <w:pPr>
              <w:ind w:right="255" w:firstLine="284"/>
              <w:jc w:val="both"/>
              <w:rPr>
                <w:rFonts w:ascii="GHEA Grapalat" w:hAnsi="GHEA Grapalat"/>
                <w:b/>
                <w:sz w:val="22"/>
                <w:szCs w:val="22"/>
                <w:lang w:val="hy-AM"/>
              </w:rPr>
            </w:pPr>
            <w:r w:rsidRPr="002641D5">
              <w:rPr>
                <w:rFonts w:ascii="GHEA Grapalat" w:hAnsi="GHEA Grapalat"/>
                <w:b/>
                <w:sz w:val="22"/>
                <w:szCs w:val="22"/>
                <w:lang w:val="hy-AM"/>
              </w:rPr>
              <w:t>Ընդունվել է մասամբ</w:t>
            </w:r>
          </w:p>
          <w:p w:rsidR="00AA4386" w:rsidRPr="002641D5" w:rsidRDefault="00D573DA" w:rsidP="002641D5">
            <w:pPr>
              <w:ind w:firstLine="284"/>
              <w:jc w:val="both"/>
              <w:rPr>
                <w:rFonts w:ascii="GHEA Grapalat" w:hAnsi="GHEA Grapalat" w:cs="Sylfaen"/>
                <w:b/>
                <w:bCs/>
                <w:sz w:val="22"/>
                <w:szCs w:val="22"/>
                <w:lang w:val="hy-AM"/>
              </w:rPr>
            </w:pPr>
            <w:r w:rsidRPr="002641D5">
              <w:rPr>
                <w:rFonts w:ascii="GHEA Grapalat" w:hAnsi="GHEA Grapalat"/>
                <w:sz w:val="22"/>
                <w:szCs w:val="22"/>
                <w:lang w:val="hy-AM"/>
              </w:rPr>
              <w:t>Նախագծի 19-րդ հոդվածից հանվել են «(ուսումնասիրության արձանագրությամբ)» բառերը։</w:t>
            </w:r>
          </w:p>
        </w:tc>
      </w:tr>
      <w:tr w:rsidR="00B84BE3" w:rsidRPr="0069329E" w:rsidTr="00FF2521">
        <w:tc>
          <w:tcPr>
            <w:tcW w:w="9287" w:type="dxa"/>
            <w:shd w:val="clear" w:color="auto" w:fill="auto"/>
          </w:tcPr>
          <w:p w:rsidR="00D573DA" w:rsidRPr="002641D5" w:rsidRDefault="00D573DA" w:rsidP="002641D5">
            <w:pPr>
              <w:tabs>
                <w:tab w:val="left" w:pos="851"/>
              </w:tabs>
              <w:suppressAutoHyphens/>
              <w:ind w:right="255" w:firstLine="284"/>
              <w:contextualSpacing/>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lastRenderedPageBreak/>
              <w:t>2. Նախագծի 23-րդ հոդվածի 1-ին մասի 2-րդ կետով առաջարկվում է սահմանել, որ Հայաստանի Հան</w:t>
            </w:r>
            <w:r w:rsidRPr="002641D5">
              <w:rPr>
                <w:rFonts w:ascii="GHEA Grapalat" w:eastAsia="Calibri" w:hAnsi="GHEA Grapalat" w:cs="Sylfaen"/>
                <w:sz w:val="22"/>
                <w:szCs w:val="22"/>
                <w:lang w:val="hy-AM"/>
              </w:rPr>
              <w:softHyphen/>
              <w:t>րապետության քրեական դատավարության օրենսգրքին համապատասխան հետա</w:t>
            </w:r>
            <w:r w:rsidRPr="002641D5">
              <w:rPr>
                <w:rFonts w:ascii="GHEA Grapalat" w:eastAsia="Calibri" w:hAnsi="GHEA Grapalat" w:cs="Sylfaen"/>
                <w:sz w:val="22"/>
                <w:szCs w:val="22"/>
                <w:lang w:val="hy-AM"/>
              </w:rPr>
              <w:softHyphen/>
              <w:t>քննու</w:t>
            </w:r>
            <w:r w:rsidRPr="002641D5">
              <w:rPr>
                <w:rFonts w:ascii="GHEA Grapalat" w:eastAsia="Calibri" w:hAnsi="GHEA Grapalat" w:cs="Sylfaen"/>
                <w:sz w:val="22"/>
                <w:szCs w:val="22"/>
                <w:lang w:val="hy-AM"/>
              </w:rPr>
              <w:softHyphen/>
              <w:t>թյան մարմնի կամ քննիչի պատճառաբանված որոշմամբ նշանակված համալիր հար</w:t>
            </w:r>
            <w:r w:rsidRPr="002641D5">
              <w:rPr>
                <w:rFonts w:ascii="GHEA Grapalat" w:eastAsia="Calibri" w:hAnsi="GHEA Grapalat" w:cs="Sylfaen"/>
                <w:sz w:val="22"/>
                <w:szCs w:val="22"/>
                <w:lang w:val="hy-AM"/>
              </w:rPr>
              <w:softHyphen/>
              <w:t>կա</w:t>
            </w:r>
            <w:r w:rsidRPr="002641D5">
              <w:rPr>
                <w:rFonts w:ascii="GHEA Grapalat" w:eastAsia="Calibri" w:hAnsi="GHEA Grapalat" w:cs="Sylfaen"/>
                <w:sz w:val="22"/>
                <w:szCs w:val="22"/>
                <w:lang w:val="hy-AM"/>
              </w:rPr>
              <w:softHyphen/>
              <w:t>յին ստուգման արդյունքներով ընդունված՝ հարկային պարտավորություններ</w:t>
            </w:r>
            <w:r w:rsidRPr="002641D5">
              <w:rPr>
                <w:rFonts w:ascii="GHEA Grapalat" w:eastAsia="Calibri" w:hAnsi="GHEA Grapalat" w:cs="Sylfaen"/>
                <w:b/>
                <w:i/>
                <w:sz w:val="22"/>
                <w:szCs w:val="22"/>
                <w:lang w:val="hy-AM"/>
              </w:rPr>
              <w:t xml:space="preserve"> առաջադ</w:t>
            </w:r>
            <w:r w:rsidRPr="002641D5">
              <w:rPr>
                <w:rFonts w:ascii="GHEA Grapalat" w:eastAsia="Calibri" w:hAnsi="GHEA Grapalat" w:cs="Sylfaen"/>
                <w:b/>
                <w:i/>
                <w:sz w:val="22"/>
                <w:szCs w:val="22"/>
                <w:lang w:val="hy-AM"/>
              </w:rPr>
              <w:softHyphen/>
              <w:t>րող</w:t>
            </w:r>
            <w:r w:rsidRPr="002641D5">
              <w:rPr>
                <w:rFonts w:ascii="GHEA Grapalat" w:eastAsia="Calibri" w:hAnsi="GHEA Grapalat" w:cs="Sylfaen"/>
                <w:sz w:val="22"/>
                <w:szCs w:val="22"/>
                <w:lang w:val="hy-AM"/>
              </w:rPr>
              <w:t xml:space="preserve"> ստուգման ակտերն ուժի մեջ են մտնում քրեական վարույթով եզրափակիչ դատա</w:t>
            </w:r>
            <w:r w:rsidRPr="002641D5">
              <w:rPr>
                <w:rFonts w:ascii="GHEA Grapalat" w:eastAsia="Calibri" w:hAnsi="GHEA Grapalat" w:cs="Sylfaen"/>
                <w:sz w:val="22"/>
                <w:szCs w:val="22"/>
                <w:lang w:val="hy-AM"/>
              </w:rPr>
              <w:softHyphen/>
              <w:t>վա</w:t>
            </w:r>
            <w:r w:rsidRPr="002641D5">
              <w:rPr>
                <w:rFonts w:ascii="GHEA Grapalat" w:eastAsia="Calibri" w:hAnsi="GHEA Grapalat" w:cs="Sylfaen"/>
                <w:sz w:val="22"/>
                <w:szCs w:val="22"/>
                <w:lang w:val="hy-AM"/>
              </w:rPr>
              <w:softHyphen/>
              <w:t>րա</w:t>
            </w:r>
            <w:r w:rsidRPr="002641D5">
              <w:rPr>
                <w:rFonts w:ascii="GHEA Grapalat" w:eastAsia="Calibri" w:hAnsi="GHEA Grapalat" w:cs="Sylfaen"/>
                <w:sz w:val="22"/>
                <w:szCs w:val="22"/>
                <w:lang w:val="hy-AM"/>
              </w:rPr>
              <w:softHyphen/>
              <w:t>կան ակտն ուժի մեջ մտնելու օրվան հաջորդ օրվանից:</w:t>
            </w:r>
          </w:p>
          <w:p w:rsidR="00AA4386" w:rsidRPr="002641D5" w:rsidRDefault="00D573DA" w:rsidP="002641D5">
            <w:pPr>
              <w:ind w:firstLine="284"/>
              <w:rPr>
                <w:rFonts w:ascii="GHEA Grapalat" w:hAnsi="GHEA Grapalat" w:cs="Sylfaen"/>
                <w:b/>
                <w:bCs/>
                <w:sz w:val="22"/>
                <w:szCs w:val="22"/>
                <w:lang w:val="hy-AM"/>
              </w:rPr>
            </w:pPr>
            <w:r w:rsidRPr="002641D5">
              <w:rPr>
                <w:rFonts w:ascii="GHEA Grapalat" w:eastAsia="Calibri" w:hAnsi="GHEA Grapalat" w:cs="Sylfaen"/>
                <w:sz w:val="22"/>
                <w:szCs w:val="22"/>
                <w:lang w:val="hy-AM"/>
              </w:rPr>
              <w:t>Այս առումով, հայտնում ենք, որ պարզ չէ, թե խնդրո առարկա դեպքերում երբ են ուժի մեջ մտնելու հարկային պարտավորություններ</w:t>
            </w:r>
            <w:r w:rsidRPr="002641D5">
              <w:rPr>
                <w:rFonts w:ascii="GHEA Grapalat" w:eastAsia="Calibri" w:hAnsi="GHEA Grapalat" w:cs="Sylfaen"/>
                <w:b/>
                <w:i/>
                <w:sz w:val="22"/>
                <w:szCs w:val="22"/>
                <w:lang w:val="hy-AM"/>
              </w:rPr>
              <w:t xml:space="preserve"> չառաջադ</w:t>
            </w:r>
            <w:r w:rsidRPr="002641D5">
              <w:rPr>
                <w:rFonts w:ascii="GHEA Grapalat" w:eastAsia="Calibri" w:hAnsi="GHEA Grapalat" w:cs="Sylfaen"/>
                <w:b/>
                <w:i/>
                <w:sz w:val="22"/>
                <w:szCs w:val="22"/>
                <w:lang w:val="hy-AM"/>
              </w:rPr>
              <w:softHyphen/>
              <w:t>րող</w:t>
            </w:r>
            <w:r w:rsidRPr="002641D5">
              <w:rPr>
                <w:rFonts w:ascii="GHEA Grapalat" w:eastAsia="Calibri" w:hAnsi="GHEA Grapalat" w:cs="Sylfaen"/>
                <w:sz w:val="22"/>
                <w:szCs w:val="22"/>
                <w:lang w:val="hy-AM"/>
              </w:rPr>
              <w:t xml:space="preserve"> ստուգման ակտերը: Այս առու</w:t>
            </w:r>
            <w:r w:rsidRPr="002641D5">
              <w:rPr>
                <w:rFonts w:ascii="GHEA Grapalat" w:eastAsia="Calibri" w:hAnsi="GHEA Grapalat" w:cs="Sylfaen"/>
                <w:sz w:val="22"/>
                <w:szCs w:val="22"/>
                <w:lang w:val="hy-AM"/>
              </w:rPr>
              <w:softHyphen/>
              <w:t>մով, առաջարկում ենք նախագծով կարգավորել նաև խնդրո առարկա դեպքերում հարկային պար</w:t>
            </w:r>
            <w:r w:rsidRPr="002641D5">
              <w:rPr>
                <w:rFonts w:ascii="GHEA Grapalat" w:eastAsia="Calibri" w:hAnsi="GHEA Grapalat" w:cs="Sylfaen"/>
                <w:sz w:val="22"/>
                <w:szCs w:val="22"/>
                <w:lang w:val="hy-AM"/>
              </w:rPr>
              <w:softHyphen/>
              <w:t>տավորություններ</w:t>
            </w:r>
            <w:r w:rsidRPr="002641D5">
              <w:rPr>
                <w:rFonts w:ascii="GHEA Grapalat" w:eastAsia="Calibri" w:hAnsi="GHEA Grapalat" w:cs="Sylfaen"/>
                <w:b/>
                <w:i/>
                <w:sz w:val="22"/>
                <w:szCs w:val="22"/>
                <w:lang w:val="hy-AM"/>
              </w:rPr>
              <w:t xml:space="preserve"> չառաջադ</w:t>
            </w:r>
            <w:r w:rsidRPr="002641D5">
              <w:rPr>
                <w:rFonts w:ascii="GHEA Grapalat" w:eastAsia="Calibri" w:hAnsi="GHEA Grapalat" w:cs="Sylfaen"/>
                <w:b/>
                <w:i/>
                <w:sz w:val="22"/>
                <w:szCs w:val="22"/>
                <w:lang w:val="hy-AM"/>
              </w:rPr>
              <w:softHyphen/>
              <w:t>րող</w:t>
            </w:r>
            <w:r w:rsidRPr="002641D5">
              <w:rPr>
                <w:rFonts w:ascii="GHEA Grapalat" w:eastAsia="Calibri" w:hAnsi="GHEA Grapalat" w:cs="Sylfaen"/>
                <w:sz w:val="22"/>
                <w:szCs w:val="22"/>
                <w:lang w:val="hy-AM"/>
              </w:rPr>
              <w:t xml:space="preserve"> ստուգման ակտերն ուժի մեջ մտնելու հետ կապված հարա</w:t>
            </w:r>
            <w:r w:rsidRPr="002641D5">
              <w:rPr>
                <w:rFonts w:ascii="GHEA Grapalat" w:eastAsia="Calibri" w:hAnsi="GHEA Grapalat" w:cs="Sylfaen"/>
                <w:sz w:val="22"/>
                <w:szCs w:val="22"/>
                <w:lang w:val="hy-AM"/>
              </w:rPr>
              <w:softHyphen/>
              <w:t>բերություններ:</w:t>
            </w:r>
          </w:p>
        </w:tc>
        <w:tc>
          <w:tcPr>
            <w:tcW w:w="5013" w:type="dxa"/>
            <w:gridSpan w:val="3"/>
            <w:shd w:val="clear" w:color="auto" w:fill="auto"/>
          </w:tcPr>
          <w:p w:rsidR="00D573DA" w:rsidRPr="002641D5" w:rsidRDefault="00D573DA" w:rsidP="002641D5">
            <w:pPr>
              <w:ind w:left="157" w:right="255" w:firstLine="284"/>
              <w:jc w:val="both"/>
              <w:rPr>
                <w:rFonts w:ascii="GHEA Grapalat" w:hAnsi="GHEA Grapalat"/>
                <w:b/>
                <w:sz w:val="22"/>
                <w:szCs w:val="22"/>
                <w:lang w:val="hy-AM"/>
              </w:rPr>
            </w:pPr>
            <w:r w:rsidRPr="002641D5">
              <w:rPr>
                <w:rFonts w:ascii="GHEA Grapalat" w:hAnsi="GHEA Grapalat"/>
                <w:b/>
                <w:sz w:val="22"/>
                <w:szCs w:val="22"/>
                <w:lang w:val="hy-AM"/>
              </w:rPr>
              <w:t>2.Չի ընդունվել</w:t>
            </w:r>
          </w:p>
          <w:p w:rsidR="00AA4386" w:rsidRPr="002641D5" w:rsidRDefault="00D573DA" w:rsidP="002641D5">
            <w:pPr>
              <w:ind w:firstLine="284"/>
              <w:jc w:val="both"/>
              <w:rPr>
                <w:rFonts w:ascii="GHEA Grapalat" w:hAnsi="GHEA Grapalat" w:cs="Sylfaen"/>
                <w:b/>
                <w:bCs/>
                <w:sz w:val="22"/>
                <w:szCs w:val="22"/>
                <w:lang w:val="hy-AM"/>
              </w:rPr>
            </w:pPr>
            <w:r w:rsidRPr="002641D5">
              <w:rPr>
                <w:rFonts w:ascii="GHEA Grapalat" w:hAnsi="GHEA Grapalat"/>
                <w:sz w:val="22"/>
                <w:szCs w:val="22"/>
                <w:lang w:val="hy-AM"/>
              </w:rPr>
              <w:t xml:space="preserve">Նախագծի </w:t>
            </w:r>
            <w:r w:rsidRPr="002641D5">
              <w:rPr>
                <w:rFonts w:ascii="GHEA Grapalat" w:eastAsia="Calibri" w:hAnsi="GHEA Grapalat" w:cs="Sylfaen"/>
                <w:sz w:val="22"/>
                <w:szCs w:val="22"/>
                <w:lang w:val="hy-AM"/>
              </w:rPr>
              <w:t xml:space="preserve">23-րդ հոդվածի 1-ին մասի 2-րդ կետով </w:t>
            </w:r>
            <w:r w:rsidRPr="002641D5">
              <w:rPr>
                <w:rFonts w:ascii="GHEA Grapalat" w:hAnsi="GHEA Grapalat"/>
                <w:sz w:val="22"/>
                <w:szCs w:val="22"/>
                <w:lang w:val="hy-AM"/>
              </w:rPr>
              <w:t xml:space="preserve"> նախատեսվում է բացառություն ՀՀ հարկային օրենսգրքի 342-րդ հոդվածի 8-րդ մասի 2-րդ կետի կարգավորումից, մասնավորապես՝ բացառություն սահմանելով </w:t>
            </w:r>
            <w:r w:rsidRPr="002641D5">
              <w:rPr>
                <w:rFonts w:ascii="GHEA Grapalat" w:hAnsi="GHEA Grapalat" w:cs="Sylfaen"/>
                <w:sz w:val="22"/>
                <w:szCs w:val="22"/>
                <w:lang w:val="hy-AM"/>
              </w:rPr>
              <w:t xml:space="preserve">ՀՀ քրեական դատավարության օրենսգրքին համապատասխան քննիչի պատճառաբանված որոշմամբ նշանակված համալիր հարկային ստուգման արդյունքներով ընդունված </w:t>
            </w:r>
            <w:r w:rsidRPr="002641D5">
              <w:rPr>
                <w:rFonts w:ascii="GHEA Grapalat" w:hAnsi="GHEA Grapalat" w:cs="Sylfaen"/>
                <w:b/>
                <w:i/>
                <w:sz w:val="22"/>
                <w:szCs w:val="22"/>
                <w:lang w:val="hy-AM"/>
              </w:rPr>
              <w:t>հարկային պարտավորություններ առաջադրող ստուգման ակտերի</w:t>
            </w:r>
            <w:r w:rsidRPr="002641D5">
              <w:rPr>
                <w:rFonts w:ascii="GHEA Grapalat" w:hAnsi="GHEA Grapalat" w:cs="Sylfaen"/>
                <w:sz w:val="22"/>
                <w:szCs w:val="22"/>
                <w:lang w:val="hy-AM"/>
              </w:rPr>
              <w:t xml:space="preserve"> ուժի մեջ մտնելու կապակցությամբ, </w:t>
            </w:r>
            <w:r w:rsidRPr="002641D5">
              <w:rPr>
                <w:rFonts w:ascii="GHEA Grapalat" w:hAnsi="GHEA Grapalat"/>
                <w:sz w:val="22"/>
                <w:szCs w:val="22"/>
                <w:lang w:val="hy-AM"/>
              </w:rPr>
              <w:t>ուստի հարկային պարտավորություններ չառաջադրող ստուգման ակտերի ուժի մեջ մտնելու մասով գործում են ՀՀ հարկային օրենսգրքի 342-րդ հոդվածի 8-րդ հոդվածի 2-րդ մասով սահմանված՝ ստուգման ակտերի ուժի մեջ մտնելու հետ կապված ընդհանուր կարգավորումները։</w:t>
            </w:r>
          </w:p>
        </w:tc>
      </w:tr>
      <w:tr w:rsidR="00B84BE3" w:rsidRPr="0069329E" w:rsidTr="00FF2521">
        <w:tc>
          <w:tcPr>
            <w:tcW w:w="9287" w:type="dxa"/>
            <w:shd w:val="clear" w:color="auto" w:fill="auto"/>
          </w:tcPr>
          <w:p w:rsidR="00122F9A" w:rsidRPr="002641D5" w:rsidRDefault="00122F9A" w:rsidP="002641D5">
            <w:pPr>
              <w:tabs>
                <w:tab w:val="left" w:pos="851"/>
              </w:tabs>
              <w:suppressAutoHyphens/>
              <w:ind w:right="255" w:firstLine="284"/>
              <w:contextualSpacing/>
              <w:jc w:val="both"/>
              <w:rPr>
                <w:rFonts w:ascii="GHEA Grapalat" w:eastAsia="Calibri" w:hAnsi="GHEA Grapalat" w:cs="Sylfaen"/>
                <w:sz w:val="22"/>
                <w:szCs w:val="22"/>
                <w:lang w:val="hy-AM"/>
              </w:rPr>
            </w:pPr>
            <w:r w:rsidRPr="002641D5">
              <w:rPr>
                <w:rFonts w:ascii="GHEA Grapalat" w:hAnsi="GHEA Grapalat" w:cs="Sylfaen"/>
                <w:b/>
                <w:bCs/>
                <w:sz w:val="22"/>
                <w:szCs w:val="22"/>
                <w:lang w:val="hy-AM"/>
              </w:rPr>
              <w:t xml:space="preserve">3. </w:t>
            </w:r>
            <w:r w:rsidRPr="002641D5">
              <w:rPr>
                <w:rFonts w:ascii="GHEA Grapalat" w:eastAsia="Calibri" w:hAnsi="GHEA Grapalat" w:cs="Sylfaen"/>
                <w:sz w:val="22"/>
                <w:szCs w:val="22"/>
                <w:lang w:val="hy-AM"/>
              </w:rPr>
              <w:t>Նախագծի 26-րդ հոդվածով, առաջարկվում է խմբագրել Օրենսգրքի 398-րդ հոդվածի 6-րդ մասի առաջին պարբերությունը և, մասնավորապես, սահմանել, որ հետաքննության մարմնի կամ քննիչի պատճառաբանված որոշմամբ նշանակված համալիր հարկա</w:t>
            </w:r>
            <w:r w:rsidRPr="002641D5">
              <w:rPr>
                <w:rFonts w:ascii="GHEA Grapalat" w:eastAsia="Calibri" w:hAnsi="GHEA Grapalat" w:cs="Sylfaen"/>
                <w:sz w:val="22"/>
                <w:szCs w:val="22"/>
                <w:lang w:val="hy-AM"/>
              </w:rPr>
              <w:softHyphen/>
              <w:t>յին ստուգ</w:t>
            </w:r>
            <w:r w:rsidRPr="002641D5">
              <w:rPr>
                <w:rFonts w:ascii="GHEA Grapalat" w:eastAsia="Calibri" w:hAnsi="GHEA Grapalat" w:cs="Sylfaen"/>
                <w:sz w:val="22"/>
                <w:szCs w:val="22"/>
                <w:lang w:val="hy-AM"/>
              </w:rPr>
              <w:softHyphen/>
              <w:t>ման  արդյունքներով  կազմված ստուգման ակտերով հարկային պար</w:t>
            </w:r>
            <w:r w:rsidRPr="002641D5">
              <w:rPr>
                <w:rFonts w:ascii="GHEA Grapalat" w:eastAsia="Calibri" w:hAnsi="GHEA Grapalat" w:cs="Sylfaen"/>
                <w:sz w:val="22"/>
                <w:szCs w:val="22"/>
                <w:lang w:val="hy-AM"/>
              </w:rPr>
              <w:softHyphen/>
              <w:t>տա</w:t>
            </w:r>
            <w:r w:rsidRPr="002641D5">
              <w:rPr>
                <w:rFonts w:ascii="GHEA Grapalat" w:eastAsia="Calibri" w:hAnsi="GHEA Grapalat" w:cs="Sylfaen"/>
                <w:sz w:val="22"/>
                <w:szCs w:val="22"/>
                <w:lang w:val="hy-AM"/>
              </w:rPr>
              <w:softHyphen/>
              <w:t>վո</w:t>
            </w:r>
            <w:r w:rsidRPr="002641D5">
              <w:rPr>
                <w:rFonts w:ascii="GHEA Grapalat" w:eastAsia="Calibri" w:hAnsi="GHEA Grapalat" w:cs="Sylfaen"/>
                <w:sz w:val="22"/>
                <w:szCs w:val="22"/>
                <w:lang w:val="hy-AM"/>
              </w:rPr>
              <w:softHyphen/>
              <w:t>րու</w:t>
            </w:r>
            <w:r w:rsidRPr="002641D5">
              <w:rPr>
                <w:rFonts w:ascii="GHEA Grapalat" w:eastAsia="Calibri" w:hAnsi="GHEA Grapalat" w:cs="Sylfaen"/>
                <w:sz w:val="22"/>
                <w:szCs w:val="22"/>
                <w:lang w:val="hy-AM"/>
              </w:rPr>
              <w:softHyphen/>
              <w:t>թյուն</w:t>
            </w:r>
            <w:r w:rsidRPr="002641D5">
              <w:rPr>
                <w:rFonts w:ascii="GHEA Grapalat" w:eastAsia="Calibri" w:hAnsi="GHEA Grapalat" w:cs="Sylfaen"/>
                <w:sz w:val="22"/>
                <w:szCs w:val="22"/>
                <w:lang w:val="hy-AM"/>
              </w:rPr>
              <w:softHyphen/>
              <w:t>ներ առա</w:t>
            </w:r>
            <w:r w:rsidRPr="002641D5">
              <w:rPr>
                <w:rFonts w:ascii="GHEA Grapalat" w:eastAsia="Calibri" w:hAnsi="GHEA Grapalat" w:cs="Sylfaen"/>
                <w:sz w:val="22"/>
                <w:szCs w:val="22"/>
                <w:lang w:val="hy-AM"/>
              </w:rPr>
              <w:softHyphen/>
              <w:t>ջա</w:t>
            </w:r>
            <w:r w:rsidRPr="002641D5">
              <w:rPr>
                <w:rFonts w:ascii="GHEA Grapalat" w:eastAsia="Calibri" w:hAnsi="GHEA Grapalat" w:cs="Sylfaen"/>
                <w:sz w:val="22"/>
                <w:szCs w:val="22"/>
                <w:lang w:val="hy-AM"/>
              </w:rPr>
              <w:softHyphen/>
              <w:t>դրված լինելու դեպքում նշված ստուգման ակտերը վարչական կամ դատա</w:t>
            </w:r>
            <w:r w:rsidRPr="002641D5">
              <w:rPr>
                <w:rFonts w:ascii="GHEA Grapalat" w:eastAsia="Calibri" w:hAnsi="GHEA Grapalat" w:cs="Sylfaen"/>
                <w:sz w:val="22"/>
                <w:szCs w:val="22"/>
                <w:lang w:val="hy-AM"/>
              </w:rPr>
              <w:softHyphen/>
              <w:t>կան կարգով չբողոքարկելու վերաբերյալ հարկ վճարողի կողմից հարկային մարմնի ղեկա</w:t>
            </w:r>
            <w:r w:rsidRPr="002641D5">
              <w:rPr>
                <w:rFonts w:ascii="GHEA Grapalat" w:eastAsia="Calibri" w:hAnsi="GHEA Grapalat" w:cs="Sylfaen"/>
                <w:sz w:val="22"/>
                <w:szCs w:val="22"/>
                <w:lang w:val="hy-AM"/>
              </w:rPr>
              <w:softHyphen/>
              <w:t>վարի սահ</w:t>
            </w:r>
            <w:r w:rsidRPr="002641D5">
              <w:rPr>
                <w:rFonts w:ascii="GHEA Grapalat" w:eastAsia="Calibri" w:hAnsi="GHEA Grapalat" w:cs="Sylfaen"/>
                <w:sz w:val="22"/>
                <w:szCs w:val="22"/>
                <w:lang w:val="hy-AM"/>
              </w:rPr>
              <w:softHyphen/>
              <w:t xml:space="preserve">մանած ձևով և եղանակով հայտարարություն ներկայացվելու </w:t>
            </w:r>
            <w:r w:rsidRPr="002641D5">
              <w:rPr>
                <w:rFonts w:ascii="GHEA Grapalat" w:eastAsia="Calibri" w:hAnsi="GHEA Grapalat" w:cs="Sylfaen"/>
                <w:b/>
                <w:i/>
                <w:sz w:val="22"/>
                <w:szCs w:val="22"/>
                <w:lang w:val="hy-AM"/>
              </w:rPr>
              <w:t>դեպքում նշված ստուգ</w:t>
            </w:r>
            <w:r w:rsidRPr="002641D5">
              <w:rPr>
                <w:rFonts w:ascii="GHEA Grapalat" w:eastAsia="Calibri" w:hAnsi="GHEA Grapalat" w:cs="Sylfaen"/>
                <w:b/>
                <w:i/>
                <w:sz w:val="22"/>
                <w:szCs w:val="22"/>
                <w:lang w:val="hy-AM"/>
              </w:rPr>
              <w:softHyphen/>
              <w:t>ման ակտերն ուժի մեջ են մտնում</w:t>
            </w:r>
            <w:r w:rsidRPr="002641D5">
              <w:rPr>
                <w:rFonts w:ascii="GHEA Grapalat" w:eastAsia="Calibri" w:hAnsi="GHEA Grapalat" w:cs="Sylfaen"/>
                <w:sz w:val="22"/>
                <w:szCs w:val="22"/>
                <w:lang w:val="hy-AM"/>
              </w:rPr>
              <w:t xml:space="preserve"> հայտարարության ներկայացման օրվանից, վար</w:t>
            </w:r>
            <w:r w:rsidRPr="002641D5">
              <w:rPr>
                <w:rFonts w:ascii="GHEA Grapalat" w:eastAsia="Calibri" w:hAnsi="GHEA Grapalat" w:cs="Sylfaen"/>
                <w:sz w:val="22"/>
                <w:szCs w:val="22"/>
                <w:lang w:val="hy-AM"/>
              </w:rPr>
              <w:softHyphen/>
              <w:t>չա</w:t>
            </w:r>
            <w:r w:rsidRPr="002641D5">
              <w:rPr>
                <w:rFonts w:ascii="GHEA Grapalat" w:eastAsia="Calibri" w:hAnsi="GHEA Grapalat" w:cs="Sylfaen"/>
                <w:sz w:val="22"/>
                <w:szCs w:val="22"/>
                <w:lang w:val="hy-AM"/>
              </w:rPr>
              <w:softHyphen/>
              <w:t>կան կամ դատական կարգով բողոքարկման ենթակա չեն և ենթակա են կատարման ուժի մեջ մտնելու օրվան հաջորդող 10-օրյա ժամկետում:</w:t>
            </w:r>
          </w:p>
          <w:p w:rsidR="00AA4386" w:rsidRPr="002641D5" w:rsidRDefault="00122F9A" w:rsidP="002641D5">
            <w:pPr>
              <w:ind w:firstLine="284"/>
              <w:jc w:val="both"/>
              <w:rPr>
                <w:rFonts w:ascii="GHEA Grapalat" w:hAnsi="GHEA Grapalat" w:cs="Sylfaen"/>
                <w:b/>
                <w:bCs/>
                <w:sz w:val="22"/>
                <w:szCs w:val="22"/>
                <w:lang w:val="hy-AM"/>
              </w:rPr>
            </w:pPr>
            <w:r w:rsidRPr="002641D5">
              <w:rPr>
                <w:rFonts w:ascii="GHEA Grapalat" w:eastAsia="Calibri" w:hAnsi="GHEA Grapalat" w:cs="Sylfaen"/>
                <w:sz w:val="22"/>
                <w:szCs w:val="22"/>
                <w:lang w:val="hy-AM"/>
              </w:rPr>
              <w:t xml:space="preserve">Այս առումով, առաջարկում ենք վերոնշյալ </w:t>
            </w:r>
            <w:r w:rsidRPr="002641D5">
              <w:rPr>
                <w:rFonts w:ascii="GHEA Grapalat" w:eastAsia="Calibri" w:hAnsi="GHEA Grapalat" w:cs="Sylfaen"/>
                <w:b/>
                <w:i/>
                <w:sz w:val="22"/>
                <w:szCs w:val="22"/>
                <w:lang w:val="hy-AM"/>
              </w:rPr>
              <w:t>ստուգ</w:t>
            </w:r>
            <w:r w:rsidRPr="002641D5">
              <w:rPr>
                <w:rFonts w:ascii="GHEA Grapalat" w:eastAsia="Calibri" w:hAnsi="GHEA Grapalat" w:cs="Sylfaen"/>
                <w:b/>
                <w:i/>
                <w:sz w:val="22"/>
                <w:szCs w:val="22"/>
                <w:lang w:val="hy-AM"/>
              </w:rPr>
              <w:softHyphen/>
              <w:t xml:space="preserve">ման ակտերն ուժի մեջ մտնելու </w:t>
            </w:r>
            <w:r w:rsidRPr="002641D5">
              <w:rPr>
                <w:rFonts w:ascii="GHEA Grapalat" w:eastAsia="Calibri" w:hAnsi="GHEA Grapalat" w:cs="Sylfaen"/>
                <w:sz w:val="22"/>
                <w:szCs w:val="22"/>
                <w:lang w:val="hy-AM"/>
              </w:rPr>
              <w:t>ժամ</w:t>
            </w:r>
            <w:r w:rsidRPr="002641D5">
              <w:rPr>
                <w:rFonts w:ascii="GHEA Grapalat" w:eastAsia="Calibri" w:hAnsi="GHEA Grapalat" w:cs="Sylfaen"/>
                <w:sz w:val="22"/>
                <w:szCs w:val="22"/>
                <w:lang w:val="hy-AM"/>
              </w:rPr>
              <w:softHyphen/>
              <w:t>կետ</w:t>
            </w:r>
            <w:r w:rsidRPr="002641D5">
              <w:rPr>
                <w:rFonts w:ascii="GHEA Grapalat" w:eastAsia="Calibri" w:hAnsi="GHEA Grapalat" w:cs="Sylfaen"/>
                <w:sz w:val="22"/>
                <w:szCs w:val="22"/>
                <w:lang w:val="hy-AM"/>
              </w:rPr>
              <w:softHyphen/>
              <w:t xml:space="preserve">ների հետ կապված հարաբերությունները կարգավորել Օրենսգրքի 342-րդ հոդվածի 8-րդ մասով, քանի որ ստուգման ակտերի ուժի մեջ մտնելու հետ կապված </w:t>
            </w:r>
            <w:r w:rsidRPr="002641D5">
              <w:rPr>
                <w:rFonts w:ascii="GHEA Grapalat" w:eastAsia="Calibri" w:hAnsi="GHEA Grapalat" w:cs="Sylfaen"/>
                <w:sz w:val="22"/>
                <w:szCs w:val="22"/>
                <w:lang w:val="hy-AM"/>
              </w:rPr>
              <w:lastRenderedPageBreak/>
              <w:t>հարաբերությունները կար</w:t>
            </w:r>
            <w:r w:rsidRPr="002641D5">
              <w:rPr>
                <w:rFonts w:ascii="GHEA Grapalat" w:eastAsia="Calibri" w:hAnsi="GHEA Grapalat" w:cs="Sylfaen"/>
                <w:sz w:val="22"/>
                <w:szCs w:val="22"/>
                <w:lang w:val="hy-AM"/>
              </w:rPr>
              <w:softHyphen/>
              <w:t>գավորված են այդ հոդվածով: Նշյալ փոփոխությունը կատարելու պարագայում առա</w:t>
            </w:r>
            <w:r w:rsidRPr="002641D5">
              <w:rPr>
                <w:rFonts w:ascii="GHEA Grapalat" w:eastAsia="Calibri" w:hAnsi="GHEA Grapalat" w:cs="Sylfaen"/>
                <w:sz w:val="22"/>
                <w:szCs w:val="22"/>
                <w:lang w:val="hy-AM"/>
              </w:rPr>
              <w:softHyphen/>
              <w:t>ջար</w:t>
            </w:r>
            <w:r w:rsidRPr="002641D5">
              <w:rPr>
                <w:rFonts w:ascii="GHEA Grapalat" w:eastAsia="Calibri" w:hAnsi="GHEA Grapalat" w:cs="Sylfaen"/>
                <w:sz w:val="22"/>
                <w:szCs w:val="22"/>
                <w:lang w:val="hy-AM"/>
              </w:rPr>
              <w:softHyphen/>
              <w:t>կում ենք քննարկել նախագծի 26-րդ հոդվածով առաջարկվող 1-ին և 2-րդ կետերը միավորելու նպատակահարմարության հարցը:</w:t>
            </w:r>
          </w:p>
        </w:tc>
        <w:tc>
          <w:tcPr>
            <w:tcW w:w="5013" w:type="dxa"/>
            <w:gridSpan w:val="3"/>
            <w:shd w:val="clear" w:color="auto" w:fill="auto"/>
          </w:tcPr>
          <w:p w:rsidR="00D573DA" w:rsidRPr="002641D5" w:rsidRDefault="00D573DA" w:rsidP="002641D5">
            <w:pPr>
              <w:ind w:right="255" w:firstLine="284"/>
              <w:jc w:val="both"/>
              <w:rPr>
                <w:rFonts w:ascii="GHEA Grapalat" w:hAnsi="GHEA Grapalat"/>
                <w:b/>
                <w:sz w:val="22"/>
                <w:szCs w:val="22"/>
                <w:lang w:val="hy-AM"/>
              </w:rPr>
            </w:pPr>
            <w:r w:rsidRPr="002641D5">
              <w:rPr>
                <w:rFonts w:ascii="GHEA Grapalat" w:hAnsi="GHEA Grapalat"/>
                <w:b/>
                <w:sz w:val="22"/>
                <w:szCs w:val="22"/>
                <w:lang w:val="hy-AM"/>
              </w:rPr>
              <w:lastRenderedPageBreak/>
              <w:t>Չի ընդունվել</w:t>
            </w:r>
          </w:p>
          <w:p w:rsidR="00D573DA" w:rsidRPr="002641D5" w:rsidRDefault="00D573DA" w:rsidP="002641D5">
            <w:pPr>
              <w:ind w:right="255" w:firstLine="284"/>
              <w:jc w:val="both"/>
              <w:rPr>
                <w:rFonts w:ascii="GHEA Grapalat" w:hAnsi="GHEA Grapalat"/>
                <w:b/>
                <w:sz w:val="22"/>
                <w:szCs w:val="22"/>
                <w:lang w:val="hy-AM"/>
              </w:rPr>
            </w:pPr>
            <w:r w:rsidRPr="002641D5">
              <w:rPr>
                <w:rFonts w:ascii="GHEA Grapalat" w:hAnsi="GHEA Grapalat"/>
                <w:sz w:val="22"/>
                <w:szCs w:val="22"/>
                <w:lang w:val="hy-AM"/>
              </w:rPr>
              <w:t xml:space="preserve">ՀՀ  հարկային օրենսգրքի 342-րդ հոդվածի 8-րդ մասը կարգավորում է ստուգման ակտերի ուժի մեջ մտնելու հետ կապված հարաբերությունները ընդհանրապես, մինչդեռ ՀՀ հարկային օրենսգրքի 398-րդ հոդվածը վերաբերում է </w:t>
            </w:r>
            <w:r w:rsidRPr="002641D5">
              <w:rPr>
                <w:rFonts w:ascii="GHEA Grapalat" w:eastAsia="Calibri" w:hAnsi="GHEA Grapalat" w:cs="Sylfaen"/>
                <w:sz w:val="22"/>
                <w:szCs w:val="22"/>
                <w:lang w:val="hy-AM"/>
              </w:rPr>
              <w:t xml:space="preserve">  հարկային պարտավորությունների արձանագրմանը և ստուգման կամ այլ վարչական ակտերով հարկային պարտավորություններ առաջադրված լինելու դեպքում նշված ակտերի անբողոքարկելի դառնալու և կատարման ժամկետներին, հետևաբար  քննիչի պատճառաբանված </w:t>
            </w:r>
            <w:r w:rsidRPr="002641D5">
              <w:rPr>
                <w:rFonts w:ascii="GHEA Grapalat" w:eastAsia="Calibri" w:hAnsi="GHEA Grapalat" w:cs="Sylfaen"/>
                <w:sz w:val="22"/>
                <w:szCs w:val="22"/>
                <w:lang w:val="hy-AM"/>
              </w:rPr>
              <w:lastRenderedPageBreak/>
              <w:t>որոշմամբ նշանակված համալիր հար</w:t>
            </w:r>
            <w:r w:rsidRPr="002641D5">
              <w:rPr>
                <w:rFonts w:ascii="GHEA Grapalat" w:eastAsia="Calibri" w:hAnsi="GHEA Grapalat" w:cs="Sylfaen"/>
                <w:sz w:val="22"/>
                <w:szCs w:val="22"/>
                <w:lang w:val="hy-AM"/>
              </w:rPr>
              <w:softHyphen/>
              <w:t>կա</w:t>
            </w:r>
            <w:r w:rsidRPr="002641D5">
              <w:rPr>
                <w:rFonts w:ascii="GHEA Grapalat" w:eastAsia="Calibri" w:hAnsi="GHEA Grapalat" w:cs="Sylfaen"/>
                <w:sz w:val="22"/>
                <w:szCs w:val="22"/>
                <w:lang w:val="hy-AM"/>
              </w:rPr>
              <w:softHyphen/>
              <w:t>յին ստուգ</w:t>
            </w:r>
            <w:r w:rsidRPr="002641D5">
              <w:rPr>
                <w:rFonts w:ascii="GHEA Grapalat" w:eastAsia="Calibri" w:hAnsi="GHEA Grapalat" w:cs="Sylfaen"/>
                <w:sz w:val="22"/>
                <w:szCs w:val="22"/>
                <w:lang w:val="hy-AM"/>
              </w:rPr>
              <w:softHyphen/>
              <w:t>ման  արդյունքներով  կազմված ստուգման ակտերով հարկային պար</w:t>
            </w:r>
            <w:r w:rsidRPr="002641D5">
              <w:rPr>
                <w:rFonts w:ascii="GHEA Grapalat" w:eastAsia="Calibri" w:hAnsi="GHEA Grapalat" w:cs="Sylfaen"/>
                <w:sz w:val="22"/>
                <w:szCs w:val="22"/>
                <w:lang w:val="hy-AM"/>
              </w:rPr>
              <w:softHyphen/>
              <w:t>տա</w:t>
            </w:r>
            <w:r w:rsidRPr="002641D5">
              <w:rPr>
                <w:rFonts w:ascii="GHEA Grapalat" w:eastAsia="Calibri" w:hAnsi="GHEA Grapalat" w:cs="Sylfaen"/>
                <w:sz w:val="22"/>
                <w:szCs w:val="22"/>
                <w:lang w:val="hy-AM"/>
              </w:rPr>
              <w:softHyphen/>
              <w:t>վո</w:t>
            </w:r>
            <w:r w:rsidRPr="002641D5">
              <w:rPr>
                <w:rFonts w:ascii="GHEA Grapalat" w:eastAsia="Calibri" w:hAnsi="GHEA Grapalat" w:cs="Sylfaen"/>
                <w:sz w:val="22"/>
                <w:szCs w:val="22"/>
                <w:lang w:val="hy-AM"/>
              </w:rPr>
              <w:softHyphen/>
              <w:t>րու</w:t>
            </w:r>
            <w:r w:rsidRPr="002641D5">
              <w:rPr>
                <w:rFonts w:ascii="GHEA Grapalat" w:eastAsia="Calibri" w:hAnsi="GHEA Grapalat" w:cs="Sylfaen"/>
                <w:sz w:val="22"/>
                <w:szCs w:val="22"/>
                <w:lang w:val="hy-AM"/>
              </w:rPr>
              <w:softHyphen/>
              <w:t>թյուն</w:t>
            </w:r>
            <w:r w:rsidRPr="002641D5">
              <w:rPr>
                <w:rFonts w:ascii="GHEA Grapalat" w:eastAsia="Calibri" w:hAnsi="GHEA Grapalat" w:cs="Sylfaen"/>
                <w:sz w:val="22"/>
                <w:szCs w:val="22"/>
                <w:lang w:val="hy-AM"/>
              </w:rPr>
              <w:softHyphen/>
              <w:t>ներ առա</w:t>
            </w:r>
            <w:r w:rsidRPr="002641D5">
              <w:rPr>
                <w:rFonts w:ascii="GHEA Grapalat" w:eastAsia="Calibri" w:hAnsi="GHEA Grapalat" w:cs="Sylfaen"/>
                <w:sz w:val="22"/>
                <w:szCs w:val="22"/>
                <w:lang w:val="hy-AM"/>
              </w:rPr>
              <w:softHyphen/>
              <w:t>ջա</w:t>
            </w:r>
            <w:r w:rsidRPr="002641D5">
              <w:rPr>
                <w:rFonts w:ascii="GHEA Grapalat" w:eastAsia="Calibri" w:hAnsi="GHEA Grapalat" w:cs="Sylfaen"/>
                <w:sz w:val="22"/>
                <w:szCs w:val="22"/>
                <w:lang w:val="hy-AM"/>
              </w:rPr>
              <w:softHyphen/>
              <w:t>դրված լինելու դեպքում նշված ստուգման ակտերը վարչական կամ դատա</w:t>
            </w:r>
            <w:r w:rsidRPr="002641D5">
              <w:rPr>
                <w:rFonts w:ascii="GHEA Grapalat" w:eastAsia="Calibri" w:hAnsi="GHEA Grapalat" w:cs="Sylfaen"/>
                <w:sz w:val="22"/>
                <w:szCs w:val="22"/>
                <w:lang w:val="hy-AM"/>
              </w:rPr>
              <w:softHyphen/>
              <w:t>կան կարգով չբողոքարկելու վերաբերյալ հարկ վճարողի կողմից հարկային մարմնի ղեկա</w:t>
            </w:r>
            <w:r w:rsidRPr="002641D5">
              <w:rPr>
                <w:rFonts w:ascii="GHEA Grapalat" w:eastAsia="Calibri" w:hAnsi="GHEA Grapalat" w:cs="Sylfaen"/>
                <w:sz w:val="22"/>
                <w:szCs w:val="22"/>
                <w:lang w:val="hy-AM"/>
              </w:rPr>
              <w:softHyphen/>
              <w:t>վարի սահ</w:t>
            </w:r>
            <w:r w:rsidRPr="002641D5">
              <w:rPr>
                <w:rFonts w:ascii="GHEA Grapalat" w:eastAsia="Calibri" w:hAnsi="GHEA Grapalat" w:cs="Sylfaen"/>
                <w:sz w:val="22"/>
                <w:szCs w:val="22"/>
                <w:lang w:val="hy-AM"/>
              </w:rPr>
              <w:softHyphen/>
              <w:t>մանած ձևով և եղանակով հայտարարություն ներկայացվելու դեպքում նշված ակտերի ուժի մեջ մտնելու և կատարման հետ կապված հարաբերությունները կանոնակարգվել են նշված հոդվածով։</w:t>
            </w:r>
          </w:p>
          <w:p w:rsidR="00AA4386" w:rsidRPr="002641D5" w:rsidRDefault="00D573DA" w:rsidP="002641D5">
            <w:pPr>
              <w:ind w:firstLine="284"/>
              <w:jc w:val="both"/>
              <w:rPr>
                <w:rFonts w:ascii="GHEA Grapalat" w:hAnsi="GHEA Grapalat" w:cs="Sylfaen"/>
                <w:b/>
                <w:bCs/>
                <w:sz w:val="22"/>
                <w:szCs w:val="22"/>
                <w:lang w:val="hy-AM"/>
              </w:rPr>
            </w:pPr>
            <w:r w:rsidRPr="002641D5">
              <w:rPr>
                <w:rFonts w:ascii="GHEA Grapalat" w:eastAsia="Calibri" w:hAnsi="GHEA Grapalat" w:cs="Sylfaen"/>
                <w:sz w:val="22"/>
                <w:szCs w:val="22"/>
                <w:lang w:val="hy-AM"/>
              </w:rPr>
              <w:t xml:space="preserve">Միաժամանակ,  ինչ վերաբերում է Նախագծի 26-րդ հոդվածով առաջարկվող 1-ին և 2-րդ կետերը միավորելու նպատակահարմարության հարցի քննարկմանը, ապա հայտնում ենք, որ Նախագծի 26-րդ հոդվածով </w:t>
            </w:r>
            <w:r w:rsidRPr="002641D5">
              <w:rPr>
                <w:rFonts w:ascii="GHEA Grapalat" w:hAnsi="GHEA Grapalat" w:cs="Sylfaen"/>
                <w:sz w:val="22"/>
                <w:szCs w:val="22"/>
                <w:lang w:val="hy-AM"/>
              </w:rPr>
              <w:t xml:space="preserve"> ՀՀ հարկային օրենսգրքի 398-րդ հոդվածի 6-րդ մասի 1-ին պարբերության՝ նոր խմբագրությամբ շարադրմամբ </w:t>
            </w:r>
            <w:r w:rsidRPr="002641D5">
              <w:rPr>
                <w:rFonts w:ascii="GHEA Grapalat" w:eastAsia="Calibri" w:hAnsi="GHEA Grapalat" w:cs="Sylfaen"/>
                <w:sz w:val="22"/>
                <w:szCs w:val="22"/>
                <w:lang w:val="hy-AM"/>
              </w:rPr>
              <w:t>առաջարկվող 1-ին և 2-րդ կետերը միավորելու արդյունքում կխախտվի իրավական որոշակիության սկզբունքը։</w:t>
            </w:r>
          </w:p>
        </w:tc>
      </w:tr>
      <w:tr w:rsidR="00B84BE3" w:rsidRPr="0069329E" w:rsidTr="00FF2521">
        <w:tc>
          <w:tcPr>
            <w:tcW w:w="9287" w:type="dxa"/>
            <w:shd w:val="clear" w:color="auto" w:fill="auto"/>
          </w:tcPr>
          <w:p w:rsidR="00AA4386" w:rsidRPr="002641D5" w:rsidRDefault="00122F9A" w:rsidP="002641D5">
            <w:pPr>
              <w:ind w:firstLine="284"/>
              <w:jc w:val="both"/>
              <w:rPr>
                <w:rFonts w:ascii="GHEA Grapalat" w:hAnsi="GHEA Grapalat" w:cs="Sylfaen"/>
                <w:b/>
                <w:bCs/>
                <w:sz w:val="22"/>
                <w:szCs w:val="22"/>
                <w:lang w:val="hy-AM"/>
              </w:rPr>
            </w:pPr>
            <w:r w:rsidRPr="002641D5">
              <w:rPr>
                <w:rFonts w:ascii="GHEA Grapalat" w:eastAsia="Calibri" w:hAnsi="GHEA Grapalat" w:cs="Sylfaen"/>
                <w:sz w:val="22"/>
                <w:szCs w:val="22"/>
                <w:lang w:val="hy-AM"/>
              </w:rPr>
              <w:lastRenderedPageBreak/>
              <w:t>4. Նախագծի 26-րդ հոդվածով առաջարկվում է սահմանել, որ հետաքննության մարմնի կամ քննիչի պատճառաբանված որոշմամբ նշանակված համալիր հարկային ստուգման  արդյունք</w:t>
            </w:r>
            <w:r w:rsidRPr="002641D5">
              <w:rPr>
                <w:rFonts w:ascii="GHEA Grapalat" w:eastAsia="Calibri" w:hAnsi="GHEA Grapalat" w:cs="Sylfaen"/>
                <w:sz w:val="22"/>
                <w:szCs w:val="22"/>
                <w:lang w:val="hy-AM"/>
              </w:rPr>
              <w:softHyphen/>
              <w:t>ներով  կազմված ստուգման ակտերով հարկային պարտավորություններ առաջադր</w:t>
            </w:r>
            <w:r w:rsidRPr="002641D5">
              <w:rPr>
                <w:rFonts w:ascii="GHEA Grapalat" w:eastAsia="Calibri" w:hAnsi="GHEA Grapalat" w:cs="Sylfaen"/>
                <w:sz w:val="22"/>
                <w:szCs w:val="22"/>
                <w:lang w:val="hy-AM"/>
              </w:rPr>
              <w:softHyphen/>
              <w:t>ված լինելու դեպքում նշված ստուգման ակտերը վարչական կամ դատական կարգով չբողո</w:t>
            </w:r>
            <w:r w:rsidRPr="002641D5">
              <w:rPr>
                <w:rFonts w:ascii="GHEA Grapalat" w:eastAsia="Calibri" w:hAnsi="GHEA Grapalat" w:cs="Sylfaen"/>
                <w:sz w:val="22"/>
                <w:szCs w:val="22"/>
                <w:lang w:val="hy-AM"/>
              </w:rPr>
              <w:softHyphen/>
              <w:t>քար</w:t>
            </w:r>
            <w:r w:rsidRPr="002641D5">
              <w:rPr>
                <w:rFonts w:ascii="GHEA Grapalat" w:eastAsia="Calibri" w:hAnsi="GHEA Grapalat" w:cs="Sylfaen"/>
                <w:sz w:val="22"/>
                <w:szCs w:val="22"/>
                <w:lang w:val="hy-AM"/>
              </w:rPr>
              <w:softHyphen/>
              <w:t xml:space="preserve">կելու վերաբերյալ հարկ վճարողի կողմից հարկային մարմնի ղեկավարի սահմանած ձևով և եղանակով հայտարարություն ներկայացվելու դեպքում նշված ստուգման ակտերն </w:t>
            </w:r>
            <w:r w:rsidRPr="002641D5">
              <w:rPr>
                <w:rFonts w:ascii="GHEA Grapalat" w:eastAsia="Calibri" w:hAnsi="GHEA Grapalat" w:cs="Sylfaen"/>
                <w:i/>
                <w:sz w:val="22"/>
                <w:szCs w:val="22"/>
                <w:lang w:val="hy-AM"/>
              </w:rPr>
              <w:t>ուժի մեջ են մտնում հայտարարության ներկայացման օրվանից, վարչական կամ դատական կար</w:t>
            </w:r>
            <w:r w:rsidRPr="002641D5">
              <w:rPr>
                <w:rFonts w:ascii="GHEA Grapalat" w:eastAsia="Calibri" w:hAnsi="GHEA Grapalat" w:cs="Sylfaen"/>
                <w:i/>
                <w:sz w:val="22"/>
                <w:szCs w:val="22"/>
                <w:lang w:val="hy-AM"/>
              </w:rPr>
              <w:softHyphen/>
            </w:r>
            <w:r w:rsidRPr="002641D5">
              <w:rPr>
                <w:rFonts w:ascii="GHEA Grapalat" w:eastAsia="Calibri" w:hAnsi="GHEA Grapalat" w:cs="Sylfaen"/>
                <w:i/>
                <w:sz w:val="22"/>
                <w:szCs w:val="22"/>
                <w:lang w:val="hy-AM"/>
              </w:rPr>
              <w:softHyphen/>
              <w:t>գով բողոքարկման ենթակա չեն</w:t>
            </w:r>
            <w:r w:rsidRPr="002641D5">
              <w:rPr>
                <w:rFonts w:ascii="GHEA Grapalat" w:eastAsia="Calibri" w:hAnsi="GHEA Grapalat" w:cs="Sylfaen"/>
                <w:sz w:val="22"/>
                <w:szCs w:val="22"/>
                <w:lang w:val="hy-AM"/>
              </w:rPr>
              <w:t xml:space="preserve"> և ենթակա են կատարման ուժի մեջ մտնելու  օրվան հաջորդող 10-օրյա ժամկետում</w:t>
            </w:r>
            <w:r w:rsidRPr="002641D5">
              <w:rPr>
                <w:rFonts w:ascii="GHEA Grapalat" w:eastAsia="Calibri" w:hAnsi="GHEA Grapalat" w:cs="Sylfaen"/>
                <w:i/>
                <w:sz w:val="22"/>
                <w:szCs w:val="22"/>
                <w:lang w:val="hy-AM"/>
              </w:rPr>
              <w:t>:</w:t>
            </w:r>
          </w:p>
        </w:tc>
        <w:tc>
          <w:tcPr>
            <w:tcW w:w="5013" w:type="dxa"/>
            <w:gridSpan w:val="3"/>
            <w:shd w:val="clear" w:color="auto" w:fill="auto"/>
          </w:tcPr>
          <w:p w:rsidR="00122F9A" w:rsidRPr="002641D5" w:rsidRDefault="00122F9A" w:rsidP="002641D5">
            <w:pPr>
              <w:ind w:right="255" w:firstLine="284"/>
              <w:jc w:val="both"/>
              <w:rPr>
                <w:rFonts w:ascii="GHEA Grapalat" w:eastAsia="Calibri" w:hAnsi="GHEA Grapalat" w:cs="Sylfaen"/>
                <w:b/>
                <w:sz w:val="22"/>
                <w:szCs w:val="22"/>
                <w:lang w:val="hy-AM"/>
              </w:rPr>
            </w:pPr>
            <w:r w:rsidRPr="002641D5">
              <w:rPr>
                <w:rFonts w:ascii="GHEA Grapalat" w:eastAsia="Calibri" w:hAnsi="GHEA Grapalat" w:cs="Sylfaen"/>
                <w:b/>
                <w:sz w:val="22"/>
                <w:szCs w:val="22"/>
                <w:lang w:val="hy-AM"/>
              </w:rPr>
              <w:t>Չի ընդունվել</w:t>
            </w:r>
          </w:p>
          <w:p w:rsidR="00AA4386" w:rsidRPr="002641D5" w:rsidRDefault="00122F9A" w:rsidP="002641D5">
            <w:pPr>
              <w:ind w:right="255" w:firstLine="284"/>
              <w:jc w:val="both"/>
              <w:rPr>
                <w:rFonts w:ascii="GHEA Grapalat" w:eastAsia="Calibri" w:hAnsi="GHEA Grapalat" w:cs="Sylfaen"/>
                <w:b/>
                <w:sz w:val="22"/>
                <w:szCs w:val="22"/>
                <w:lang w:val="hy-AM"/>
              </w:rPr>
            </w:pPr>
            <w:r w:rsidRPr="002641D5">
              <w:rPr>
                <w:rFonts w:ascii="GHEA Grapalat" w:eastAsia="Calibri" w:hAnsi="GHEA Grapalat" w:cs="Sylfaen"/>
                <w:sz w:val="22"/>
                <w:szCs w:val="22"/>
                <w:lang w:val="hy-AM"/>
              </w:rPr>
              <w:t>Նախագծի 26-րդ հոդվածով</w:t>
            </w:r>
            <w:r w:rsidRPr="002641D5">
              <w:rPr>
                <w:rFonts w:ascii="GHEA Grapalat" w:hAnsi="GHEA Grapalat" w:cs="Sylfaen"/>
                <w:sz w:val="22"/>
                <w:szCs w:val="22"/>
                <w:lang w:val="hy-AM"/>
              </w:rPr>
              <w:t xml:space="preserve"> ՀՀ հարկային օրենսգրքի 398-րդ հոդվածի </w:t>
            </w:r>
            <w:r w:rsidRPr="002641D5">
              <w:rPr>
                <w:rFonts w:ascii="GHEA Grapalat" w:eastAsia="Calibri" w:hAnsi="GHEA Grapalat" w:cs="Sylfaen"/>
                <w:sz w:val="22"/>
                <w:szCs w:val="22"/>
                <w:lang w:val="hy-AM"/>
              </w:rPr>
              <w:t>6-րդ մասի 1-ին պարբերության նոր խմբագրությամբ հստակ սահմանվում է բացառություն ընդհանուր կարգավորումից և վերաբերում է միայն  քննիչի պատճառաբանված որոշմամբ նշանակված համալիր հարկային ստուգման  արդյունք</w:t>
            </w:r>
            <w:r w:rsidRPr="002641D5">
              <w:rPr>
                <w:rFonts w:ascii="GHEA Grapalat" w:eastAsia="Calibri" w:hAnsi="GHEA Grapalat" w:cs="Sylfaen"/>
                <w:sz w:val="22"/>
                <w:szCs w:val="22"/>
                <w:lang w:val="hy-AM"/>
              </w:rPr>
              <w:softHyphen/>
              <w:t xml:space="preserve">ներով  կազմված ստուգման </w:t>
            </w:r>
            <w:r w:rsidRPr="002641D5">
              <w:rPr>
                <w:rFonts w:ascii="GHEA Grapalat" w:eastAsia="Calibri" w:hAnsi="GHEA Grapalat" w:cs="Sylfaen"/>
                <w:sz w:val="22"/>
                <w:szCs w:val="22"/>
                <w:lang w:val="hy-AM"/>
              </w:rPr>
              <w:lastRenderedPageBreak/>
              <w:t>ակտերով հարկային պարտավորություններ առաջադր</w:t>
            </w:r>
            <w:r w:rsidRPr="002641D5">
              <w:rPr>
                <w:rFonts w:ascii="GHEA Grapalat" w:eastAsia="Calibri" w:hAnsi="GHEA Grapalat" w:cs="Sylfaen"/>
                <w:sz w:val="22"/>
                <w:szCs w:val="22"/>
                <w:lang w:val="hy-AM"/>
              </w:rPr>
              <w:softHyphen/>
              <w:t>ված լինելու դեպքում  հարկ վճարողի կողմից նշված ստուգման ակտերը վարչական կամ դատա</w:t>
            </w:r>
            <w:r w:rsidRPr="002641D5">
              <w:rPr>
                <w:rFonts w:ascii="GHEA Grapalat" w:eastAsia="Calibri" w:hAnsi="GHEA Grapalat" w:cs="Sylfaen"/>
                <w:sz w:val="22"/>
                <w:szCs w:val="22"/>
                <w:lang w:val="hy-AM"/>
              </w:rPr>
              <w:softHyphen/>
              <w:t>կան կարգով չբողոքարկելու վերաբերյալ հարկային մարմնի ղեկա</w:t>
            </w:r>
            <w:r w:rsidRPr="002641D5">
              <w:rPr>
                <w:rFonts w:ascii="GHEA Grapalat" w:eastAsia="Calibri" w:hAnsi="GHEA Grapalat" w:cs="Sylfaen"/>
                <w:sz w:val="22"/>
                <w:szCs w:val="22"/>
                <w:lang w:val="hy-AM"/>
              </w:rPr>
              <w:softHyphen/>
              <w:t>վարի սահ</w:t>
            </w:r>
            <w:r w:rsidRPr="002641D5">
              <w:rPr>
                <w:rFonts w:ascii="GHEA Grapalat" w:eastAsia="Calibri" w:hAnsi="GHEA Grapalat" w:cs="Sylfaen"/>
                <w:sz w:val="22"/>
                <w:szCs w:val="22"/>
                <w:lang w:val="hy-AM"/>
              </w:rPr>
              <w:softHyphen/>
              <w:t>մանած ձևով և եղանակով հայտարարություն ներկայացված լինելու դեպքին։</w:t>
            </w:r>
          </w:p>
        </w:tc>
      </w:tr>
      <w:tr w:rsidR="00B84BE3" w:rsidRPr="002641D5" w:rsidTr="00FF2521">
        <w:trPr>
          <w:trHeight w:val="60"/>
        </w:trPr>
        <w:tc>
          <w:tcPr>
            <w:tcW w:w="9287" w:type="dxa"/>
          </w:tcPr>
          <w:p w:rsidR="00632012" w:rsidRPr="002641D5" w:rsidRDefault="00632012" w:rsidP="002641D5">
            <w:pPr>
              <w:suppressAutoHyphens/>
              <w:ind w:firstLine="284"/>
              <w:jc w:val="both"/>
              <w:rPr>
                <w:rFonts w:ascii="GHEA Grapalat" w:hAnsi="GHEA Grapalat" w:cstheme="minorBidi"/>
                <w:bCs/>
                <w:sz w:val="22"/>
                <w:szCs w:val="22"/>
                <w:lang w:val="hy-AM"/>
              </w:rPr>
            </w:pPr>
            <w:r w:rsidRPr="002641D5">
              <w:rPr>
                <w:rFonts w:ascii="GHEA Grapalat" w:hAnsi="GHEA Grapalat" w:cs="Sylfaen"/>
                <w:bCs/>
                <w:sz w:val="22"/>
                <w:szCs w:val="22"/>
                <w:lang w:val="hy-AM"/>
              </w:rPr>
              <w:lastRenderedPageBreak/>
              <w:t xml:space="preserve">«Հայաստանի Հանրապետության հարկային օրենսգրքում փոփոխություններ և լրացումներ կատարելու մասին» </w:t>
            </w:r>
            <w:r w:rsidRPr="002641D5">
              <w:rPr>
                <w:rFonts w:ascii="GHEA Grapalat" w:hAnsi="GHEA Grapalat" w:cs="Sylfaen"/>
                <w:sz w:val="22"/>
                <w:szCs w:val="22"/>
                <w:lang w:val="hy-AM"/>
              </w:rPr>
              <w:t>ՀՀ օրենքի նախագծի վերաբերյալ հայտնում ենք հետևյալը</w:t>
            </w:r>
            <w:r w:rsidRPr="002641D5">
              <w:rPr>
                <w:rFonts w:ascii="GHEA Grapalat" w:hAnsi="GHEA Grapalat" w:cstheme="minorBidi"/>
                <w:bCs/>
                <w:sz w:val="22"/>
                <w:szCs w:val="22"/>
                <w:lang w:val="hy-AM"/>
              </w:rPr>
              <w:t>:</w:t>
            </w:r>
          </w:p>
          <w:p w:rsidR="00632012" w:rsidRPr="002641D5" w:rsidRDefault="00632012" w:rsidP="002641D5">
            <w:pPr>
              <w:suppressAutoHyphens/>
              <w:ind w:firstLine="284"/>
              <w:jc w:val="both"/>
              <w:rPr>
                <w:rFonts w:ascii="GHEA Grapalat" w:hAnsi="GHEA Grapalat"/>
                <w:bCs/>
                <w:sz w:val="22"/>
                <w:szCs w:val="22"/>
                <w:lang w:val="hy-AM"/>
              </w:rPr>
            </w:pPr>
            <w:r w:rsidRPr="002641D5">
              <w:rPr>
                <w:rFonts w:ascii="GHEA Grapalat" w:hAnsi="GHEA Grapalat" w:cstheme="minorBidi"/>
                <w:bCs/>
                <w:sz w:val="22"/>
                <w:szCs w:val="22"/>
                <w:lang w:val="hy-AM"/>
              </w:rPr>
              <w:t xml:space="preserve">1. </w:t>
            </w:r>
            <w:r w:rsidRPr="002641D5">
              <w:rPr>
                <w:rFonts w:ascii="GHEA Grapalat" w:hAnsi="GHEA Grapalat"/>
                <w:bCs/>
                <w:sz w:val="22"/>
                <w:szCs w:val="22"/>
                <w:lang w:val="hy-AM"/>
              </w:rPr>
              <w:t>Գտնում ենք, որ նախագծով ներկայացված՝ «ապրանքների էլեկտրոնային առևտուր» հասկացությունը կարող է կիրառելի լինել նաև ՀՀ տարածքում արդեն իսկ գործող՝ ապրանքների առևտրի էլեկտրոնային կայքերի նկատմամբ, քանի որ դրա համար ընդամենը անհրաժեշտ կլինի այդ կայքերի սեփականատերերին գրանցել ԵՏՄ մեկ այլ անդամ պետությունում: Այս առումով, հաշվի առնելով այն հանգամանքը, որ ապրանքների էլեկտրոնային առևտրի մասով նախագծով առաջարկվում է սահմանել ԱԱՀ-ի հաշվարկման ընդհանուր կարգավորումներից տարբերվող կարգավորումները՝ կարծում ենք, որ նշյալ հասկացության ձևակերպումն անհրաժեշտ է վերանայել այնպես, որ որպես ապրանքների էլեկտրոնային առևտուր դիտարկվի ԵՏՄ ապրանքի կարգավիճակ ունեցող ապրանքների՝ էլեկտրոնային հարթակների միջոցով առևտուրը, որի շրջանակներում ապրանքի գնորդը հանդես է գալիս որպես անհատ ձեռնարկատեր և նոտար չհանդիսացող ֆիզիկական անձ, և որի շրջանակներում այդ ապրանքը մեկ անդամ պետությունից մատակարարվում է մյուս անդամ պետություն առկա է միության շրջանակներում փոխադարձ առևտրի հանգամանք:</w:t>
            </w:r>
          </w:p>
          <w:p w:rsidR="00632012" w:rsidRPr="002641D5" w:rsidRDefault="00632012" w:rsidP="002641D5">
            <w:pPr>
              <w:suppressAutoHyphens/>
              <w:ind w:firstLine="284"/>
              <w:jc w:val="both"/>
              <w:rPr>
                <w:rFonts w:ascii="GHEA Grapalat" w:hAnsi="GHEA Grapalat"/>
                <w:bCs/>
                <w:sz w:val="22"/>
                <w:szCs w:val="22"/>
                <w:lang w:val="hy-AM"/>
              </w:rPr>
            </w:pPr>
            <w:r w:rsidRPr="002641D5">
              <w:rPr>
                <w:rFonts w:ascii="GHEA Grapalat" w:hAnsi="GHEA Grapalat"/>
                <w:bCs/>
                <w:sz w:val="22"/>
                <w:szCs w:val="22"/>
                <w:lang w:val="hy-AM"/>
              </w:rPr>
              <w:t>Միևնույն ժամանակ, գտնում ենք, որ անհրաժեշտ է վերանայել նաև «առևտրի էլեկտրոնային հարթակ» հասկացության սահմանումը և այդ կապակցությամբ առաջարկում ենք սահմանել, որ առևտրի էլեկտրոնային հարթակ է համարվում ինտերնետ ցանցում ապրանքների էլեկտրոնային առևտրի կազմակերպման նպատակով կազմակերպական, տեղեկատվական և տեխնիկական լուծումների ապարատային ու ծրագրային համալիրը, որը հիմնականում օգտագործվում է ապրանքների ցուցադրության, ապրանքների վաճառքի պայմանները գնորդին ներկայացնելու և ապրանքների էլեկտրոնային առևտրի պայմանագրեր կնքելու նպա</w:t>
            </w:r>
            <w:r w:rsidRPr="002641D5">
              <w:rPr>
                <w:rFonts w:ascii="GHEA Grapalat" w:hAnsi="GHEA Grapalat"/>
                <w:bCs/>
                <w:sz w:val="22"/>
                <w:szCs w:val="22"/>
                <w:lang w:val="hy-AM"/>
              </w:rPr>
              <w:softHyphen/>
              <w:t xml:space="preserve">տակով: Առաջարկությունն ընդունելու </w:t>
            </w:r>
            <w:r w:rsidRPr="002641D5">
              <w:rPr>
                <w:rFonts w:ascii="GHEA Grapalat" w:hAnsi="GHEA Grapalat"/>
                <w:bCs/>
                <w:sz w:val="22"/>
                <w:szCs w:val="22"/>
                <w:lang w:val="hy-AM"/>
              </w:rPr>
              <w:lastRenderedPageBreak/>
              <w:t>դեպքում անհրաժեշտ կլինի համապատասխան փոփոխություններ կատարել նաև նախագծի այլ հոդվածներում:</w:t>
            </w:r>
          </w:p>
        </w:tc>
        <w:tc>
          <w:tcPr>
            <w:tcW w:w="5013" w:type="dxa"/>
            <w:gridSpan w:val="3"/>
          </w:tcPr>
          <w:p w:rsidR="00632012" w:rsidRPr="002641D5" w:rsidRDefault="00632012" w:rsidP="002641D5">
            <w:pPr>
              <w:ind w:firstLine="284"/>
              <w:jc w:val="both"/>
              <w:rPr>
                <w:rFonts w:ascii="GHEA Grapalat" w:hAnsi="GHEA Grapalat"/>
                <w:bCs/>
                <w:sz w:val="22"/>
                <w:szCs w:val="22"/>
                <w:lang w:val="hy-AM"/>
              </w:rPr>
            </w:pPr>
            <w:r w:rsidRPr="002641D5">
              <w:rPr>
                <w:rFonts w:ascii="GHEA Grapalat" w:hAnsi="GHEA Grapalat"/>
                <w:b/>
                <w:bCs/>
                <w:sz w:val="22"/>
                <w:szCs w:val="22"/>
                <w:lang w:val="hy-AM"/>
              </w:rPr>
              <w:lastRenderedPageBreak/>
              <w:t>Ընդունվել է։</w:t>
            </w:r>
          </w:p>
          <w:p w:rsidR="00632012" w:rsidRPr="002641D5" w:rsidRDefault="00632012" w:rsidP="002641D5">
            <w:pPr>
              <w:ind w:firstLine="284"/>
              <w:jc w:val="both"/>
              <w:rPr>
                <w:rFonts w:ascii="GHEA Grapalat" w:hAnsi="GHEA Grapalat"/>
                <w:bCs/>
                <w:sz w:val="22"/>
                <w:szCs w:val="22"/>
                <w:lang w:val="hy-AM"/>
              </w:rPr>
            </w:pPr>
            <w:r w:rsidRPr="002641D5">
              <w:rPr>
                <w:rFonts w:ascii="GHEA Grapalat" w:hAnsi="GHEA Grapalat"/>
                <w:bCs/>
                <w:sz w:val="22"/>
                <w:szCs w:val="22"/>
                <w:lang w:val="hy-AM"/>
              </w:rPr>
              <w:t>Առաջարկության հիման վրա նախագծում հստակեցվել է «առևտրի էլեկտրոնային հարթակ» հասկացությունը։</w:t>
            </w:r>
          </w:p>
          <w:p w:rsidR="00632012" w:rsidRPr="002641D5" w:rsidRDefault="00632012" w:rsidP="002641D5">
            <w:pPr>
              <w:ind w:firstLine="284"/>
              <w:jc w:val="both"/>
              <w:rPr>
                <w:rFonts w:ascii="GHEA Grapalat" w:hAnsi="GHEA Grapalat" w:cs="Sylfaen"/>
                <w:bCs/>
                <w:sz w:val="22"/>
                <w:szCs w:val="22"/>
                <w:lang w:val="hy-AM"/>
              </w:rPr>
            </w:pPr>
            <w:r w:rsidRPr="002641D5">
              <w:rPr>
                <w:rFonts w:ascii="GHEA Grapalat" w:hAnsi="GHEA Grapalat" w:cs="Sylfaen"/>
                <w:bCs/>
                <w:sz w:val="22"/>
                <w:szCs w:val="22"/>
                <w:lang w:val="hy-AM"/>
              </w:rPr>
              <w:t xml:space="preserve">Ինչ վերաբերում է նախագծով </w:t>
            </w:r>
            <w:r w:rsidRPr="002641D5">
              <w:rPr>
                <w:rFonts w:ascii="GHEA Grapalat" w:hAnsi="GHEA Grapalat"/>
                <w:bCs/>
                <w:sz w:val="22"/>
                <w:szCs w:val="22"/>
                <w:lang w:val="hy-AM"/>
              </w:rPr>
              <w:t xml:space="preserve">«ապրանքների էլեկտրոնային առևտուր» հասկացությանը, հայտնում ենք, որ նախագծով տրված  սահմանումից հետևում է, որ այն վերաբերում է ԵՏՄ անդամ մի պետության կազմակերպության կամ անհատ ձեռնարկատիրոջ կողմից մեկ այլ անդամ պետության անհատ ձեռնարկատեր և նոտար չհանդիսացող ֆիզիկական անձին առևտրի էլեկտրոնային հարթակի միջոցով ապրանքների հեռավար իրացմանը: Հետևաբար` այդ կարգավորումներից բխում է, որ ապրանքների փոխադրումը (առաքումը) իրականացվելու է ԵՏՄ անդամ պետությունների միջև։ Միաժամանակ, «առևտրի էլեկտրոնային հարթակ» հասկացությամբ սահմանվում է, որ վերջինիս </w:t>
            </w:r>
            <w:r w:rsidRPr="002641D5">
              <w:rPr>
                <w:rFonts w:ascii="GHEA Grapalat" w:hAnsi="GHEA Grapalat" w:cs="Sylfaen"/>
                <w:bCs/>
                <w:sz w:val="22"/>
                <w:szCs w:val="22"/>
                <w:lang w:val="hy-AM"/>
              </w:rPr>
              <w:t xml:space="preserve">միջոցով ապահովվում են էլեկտրոնային կապուղիներով ԵՏՄ մի անդամ պետության կազմակերպության կամ անհատ ձեռնարկատիրոջ և մեկ այլ անդամ պետության </w:t>
            </w:r>
            <w:r w:rsidRPr="002641D5">
              <w:rPr>
                <w:rFonts w:ascii="GHEA Grapalat" w:hAnsi="GHEA Grapalat" w:cs="Sylfaen"/>
                <w:bCs/>
                <w:sz w:val="22"/>
                <w:szCs w:val="22"/>
                <w:lang w:val="hy-AM"/>
              </w:rPr>
              <w:lastRenderedPageBreak/>
              <w:t>անհատ ձեռնարկատեր կամ նոտար չհանդիսացող ֆիզիկական անձի միջև ԵՏՄ ապրանքի կարգավիճակ ունեցող ապրանքների առքուվաճառքի, փոխադրման և ԵՏՄ մի անդամ պետությունից մեկ այլ անդամ պետության տարածք առաքման պայմանները։ Հետևաբար` այդ մասով նախագծում փոփոխություններ չեն կատարվել:</w:t>
            </w:r>
          </w:p>
        </w:tc>
      </w:tr>
      <w:tr w:rsidR="00B84BE3" w:rsidRPr="0069329E" w:rsidTr="00FF2521">
        <w:tc>
          <w:tcPr>
            <w:tcW w:w="9287" w:type="dxa"/>
          </w:tcPr>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lastRenderedPageBreak/>
              <w:t>2. Առաջարկում ենք նաև քննարկել ապրանքների էլեկտրոնային առևտրի մասով նախագծով առաջարկվող պայմանները սահմանելու անհրաժեշտությունը՝ հաշվի առնելով այն հանգամանքը, որ, օրինակ, մատակարարված ապրանքների համար կանխիկ վճարում ընդունելու դեպքում այդ գործարքը չի համարվելու ապրանքների էլեկտրոնային առևտուր:</w:t>
            </w:r>
          </w:p>
        </w:tc>
        <w:tc>
          <w:tcPr>
            <w:tcW w:w="5013" w:type="dxa"/>
            <w:gridSpan w:val="3"/>
          </w:tcPr>
          <w:p w:rsidR="00632012" w:rsidRPr="002641D5" w:rsidRDefault="00632012" w:rsidP="002641D5">
            <w:pPr>
              <w:ind w:firstLine="284"/>
              <w:jc w:val="both"/>
              <w:rPr>
                <w:rFonts w:ascii="GHEA Grapalat" w:hAnsi="GHEA Grapalat"/>
                <w:bCs/>
                <w:sz w:val="22"/>
                <w:szCs w:val="22"/>
                <w:lang w:val="hy-AM"/>
              </w:rPr>
            </w:pPr>
            <w:r w:rsidRPr="002641D5">
              <w:rPr>
                <w:rFonts w:ascii="GHEA Grapalat" w:hAnsi="GHEA Grapalat"/>
                <w:b/>
                <w:bCs/>
                <w:sz w:val="22"/>
                <w:szCs w:val="22"/>
                <w:lang w:val="hy-AM"/>
              </w:rPr>
              <w:t>Ընդունվել է։</w:t>
            </w:r>
            <w:r w:rsidRPr="002641D5">
              <w:rPr>
                <w:rFonts w:ascii="GHEA Grapalat" w:hAnsi="GHEA Grapalat"/>
                <w:bCs/>
                <w:sz w:val="22"/>
                <w:szCs w:val="22"/>
                <w:lang w:val="hy-AM"/>
              </w:rPr>
              <w:t xml:space="preserve"> </w:t>
            </w:r>
          </w:p>
          <w:p w:rsidR="00632012" w:rsidRPr="002641D5" w:rsidRDefault="00632012" w:rsidP="002641D5">
            <w:pPr>
              <w:ind w:firstLine="284"/>
              <w:jc w:val="both"/>
              <w:rPr>
                <w:rFonts w:ascii="GHEA Grapalat" w:hAnsi="GHEA Grapalat"/>
                <w:bCs/>
                <w:sz w:val="22"/>
                <w:szCs w:val="22"/>
                <w:lang w:val="hy-AM"/>
              </w:rPr>
            </w:pPr>
            <w:r w:rsidRPr="002641D5">
              <w:rPr>
                <w:rFonts w:ascii="GHEA Grapalat" w:hAnsi="GHEA Grapalat"/>
                <w:bCs/>
                <w:sz w:val="22"/>
                <w:szCs w:val="22"/>
                <w:lang w:val="hy-AM"/>
              </w:rPr>
              <w:t xml:space="preserve">Նախագծով հստակեցվել է էլեկտրոնային առևտրի շրջանակներում ապրանքների ձեռքբերման համար վճարումը անկանխիկ եղանակով կատարելու հետ կապված դրույթը։ </w:t>
            </w:r>
          </w:p>
          <w:p w:rsidR="00632012" w:rsidRPr="002641D5" w:rsidRDefault="00632012" w:rsidP="002641D5">
            <w:pPr>
              <w:ind w:firstLine="284"/>
              <w:jc w:val="both"/>
              <w:rPr>
                <w:rFonts w:ascii="GHEA Grapalat" w:hAnsi="GHEA Grapalat"/>
                <w:b/>
                <w:bCs/>
                <w:sz w:val="22"/>
                <w:szCs w:val="22"/>
                <w:lang w:val="hy-AM"/>
              </w:rPr>
            </w:pPr>
            <w:r w:rsidRPr="002641D5">
              <w:rPr>
                <w:rFonts w:ascii="GHEA Grapalat" w:hAnsi="GHEA Grapalat"/>
                <w:bCs/>
                <w:sz w:val="22"/>
                <w:szCs w:val="22"/>
                <w:lang w:val="hy-AM"/>
              </w:rPr>
              <w:t xml:space="preserve">Ինչ վերաբերում է ապրանքների էլեկտրոնային առևտուր հասկացության մասով նախագծով առաջարկվող պայմանները սահմանելու անհրաժեշտությանը, գտնում ենք, որ </w:t>
            </w:r>
            <w:r w:rsidR="00F54B88" w:rsidRPr="002641D5">
              <w:rPr>
                <w:rFonts w:ascii="GHEA Grapalat" w:hAnsi="GHEA Grapalat"/>
                <w:bCs/>
                <w:sz w:val="22"/>
                <w:szCs w:val="22"/>
                <w:lang w:val="hy-AM"/>
              </w:rPr>
              <w:t>այդ</w:t>
            </w:r>
            <w:r w:rsidRPr="002641D5">
              <w:rPr>
                <w:rFonts w:ascii="GHEA Grapalat" w:hAnsi="GHEA Grapalat"/>
                <w:bCs/>
                <w:sz w:val="22"/>
                <w:szCs w:val="22"/>
                <w:lang w:val="hy-AM"/>
              </w:rPr>
              <w:t xml:space="preserve"> պայմանների առկայությ</w:t>
            </w:r>
            <w:r w:rsidR="00F54B88" w:rsidRPr="002641D5">
              <w:rPr>
                <w:rFonts w:ascii="GHEA Grapalat" w:hAnsi="GHEA Grapalat"/>
                <w:bCs/>
                <w:sz w:val="22"/>
                <w:szCs w:val="22"/>
                <w:lang w:val="hy-AM"/>
              </w:rPr>
              <w:t xml:space="preserve">ամբ </w:t>
            </w:r>
            <w:r w:rsidRPr="002641D5">
              <w:rPr>
                <w:rFonts w:ascii="GHEA Grapalat" w:hAnsi="GHEA Grapalat"/>
                <w:bCs/>
                <w:sz w:val="22"/>
                <w:szCs w:val="22"/>
                <w:lang w:val="hy-AM"/>
              </w:rPr>
              <w:t>է</w:t>
            </w:r>
            <w:r w:rsidR="00F54B88" w:rsidRPr="002641D5">
              <w:rPr>
                <w:rFonts w:ascii="GHEA Grapalat" w:hAnsi="GHEA Grapalat"/>
                <w:bCs/>
                <w:sz w:val="22"/>
                <w:szCs w:val="22"/>
                <w:lang w:val="hy-AM"/>
              </w:rPr>
              <w:t xml:space="preserve"> հնարավոր </w:t>
            </w:r>
            <w:r w:rsidRPr="002641D5">
              <w:rPr>
                <w:rFonts w:ascii="GHEA Grapalat" w:hAnsi="GHEA Grapalat"/>
                <w:bCs/>
                <w:sz w:val="22"/>
                <w:szCs w:val="22"/>
                <w:lang w:val="hy-AM"/>
              </w:rPr>
              <w:t>ապրանքների էլեկտրոնային առևտուրը տարանջատ</w:t>
            </w:r>
            <w:r w:rsidR="00F54B88" w:rsidRPr="002641D5">
              <w:rPr>
                <w:rFonts w:ascii="GHEA Grapalat" w:hAnsi="GHEA Grapalat"/>
                <w:bCs/>
                <w:sz w:val="22"/>
                <w:szCs w:val="22"/>
                <w:lang w:val="hy-AM"/>
              </w:rPr>
              <w:t xml:space="preserve">ել </w:t>
            </w:r>
            <w:r w:rsidRPr="002641D5">
              <w:rPr>
                <w:rFonts w:ascii="GHEA Grapalat" w:hAnsi="GHEA Grapalat"/>
                <w:bCs/>
                <w:sz w:val="22"/>
                <w:szCs w:val="22"/>
                <w:lang w:val="hy-AM"/>
              </w:rPr>
              <w:t>ոչ էլեկտրոնային առևտրից։</w:t>
            </w:r>
            <w:r w:rsidRPr="002641D5">
              <w:rPr>
                <w:rFonts w:ascii="GHEA Grapalat" w:hAnsi="GHEA Grapalat"/>
                <w:bCs/>
                <w:sz w:val="22"/>
                <w:szCs w:val="22"/>
                <w:highlight w:val="yellow"/>
                <w:lang w:val="hy-AM"/>
              </w:rPr>
              <w:t xml:space="preserve"> </w:t>
            </w:r>
          </w:p>
        </w:tc>
      </w:tr>
      <w:tr w:rsidR="00B84BE3" w:rsidRPr="0069329E" w:rsidTr="00FF2521">
        <w:tc>
          <w:tcPr>
            <w:tcW w:w="9287" w:type="dxa"/>
          </w:tcPr>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3. Հարկային օրենսգրքի 37-րդ հոդվածում առաջարկվող փոփոխության շրջանակում առաջարկում ենք սահմանել, որ ապրանքների էլեկտրոնային առևտրի դեպքում ապրանքի մատակարարման վայրը համարվում է Հայաստանի Հանրապետությունը, եթե ապրանքը սեփականության իրավունքով անհատ ձեռնարկատեր և նոտար չհանդիսացող ֆիզիկական անձին հանձնվում է Հայաստանի Հանրապետության տարածքում:</w:t>
            </w:r>
          </w:p>
        </w:tc>
        <w:tc>
          <w:tcPr>
            <w:tcW w:w="5013" w:type="dxa"/>
            <w:gridSpan w:val="3"/>
            <w:shd w:val="clear" w:color="auto" w:fill="auto"/>
          </w:tcPr>
          <w:p w:rsidR="00632012" w:rsidRPr="002641D5" w:rsidRDefault="00632012" w:rsidP="002641D5">
            <w:pPr>
              <w:ind w:firstLine="284"/>
              <w:jc w:val="both"/>
              <w:rPr>
                <w:rFonts w:ascii="GHEA Grapalat" w:hAnsi="GHEA Grapalat"/>
                <w:b/>
                <w:bCs/>
                <w:sz w:val="22"/>
                <w:szCs w:val="22"/>
                <w:lang w:val="hy-AM"/>
              </w:rPr>
            </w:pPr>
            <w:r w:rsidRPr="002641D5">
              <w:rPr>
                <w:rFonts w:ascii="GHEA Grapalat" w:hAnsi="GHEA Grapalat"/>
                <w:b/>
                <w:bCs/>
                <w:sz w:val="22"/>
                <w:szCs w:val="22"/>
                <w:lang w:val="hy-AM"/>
              </w:rPr>
              <w:t xml:space="preserve">Չի ընդունվել։ </w:t>
            </w:r>
          </w:p>
          <w:p w:rsidR="00632012" w:rsidRPr="002641D5" w:rsidRDefault="00632012" w:rsidP="002641D5">
            <w:pPr>
              <w:ind w:firstLine="284"/>
              <w:jc w:val="both"/>
              <w:rPr>
                <w:rFonts w:ascii="GHEA Grapalat" w:hAnsi="GHEA Grapalat"/>
                <w:bCs/>
                <w:sz w:val="22"/>
                <w:szCs w:val="22"/>
                <w:lang w:val="hy-AM"/>
              </w:rPr>
            </w:pPr>
            <w:r w:rsidRPr="002641D5">
              <w:rPr>
                <w:rFonts w:ascii="GHEA Grapalat" w:hAnsi="GHEA Grapalat"/>
                <w:bCs/>
                <w:sz w:val="22"/>
                <w:szCs w:val="22"/>
                <w:lang w:val="hy-AM"/>
              </w:rPr>
              <w:t>Էլեկտրոնային առևտրի շրջանակներում մեկ անձի կողմից մեկ այլ անձի ապրանքի նկատմամբ սեփականության իրավունքի փոխանցման պահը հստակ ֆիքսելը և դրա նկատմամբ հսկողություն սահմանելը վարչարարության տեսանկյունից ռիսկեր է պարունակում։</w:t>
            </w:r>
          </w:p>
        </w:tc>
      </w:tr>
      <w:tr w:rsidR="00B84BE3" w:rsidRPr="0069329E" w:rsidTr="00FF2521">
        <w:trPr>
          <w:trHeight w:val="4032"/>
        </w:trPr>
        <w:tc>
          <w:tcPr>
            <w:tcW w:w="9287" w:type="dxa"/>
          </w:tcPr>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lastRenderedPageBreak/>
              <w:t>4. Առաջարկում ենք վերանայել Հարկային օրենսգրքի 38-րդ հոդվածում նախագծով առաջարկվող նոր՝ 4-րդ մասի խմբագրությունը և ընդամենը սահմանել, որ ապրանքների էլեկտրոնային առևտրի դեպքում ապրանքի մատակարարման պահ է համարվում ապրանքի մատակարարման դիմաց վճարումը ստանալու օրը ներառող եռամսյակի վերջին օրը:</w:t>
            </w:r>
          </w:p>
        </w:tc>
        <w:tc>
          <w:tcPr>
            <w:tcW w:w="5013" w:type="dxa"/>
            <w:gridSpan w:val="3"/>
          </w:tcPr>
          <w:p w:rsidR="00632012" w:rsidRPr="002641D5" w:rsidRDefault="00632012" w:rsidP="002641D5">
            <w:pPr>
              <w:ind w:firstLine="284"/>
              <w:jc w:val="both"/>
              <w:rPr>
                <w:rFonts w:ascii="GHEA Grapalat" w:hAnsi="GHEA Grapalat"/>
                <w:b/>
                <w:bCs/>
                <w:sz w:val="22"/>
                <w:szCs w:val="22"/>
                <w:lang w:val="hy-AM"/>
              </w:rPr>
            </w:pPr>
            <w:r w:rsidRPr="002641D5">
              <w:rPr>
                <w:rFonts w:ascii="GHEA Grapalat" w:hAnsi="GHEA Grapalat"/>
                <w:b/>
                <w:bCs/>
                <w:sz w:val="22"/>
                <w:szCs w:val="22"/>
                <w:lang w:val="hy-AM"/>
              </w:rPr>
              <w:t xml:space="preserve">Չի ընդունվել։ </w:t>
            </w:r>
          </w:p>
          <w:p w:rsidR="00632012" w:rsidRPr="002641D5" w:rsidRDefault="00632012" w:rsidP="002641D5">
            <w:pPr>
              <w:ind w:firstLine="284"/>
              <w:jc w:val="both"/>
              <w:rPr>
                <w:rFonts w:ascii="GHEA Grapalat" w:hAnsi="GHEA Grapalat"/>
                <w:bCs/>
                <w:sz w:val="22"/>
                <w:szCs w:val="22"/>
                <w:lang w:val="hy-AM"/>
              </w:rPr>
            </w:pPr>
            <w:r w:rsidRPr="002641D5">
              <w:rPr>
                <w:rFonts w:ascii="GHEA Grapalat" w:hAnsi="GHEA Grapalat"/>
                <w:bCs/>
                <w:sz w:val="22"/>
                <w:szCs w:val="22"/>
                <w:lang w:val="hy-AM"/>
              </w:rPr>
              <w:t xml:space="preserve">Պարտավորության ծագումը ապրանքը մատակարարողի կողմից գումարը ստանալու պահով սահմանելը նպատակահարմար չէ, հաշվի առնելով, որ </w:t>
            </w:r>
            <w:r w:rsidR="00D43DCE" w:rsidRPr="002641D5">
              <w:rPr>
                <w:rFonts w:ascii="GHEA Grapalat" w:hAnsi="GHEA Grapalat"/>
                <w:bCs/>
                <w:sz w:val="22"/>
                <w:szCs w:val="22"/>
                <w:lang w:val="hy-AM"/>
              </w:rPr>
              <w:t xml:space="preserve">այն ենթադրում է բարդ հաշվառման վարումը ինչպես ոչ ռեզիդենտ կազմակերպության, այնպես ել հարկային մարմնի համար: </w:t>
            </w:r>
            <w:r w:rsidRPr="002641D5">
              <w:rPr>
                <w:rFonts w:ascii="GHEA Grapalat" w:hAnsi="GHEA Grapalat"/>
                <w:bCs/>
                <w:sz w:val="22"/>
                <w:szCs w:val="22"/>
                <w:lang w:val="hy-AM"/>
              </w:rPr>
              <w:t>Միաժամանակ, պարտավորության ծագման պահի որոշման նույնաբովանդակ կարգավորումներ նախատեսված են ինչպես «Եվրասիական տնտեսական միության մասին» պայմանագրի անբաժանելի մաս կազմող թիվ 18 հավելվածում կատարվող փոփոխության արձանագրությամբ (ներկայումս գտնվում է քննարկման փուլում), այնպես էլ ՀՀ հարկային օրենսգրքի՝ էլեկտրոնային ծառայությունների մատուցման պահի որոշման առնչվող դրույթներով։</w:t>
            </w:r>
          </w:p>
        </w:tc>
      </w:tr>
      <w:tr w:rsidR="00B84BE3" w:rsidRPr="0069329E" w:rsidTr="00FF2521">
        <w:trPr>
          <w:trHeight w:val="563"/>
        </w:trPr>
        <w:tc>
          <w:tcPr>
            <w:tcW w:w="9287" w:type="dxa"/>
          </w:tcPr>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5. Նախագծի 5-րդ հոդվածի 2-րդ մասով առաջարկվում է լրացում կատարել Օրենսգրքի 59-րդ հոդվածում և սահմանել, որ ապրանքների էլեկտրոնային առևտրի շրջանակներում, եթե ապրանքի մատակարարման վայրը, Օրենսգրքի 37-րդ հոդվածի 1-ին մասի 2-րդ կետի համաձայն, համարվում է Հայաստանի Հանրապետությունը, ապա այդ գործարքների մասով ԱԱՀ հաշվարկվում և վճարվում է առևտրի էլեկտրոնային հարթակը շահագործող՝ Հայաստանի Հանրապետությունում մշտական հաստատություն չունեցող ոչ ռեզիդենտ կազմակերպության կամ անհատ ձեռնարկատիրոջ կողմից, իսկ ինտերնետային կայքի միջոցով էլեկտրոնային առևտուր իրականացնելու դեպքում՝ ԱԱՀ հաշվարկվում և վճարվում է տվյալ ապրանքի սեփականատեր հանդիսացող` Հայաստանի Հանրապետությունում մշտական հաստատություն չունեցող ոչ ռեզիդենտ կազմակերպության կամ անհատ ձեռնարկատիրոջ կողմից:</w:t>
            </w:r>
          </w:p>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 xml:space="preserve">Այս առումով, հնարավոր տարընկալումներից խուսափելու նպատակով, առաջարկում ենք հստակեցնել, որ ինտերնետային կայքի միջոցով էլեկտրոնային առևտուր իրականացնելու դեպքը վերաբերում է ապրանքի սեփականատեր հանդիսացող սուբյեկտին պատկանող ինտերնետային կայքի միջոցով էլեկտրոնային առևտուր </w:t>
            </w:r>
            <w:r w:rsidRPr="002641D5">
              <w:rPr>
                <w:rFonts w:ascii="GHEA Grapalat" w:hAnsi="GHEA Grapalat"/>
                <w:bCs/>
                <w:sz w:val="22"/>
                <w:szCs w:val="22"/>
                <w:lang w:val="hy-AM"/>
              </w:rPr>
              <w:lastRenderedPageBreak/>
              <w:t>իրականացնելուն, քանի որ առևտրի էլեկտրոնային հարթակը նույնպես ինտերնետային կայք է:</w:t>
            </w:r>
          </w:p>
        </w:tc>
        <w:tc>
          <w:tcPr>
            <w:tcW w:w="5013" w:type="dxa"/>
            <w:gridSpan w:val="3"/>
          </w:tcPr>
          <w:p w:rsidR="00632012" w:rsidRPr="002641D5" w:rsidRDefault="00632012" w:rsidP="002641D5">
            <w:pPr>
              <w:ind w:firstLine="284"/>
              <w:jc w:val="both"/>
              <w:rPr>
                <w:rFonts w:ascii="GHEA Grapalat" w:hAnsi="GHEA Grapalat"/>
                <w:b/>
                <w:bCs/>
                <w:sz w:val="22"/>
                <w:szCs w:val="22"/>
                <w:lang w:val="hy-AM"/>
              </w:rPr>
            </w:pPr>
            <w:r w:rsidRPr="002641D5">
              <w:rPr>
                <w:rFonts w:ascii="GHEA Grapalat" w:hAnsi="GHEA Grapalat"/>
                <w:b/>
                <w:bCs/>
                <w:sz w:val="22"/>
                <w:szCs w:val="22"/>
                <w:lang w:val="hy-AM"/>
              </w:rPr>
              <w:lastRenderedPageBreak/>
              <w:t>Ընդունվել է։</w:t>
            </w:r>
          </w:p>
          <w:p w:rsidR="00D43DCE" w:rsidRPr="002641D5" w:rsidRDefault="00632012" w:rsidP="002641D5">
            <w:pPr>
              <w:ind w:firstLine="284"/>
              <w:jc w:val="both"/>
              <w:rPr>
                <w:rFonts w:ascii="GHEA Grapalat" w:hAnsi="GHEA Grapalat"/>
                <w:bCs/>
                <w:sz w:val="22"/>
                <w:szCs w:val="22"/>
                <w:lang w:val="hy-AM"/>
              </w:rPr>
            </w:pPr>
            <w:r w:rsidRPr="002641D5">
              <w:rPr>
                <w:rFonts w:ascii="GHEA Grapalat" w:hAnsi="GHEA Grapalat"/>
                <w:bCs/>
                <w:sz w:val="22"/>
                <w:szCs w:val="22"/>
                <w:lang w:val="hy-AM"/>
              </w:rPr>
              <w:t xml:space="preserve">Նախագծում կատարվել է համապատասխան փոփոխություն։ </w:t>
            </w:r>
          </w:p>
        </w:tc>
      </w:tr>
      <w:tr w:rsidR="00B84BE3" w:rsidRPr="0069329E" w:rsidTr="00FF2521">
        <w:trPr>
          <w:trHeight w:val="563"/>
        </w:trPr>
        <w:tc>
          <w:tcPr>
            <w:tcW w:w="9287" w:type="dxa"/>
          </w:tcPr>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6. Նախագծի 7-րդ հոդվածով առաջարկվում է լրացում կատարել Օրենսգրքի 64-րդ հոդվածում և սահմանել, որ ԱԱՀ-ից ազատվում են ապրանքների էլեկտրոնային առևտրի շրջանակներում Հայաստանի Հանրապետության ռեզիդենտ կազմակերպության կամ անհատ ձեռնարկատիրոջ կողմից առևտրի էլեկտրոնային հարթակին ապրանքների մատակարարումը` ԵՏՄ այլ անդամ պետությունների ֆիզիկական անձանց այդ ապրանքների հեռավար իրացման համար:</w:t>
            </w:r>
          </w:p>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Մյուս կողմից, նախագծի 10-րդ հոդվածով առաջարկվում է սահմանել, որ անկախ ձեռք բերված և (կամ) ներմուծված ապրանքները, ընդունված աշխատանքները և (կամ) ստացված ծառայությունները ԱԱՀ-ից ազատված վերոնշյալ գործարքներին վերագրվելու հանգամանքից` կատարվում են ԱԱՀ-ի հաշվանցումներ:</w:t>
            </w:r>
          </w:p>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Վերոնշյալի կապակցությամբ, հայտնում ենք, որ խնդրո առարկա ապրանքները ԵՏՄ այլ անդամ պետությունների ֆիզիկական անձանց վաճառելը որպես ԱԱՀ-ից ազատման նախապայման սահմանելը լուրջ վարչարարական բարդություններ կարող է առաջացնել, քանի որ գործնականում հայաստանյան մատակարարների կողմից էլեկտրոնային հարթակին մատակարարված ապրանքները կարող են ձեռք բերվել նաև ՀՀ ֆիզիկական անձանց կողմից: Այս առումով, առաջարկում ենք նման նախապայման չսահմանել: Ընդ որում, այս համատեքստում հատկանշական է նաև այն, որ հայաստանյան մատակարարների կողմից էլեկտրոնային հարթակին մատակարարված ապրանքները ՀՀ ֆիզիկական անձանց վաճառելու պարագայում նույնպես ԱԱՀ-ն պետք է հաշվարկվի և վճարվի առևտրի էլեկտրոնային հարթակը  շահագործող՝ Հայաստանի Հանրապետությունում մշտական հաստատություն չունեցող ոչ ռեզիդենտ կազմակերպության կամ անհատ ձեռնարկատիրոջ կողմից:</w:t>
            </w:r>
          </w:p>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Միևնույն ժամանակ, առաջարկում ենք հաշվանցման իրավունքի պահպանմամբ ԱԱՀ-ից ազատումը փոխարինել ԱԱՀ-ի զրո տոկոս դրույքաչափի կիրառությամբ, քանի որ՝</w:t>
            </w:r>
          </w:p>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1) ավելի հավանական է, որ հայաստանյան մատակարարների կողմից էլեկտրոնային հարթակին մատակարարված ապրանքները կվաճառվեն ԵՏՄ այլ անդամ պետությունների ֆիզիկական անձանց, և հետևաբար՝ տեղի կունենա ապրանքների արտահանման երևույթ,</w:t>
            </w:r>
          </w:p>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t>2) ԱԱՀ-ից ազատված գործարքներ իրականացնելու դեպքում այդ գործարքների հետ կապված ԱԱՀ-ի հաշվանցվող գումարների մասով հաշվանցման իրավունքի սահմանումը պարունակում է այլ հնարավոր դեպքերի համար նախադեպ դառնալու ռիսկեր:</w:t>
            </w:r>
          </w:p>
        </w:tc>
        <w:tc>
          <w:tcPr>
            <w:tcW w:w="5013" w:type="dxa"/>
            <w:gridSpan w:val="3"/>
          </w:tcPr>
          <w:p w:rsidR="00C950FB" w:rsidRPr="002641D5" w:rsidRDefault="00C950FB" w:rsidP="002641D5">
            <w:pPr>
              <w:ind w:firstLine="284"/>
              <w:jc w:val="both"/>
              <w:rPr>
                <w:rFonts w:ascii="GHEA Grapalat" w:hAnsi="GHEA Grapalat"/>
                <w:b/>
                <w:bCs/>
                <w:sz w:val="22"/>
                <w:szCs w:val="22"/>
                <w:lang w:val="hy-AM"/>
              </w:rPr>
            </w:pPr>
            <w:r w:rsidRPr="002641D5">
              <w:rPr>
                <w:rFonts w:ascii="GHEA Grapalat" w:hAnsi="GHEA Grapalat"/>
                <w:b/>
                <w:bCs/>
                <w:sz w:val="22"/>
                <w:szCs w:val="22"/>
                <w:lang w:val="hy-AM"/>
              </w:rPr>
              <w:t>Ընդունվել է</w:t>
            </w:r>
          </w:p>
          <w:p w:rsidR="00632012" w:rsidRPr="002641D5" w:rsidRDefault="00C950FB" w:rsidP="002641D5">
            <w:pPr>
              <w:ind w:firstLine="284"/>
              <w:jc w:val="both"/>
              <w:rPr>
                <w:rFonts w:ascii="GHEA Grapalat" w:hAnsi="GHEA Grapalat"/>
                <w:bCs/>
                <w:sz w:val="22"/>
                <w:szCs w:val="22"/>
                <w:lang w:val="hy-AM"/>
              </w:rPr>
            </w:pPr>
            <w:r w:rsidRPr="002641D5">
              <w:rPr>
                <w:rFonts w:ascii="GHEA Grapalat" w:hAnsi="GHEA Grapalat"/>
                <w:bCs/>
                <w:sz w:val="22"/>
                <w:szCs w:val="22"/>
                <w:lang w:val="hy-AM"/>
              </w:rPr>
              <w:t xml:space="preserve">Հաշվի առնելով, որ նախագծով </w:t>
            </w:r>
            <w:r w:rsidR="00F56729" w:rsidRPr="002641D5">
              <w:rPr>
                <w:rFonts w:ascii="GHEA Grapalat" w:hAnsi="GHEA Grapalat"/>
                <w:bCs/>
                <w:sz w:val="22"/>
                <w:szCs w:val="22"/>
                <w:lang w:val="hy-AM"/>
              </w:rPr>
              <w:t xml:space="preserve">հստակեցվել է, որ </w:t>
            </w:r>
            <w:r w:rsidRPr="002641D5">
              <w:rPr>
                <w:rFonts w:ascii="GHEA Grapalat" w:hAnsi="GHEA Grapalat"/>
                <w:bCs/>
                <w:sz w:val="22"/>
                <w:szCs w:val="22"/>
                <w:lang w:val="hy-AM"/>
              </w:rPr>
              <w:t>նախատեսվող կարգավորումները վերաբերում են ԵՏՄ անդամ պետության ոչ ռեզիդենտ կազմակերպության և անհատ ձեռնարկատիրոջ կողմից ՀՀ տարածք ֆիզիկական անձանց ապրանքների մատակարարմանը</w:t>
            </w:r>
            <w:r w:rsidR="00140CF5" w:rsidRPr="002641D5">
              <w:rPr>
                <w:rFonts w:ascii="GHEA Grapalat" w:hAnsi="GHEA Grapalat"/>
                <w:bCs/>
                <w:sz w:val="22"/>
                <w:szCs w:val="22"/>
                <w:lang w:val="hy-AM"/>
              </w:rPr>
              <w:t xml:space="preserve"> և </w:t>
            </w:r>
            <w:r w:rsidR="00F56729" w:rsidRPr="002641D5">
              <w:rPr>
                <w:rFonts w:ascii="GHEA Grapalat" w:hAnsi="GHEA Grapalat"/>
                <w:bCs/>
                <w:sz w:val="22"/>
                <w:szCs w:val="22"/>
                <w:lang w:val="hy-AM"/>
              </w:rPr>
              <w:t>ՀՀ ռեզիդենտ կազմակերպությունների (անհատ ձեռնարկատերերի) մասով նախագծով փոփոխություններ չեն առաջարկվում</w:t>
            </w:r>
            <w:r w:rsidRPr="002641D5">
              <w:rPr>
                <w:rFonts w:ascii="GHEA Grapalat" w:hAnsi="GHEA Grapalat"/>
                <w:bCs/>
                <w:sz w:val="22"/>
                <w:szCs w:val="22"/>
                <w:lang w:val="hy-AM"/>
              </w:rPr>
              <w:t>, նախագծի հանվել են այդ դրույթները:</w:t>
            </w:r>
          </w:p>
          <w:p w:rsidR="00632012" w:rsidRPr="002641D5" w:rsidRDefault="00632012" w:rsidP="002641D5">
            <w:pPr>
              <w:ind w:firstLine="284"/>
              <w:jc w:val="both"/>
              <w:rPr>
                <w:rFonts w:ascii="GHEA Grapalat" w:hAnsi="GHEA Grapalat"/>
                <w:b/>
                <w:bCs/>
                <w:sz w:val="22"/>
                <w:szCs w:val="22"/>
                <w:lang w:val="hy-AM"/>
              </w:rPr>
            </w:pPr>
          </w:p>
        </w:tc>
      </w:tr>
      <w:tr w:rsidR="00B84BE3" w:rsidRPr="0069329E" w:rsidTr="00FF2521">
        <w:trPr>
          <w:trHeight w:val="563"/>
        </w:trPr>
        <w:tc>
          <w:tcPr>
            <w:tcW w:w="9287" w:type="dxa"/>
          </w:tcPr>
          <w:p w:rsidR="00632012" w:rsidRPr="002641D5" w:rsidRDefault="00632012"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hAnsi="GHEA Grapalat"/>
                <w:bCs/>
                <w:sz w:val="22"/>
                <w:szCs w:val="22"/>
                <w:lang w:val="hy-AM"/>
              </w:rPr>
              <w:lastRenderedPageBreak/>
              <w:t>7. Առաջարկում ենք քննարկել ապրանքի վերադարձման հնարավոր դեպքերում հարկման հետ կապված (այդ թվում՝ ճշտված հաշվարկ ներկայացնելու) կարգավորումներ սահմանելու նպատակահարմարության հարցը:</w:t>
            </w:r>
          </w:p>
        </w:tc>
        <w:tc>
          <w:tcPr>
            <w:tcW w:w="5013" w:type="dxa"/>
            <w:gridSpan w:val="3"/>
          </w:tcPr>
          <w:p w:rsidR="00632012" w:rsidRPr="002641D5" w:rsidRDefault="00632012" w:rsidP="002641D5">
            <w:pPr>
              <w:ind w:firstLine="284"/>
              <w:jc w:val="both"/>
              <w:rPr>
                <w:rFonts w:ascii="GHEA Grapalat" w:hAnsi="GHEA Grapalat"/>
                <w:b/>
                <w:bCs/>
                <w:sz w:val="22"/>
                <w:szCs w:val="22"/>
                <w:lang w:val="hy-AM"/>
              </w:rPr>
            </w:pPr>
            <w:r w:rsidRPr="002641D5">
              <w:rPr>
                <w:rFonts w:ascii="GHEA Grapalat" w:hAnsi="GHEA Grapalat"/>
                <w:b/>
                <w:bCs/>
                <w:sz w:val="22"/>
                <w:szCs w:val="22"/>
                <w:lang w:val="hy-AM"/>
              </w:rPr>
              <w:t>Ընդունվել է ի գիտություն</w:t>
            </w:r>
          </w:p>
          <w:p w:rsidR="00632012" w:rsidRPr="002641D5" w:rsidRDefault="00632012" w:rsidP="002641D5">
            <w:pPr>
              <w:ind w:firstLine="284"/>
              <w:jc w:val="both"/>
              <w:rPr>
                <w:rFonts w:ascii="GHEA Grapalat" w:hAnsi="GHEA Grapalat"/>
                <w:bCs/>
                <w:sz w:val="22"/>
                <w:szCs w:val="22"/>
                <w:lang w:val="hy-AM"/>
              </w:rPr>
            </w:pPr>
            <w:r w:rsidRPr="002641D5">
              <w:rPr>
                <w:rFonts w:ascii="GHEA Grapalat" w:hAnsi="GHEA Grapalat"/>
                <w:bCs/>
                <w:sz w:val="22"/>
                <w:szCs w:val="22"/>
                <w:lang w:val="hy-AM"/>
              </w:rPr>
              <w:t xml:space="preserve">Էլեկտրոնային առևտրի շրջանակներում ապրանքի վերադարձման հետ կապված գործարքների ճշգրտման, դրանց մասով համապատասխան հարկային հաշվարկների ճշտման հետ կապված կիրառվելու են ՀՀ հարկային օրենսգրքով սահմանված ընդհանուր կարգավորումները և այդ մասով </w:t>
            </w:r>
            <w:r w:rsidR="00F56729" w:rsidRPr="002641D5">
              <w:rPr>
                <w:rFonts w:ascii="GHEA Grapalat" w:hAnsi="GHEA Grapalat"/>
                <w:bCs/>
                <w:sz w:val="22"/>
                <w:szCs w:val="22"/>
                <w:lang w:val="hy-AM"/>
              </w:rPr>
              <w:t xml:space="preserve">նախագծում փոփոխություններ չեն </w:t>
            </w:r>
            <w:r w:rsidRPr="002641D5">
              <w:rPr>
                <w:rFonts w:ascii="GHEA Grapalat" w:hAnsi="GHEA Grapalat"/>
                <w:bCs/>
                <w:sz w:val="22"/>
                <w:szCs w:val="22"/>
                <w:lang w:val="hy-AM"/>
              </w:rPr>
              <w:t>նախատես</w:t>
            </w:r>
            <w:r w:rsidR="00F56729" w:rsidRPr="002641D5">
              <w:rPr>
                <w:rFonts w:ascii="GHEA Grapalat" w:hAnsi="GHEA Grapalat"/>
                <w:bCs/>
                <w:sz w:val="22"/>
                <w:szCs w:val="22"/>
                <w:lang w:val="hy-AM"/>
              </w:rPr>
              <w:t>վել</w:t>
            </w:r>
            <w:r w:rsidRPr="002641D5">
              <w:rPr>
                <w:rFonts w:ascii="GHEA Grapalat" w:hAnsi="GHEA Grapalat"/>
                <w:bCs/>
                <w:sz w:val="22"/>
                <w:szCs w:val="22"/>
                <w:lang w:val="hy-AM"/>
              </w:rPr>
              <w:t>:</w:t>
            </w:r>
          </w:p>
        </w:tc>
      </w:tr>
      <w:tr w:rsidR="00B84BE3" w:rsidRPr="002641D5" w:rsidTr="002C0C2B">
        <w:tc>
          <w:tcPr>
            <w:tcW w:w="11761" w:type="dxa"/>
            <w:gridSpan w:val="3"/>
            <w:vMerge w:val="restart"/>
            <w:shd w:val="clear" w:color="auto" w:fill="C6D9F1" w:themeFill="text2" w:themeFillTint="33"/>
          </w:tcPr>
          <w:p w:rsidR="00FF2521" w:rsidRPr="002641D5" w:rsidRDefault="00FF2521"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rPr>
              <w:t>2</w:t>
            </w:r>
            <w:r w:rsidRPr="002641D5">
              <w:rPr>
                <w:rFonts w:ascii="GHEA Grapalat" w:hAnsi="GHEA Grapalat" w:cs="Sylfaen"/>
                <w:b/>
                <w:bCs/>
                <w:sz w:val="22"/>
                <w:szCs w:val="22"/>
                <w:lang w:val="hy-AM"/>
              </w:rPr>
              <w:t>. ՀՀ էկոնոմիկայի նախարարություն</w:t>
            </w:r>
          </w:p>
        </w:tc>
        <w:tc>
          <w:tcPr>
            <w:tcW w:w="2539" w:type="dxa"/>
            <w:shd w:val="clear" w:color="auto" w:fill="C6D9F1" w:themeFill="text2" w:themeFillTint="33"/>
          </w:tcPr>
          <w:p w:rsidR="00FF2521" w:rsidRPr="002641D5" w:rsidRDefault="00FF2521" w:rsidP="002641D5">
            <w:pPr>
              <w:ind w:firstLine="284"/>
              <w:jc w:val="center"/>
              <w:rPr>
                <w:rFonts w:ascii="GHEA Grapalat" w:hAnsi="GHEA Grapalat"/>
                <w:b/>
                <w:sz w:val="22"/>
                <w:szCs w:val="22"/>
                <w:lang w:val="hy-AM"/>
              </w:rPr>
            </w:pPr>
            <w:r w:rsidRPr="002641D5">
              <w:rPr>
                <w:rFonts w:ascii="GHEA Grapalat" w:hAnsi="GHEA Grapalat"/>
                <w:b/>
                <w:sz w:val="22"/>
                <w:szCs w:val="22"/>
                <w:lang w:val="hy-AM"/>
              </w:rPr>
              <w:t>25.07.2022թ.</w:t>
            </w:r>
          </w:p>
          <w:p w:rsidR="00FF2521" w:rsidRPr="002641D5" w:rsidRDefault="00FF2521" w:rsidP="002641D5">
            <w:pPr>
              <w:ind w:firstLine="284"/>
              <w:jc w:val="center"/>
              <w:rPr>
                <w:rFonts w:ascii="GHEA Grapalat" w:hAnsi="GHEA Grapalat"/>
                <w:b/>
                <w:sz w:val="22"/>
                <w:szCs w:val="22"/>
                <w:lang w:val="hy-AM"/>
              </w:rPr>
            </w:pPr>
            <w:r w:rsidRPr="002641D5">
              <w:rPr>
                <w:rFonts w:ascii="GHEA Grapalat" w:hAnsi="GHEA Grapalat"/>
                <w:b/>
                <w:sz w:val="22"/>
                <w:szCs w:val="22"/>
              </w:rPr>
              <w:t>N01/11006-2022</w:t>
            </w:r>
            <w:r w:rsidRPr="002641D5">
              <w:rPr>
                <w:rFonts w:ascii="GHEA Grapalat" w:hAnsi="GHEA Grapalat"/>
                <w:b/>
                <w:sz w:val="22"/>
                <w:szCs w:val="22"/>
                <w:lang w:val="hy-AM"/>
              </w:rPr>
              <w:t xml:space="preserve"> </w:t>
            </w:r>
          </w:p>
          <w:p w:rsidR="00FF2521" w:rsidRPr="002641D5" w:rsidRDefault="00FF2521" w:rsidP="002641D5">
            <w:pPr>
              <w:ind w:firstLine="284"/>
              <w:jc w:val="center"/>
              <w:rPr>
                <w:rFonts w:ascii="GHEA Grapalat" w:eastAsia="Calibri" w:hAnsi="GHEA Grapalat"/>
                <w:b/>
                <w:sz w:val="22"/>
                <w:szCs w:val="22"/>
                <w:lang w:val="hy-AM"/>
              </w:rPr>
            </w:pPr>
            <w:r w:rsidRPr="002641D5">
              <w:rPr>
                <w:rFonts w:ascii="GHEA Grapalat" w:eastAsia="Calibri" w:hAnsi="GHEA Grapalat"/>
                <w:b/>
                <w:sz w:val="22"/>
                <w:szCs w:val="22"/>
                <w:lang w:val="hy-AM"/>
              </w:rPr>
              <w:t>28.06.2022թ.</w:t>
            </w:r>
          </w:p>
          <w:p w:rsidR="00FF2521" w:rsidRPr="002641D5" w:rsidRDefault="00FF2521" w:rsidP="002641D5">
            <w:pPr>
              <w:ind w:firstLine="284"/>
              <w:jc w:val="center"/>
              <w:rPr>
                <w:rFonts w:ascii="GHEA Grapalat" w:eastAsia="Calibri" w:hAnsi="GHEA Grapalat"/>
                <w:b/>
                <w:sz w:val="22"/>
                <w:szCs w:val="22"/>
              </w:rPr>
            </w:pPr>
            <w:r w:rsidRPr="002641D5">
              <w:rPr>
                <w:rFonts w:ascii="GHEA Grapalat" w:eastAsia="Calibri" w:hAnsi="GHEA Grapalat"/>
                <w:b/>
                <w:sz w:val="22"/>
                <w:szCs w:val="22"/>
                <w:lang w:val="hy-AM"/>
              </w:rPr>
              <w:t xml:space="preserve"> </w:t>
            </w:r>
            <w:r w:rsidRPr="002641D5">
              <w:rPr>
                <w:rFonts w:ascii="GHEA Grapalat" w:hAnsi="GHEA Grapalat"/>
                <w:b/>
                <w:sz w:val="22"/>
                <w:szCs w:val="22"/>
              </w:rPr>
              <w:t xml:space="preserve"> </w:t>
            </w:r>
            <w:r w:rsidRPr="002641D5">
              <w:rPr>
                <w:rFonts w:ascii="GHEA Grapalat" w:eastAsia="Calibri" w:hAnsi="GHEA Grapalat"/>
                <w:b/>
                <w:sz w:val="22"/>
                <w:szCs w:val="22"/>
              </w:rPr>
              <w:t>01/10051-2022</w:t>
            </w:r>
          </w:p>
          <w:p w:rsidR="00FF2521" w:rsidRPr="002641D5" w:rsidRDefault="00FF2521" w:rsidP="002641D5">
            <w:pPr>
              <w:ind w:firstLine="284"/>
              <w:jc w:val="center"/>
              <w:rPr>
                <w:rFonts w:ascii="GHEA Grapalat" w:hAnsi="GHEA Grapalat"/>
                <w:b/>
                <w:sz w:val="22"/>
                <w:szCs w:val="22"/>
                <w:lang w:val="hy-AM"/>
              </w:rPr>
            </w:pPr>
            <w:r w:rsidRPr="002641D5">
              <w:rPr>
                <w:rFonts w:ascii="GHEA Grapalat" w:hAnsi="GHEA Grapalat"/>
                <w:b/>
                <w:sz w:val="22"/>
                <w:szCs w:val="22"/>
              </w:rPr>
              <w:t>20.09</w:t>
            </w:r>
            <w:r w:rsidRPr="002641D5">
              <w:rPr>
                <w:rFonts w:ascii="GHEA Grapalat" w:hAnsi="GHEA Grapalat"/>
                <w:b/>
                <w:sz w:val="22"/>
                <w:szCs w:val="22"/>
                <w:lang w:val="hy-AM"/>
              </w:rPr>
              <w:t>.2022թ.</w:t>
            </w:r>
          </w:p>
          <w:p w:rsidR="00FF2521" w:rsidRPr="002641D5" w:rsidRDefault="00FF2521" w:rsidP="002641D5">
            <w:pPr>
              <w:ind w:firstLine="284"/>
              <w:jc w:val="center"/>
              <w:rPr>
                <w:rFonts w:ascii="GHEA Grapalat" w:hAnsi="GHEA Grapalat" w:cs="Sylfaen"/>
                <w:b/>
                <w:bCs/>
                <w:sz w:val="22"/>
                <w:szCs w:val="22"/>
                <w:lang w:val="hy-AM"/>
              </w:rPr>
            </w:pPr>
            <w:r w:rsidRPr="002641D5">
              <w:rPr>
                <w:rFonts w:ascii="GHEA Grapalat" w:hAnsi="GHEA Grapalat"/>
                <w:b/>
                <w:sz w:val="22"/>
                <w:szCs w:val="22"/>
              </w:rPr>
              <w:t>01/14465-2022</w:t>
            </w:r>
          </w:p>
        </w:tc>
      </w:tr>
      <w:tr w:rsidR="00B84BE3" w:rsidRPr="002641D5" w:rsidTr="002C0C2B">
        <w:tc>
          <w:tcPr>
            <w:tcW w:w="11761" w:type="dxa"/>
            <w:gridSpan w:val="3"/>
            <w:vMerge/>
            <w:shd w:val="clear" w:color="auto" w:fill="C6D9F1" w:themeFill="text2" w:themeFillTint="33"/>
          </w:tcPr>
          <w:p w:rsidR="00FF2521" w:rsidRPr="002641D5" w:rsidRDefault="00FF2521" w:rsidP="002641D5">
            <w:pPr>
              <w:ind w:firstLine="284"/>
              <w:jc w:val="center"/>
              <w:rPr>
                <w:rFonts w:ascii="GHEA Grapalat" w:hAnsi="GHEA Grapalat" w:cs="Sylfaen"/>
                <w:b/>
                <w:bCs/>
                <w:sz w:val="22"/>
                <w:szCs w:val="22"/>
                <w:lang w:val="hy-AM"/>
              </w:rPr>
            </w:pPr>
          </w:p>
        </w:tc>
        <w:tc>
          <w:tcPr>
            <w:tcW w:w="2539" w:type="dxa"/>
            <w:shd w:val="clear" w:color="auto" w:fill="C6D9F1" w:themeFill="text2" w:themeFillTint="33"/>
          </w:tcPr>
          <w:p w:rsidR="00FF2521" w:rsidRPr="002641D5" w:rsidRDefault="00FF2521" w:rsidP="002641D5">
            <w:pPr>
              <w:ind w:firstLine="284"/>
              <w:jc w:val="center"/>
              <w:rPr>
                <w:rFonts w:ascii="GHEA Grapalat" w:hAnsi="GHEA Grapalat"/>
                <w:b/>
                <w:bCs/>
                <w:sz w:val="22"/>
                <w:szCs w:val="22"/>
                <w:lang w:val="hy-AM"/>
              </w:rPr>
            </w:pPr>
            <w:r w:rsidRPr="002641D5">
              <w:rPr>
                <w:rFonts w:ascii="GHEA Grapalat" w:hAnsi="GHEA Grapalat"/>
                <w:b/>
                <w:bCs/>
                <w:sz w:val="22"/>
                <w:szCs w:val="22"/>
                <w:lang w:val="hy-AM"/>
              </w:rPr>
              <w:t>30.08.2022թ.</w:t>
            </w:r>
          </w:p>
          <w:p w:rsidR="00FF2521" w:rsidRPr="002641D5" w:rsidRDefault="00FF2521" w:rsidP="002641D5">
            <w:pPr>
              <w:ind w:firstLine="284"/>
              <w:jc w:val="center"/>
              <w:rPr>
                <w:rFonts w:ascii="GHEA Grapalat" w:hAnsi="GHEA Grapalat" w:cs="Sylfaen"/>
                <w:b/>
                <w:bCs/>
                <w:sz w:val="22"/>
                <w:szCs w:val="22"/>
                <w:lang w:val="hy-AM"/>
              </w:rPr>
            </w:pPr>
            <w:r w:rsidRPr="002641D5">
              <w:rPr>
                <w:rFonts w:ascii="GHEA Grapalat" w:hAnsi="GHEA Grapalat"/>
                <w:b/>
                <w:bCs/>
                <w:sz w:val="22"/>
                <w:szCs w:val="22"/>
                <w:lang w:val="hy-AM"/>
              </w:rPr>
              <w:t>N01/13910-2022</w:t>
            </w:r>
          </w:p>
        </w:tc>
      </w:tr>
      <w:tr w:rsidR="00B84BE3" w:rsidRPr="0069329E" w:rsidTr="00FF2521">
        <w:trPr>
          <w:trHeight w:val="563"/>
        </w:trPr>
        <w:tc>
          <w:tcPr>
            <w:tcW w:w="9287" w:type="dxa"/>
          </w:tcPr>
          <w:p w:rsidR="002927C6" w:rsidRPr="002641D5" w:rsidRDefault="006647AB"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eastAsia="Calibri" w:hAnsi="GHEA Grapalat" w:cs="Sylfaen"/>
                <w:iCs/>
                <w:kern w:val="2"/>
                <w:sz w:val="22"/>
                <w:szCs w:val="22"/>
                <w:lang w:val="hy-AM" w:eastAsia="zh-CN" w:bidi="hi-IN"/>
              </w:rPr>
              <w:t>1</w:t>
            </w:r>
            <w:r w:rsidRPr="002641D5">
              <w:rPr>
                <w:rFonts w:ascii="Cambria Math" w:eastAsia="Calibri" w:hAnsi="Cambria Math" w:cs="Cambria Math"/>
                <w:iCs/>
                <w:kern w:val="2"/>
                <w:sz w:val="22"/>
                <w:szCs w:val="22"/>
                <w:lang w:val="hy-AM" w:eastAsia="zh-CN" w:bidi="hi-IN"/>
              </w:rPr>
              <w:t>․</w:t>
            </w:r>
            <w:r w:rsidRPr="002641D5">
              <w:rPr>
                <w:rFonts w:ascii="GHEA Grapalat" w:eastAsia="Calibri" w:hAnsi="GHEA Grapalat" w:cs="Sylfaen"/>
                <w:iCs/>
                <w:kern w:val="2"/>
                <w:sz w:val="22"/>
                <w:szCs w:val="22"/>
                <w:lang w:val="hy-AM" w:eastAsia="zh-CN" w:bidi="hi-IN"/>
              </w:rPr>
              <w:t>Առաջարկում ենք «Հայաստանի Հանրապետության հարկային օրենսգրքում լրացումներ կատարելու մասին» օրենքի նախագծում ո</w:t>
            </w:r>
            <w:r w:rsidRPr="002641D5">
              <w:rPr>
                <w:rFonts w:ascii="GHEA Grapalat" w:eastAsia="NSimSun" w:hAnsi="GHEA Grapalat" w:cs="Sylfaen"/>
                <w:kern w:val="2"/>
                <w:sz w:val="22"/>
                <w:szCs w:val="22"/>
                <w:lang w:val="hy-AM" w:eastAsia="zh-CN" w:bidi="hi-IN"/>
              </w:rPr>
              <w:t xml:space="preserve">ւժի մեջ մտնելու դրույթը սահմանել 2024 թվականի հուլիսի 1-ը՝ հաշվի առնելով «Անկանխիկ գործառնությունների մասին» օրենքով սահմանված դրույթների </w:t>
            </w:r>
            <w:r w:rsidRPr="002641D5">
              <w:rPr>
                <w:rFonts w:ascii="GHEA Grapalat" w:eastAsia="NSimSun" w:hAnsi="GHEA Grapalat" w:cs="Sylfaen"/>
                <w:sz w:val="22"/>
                <w:szCs w:val="22"/>
                <w:lang w:val="hy-AM" w:eastAsia="zh-CN" w:bidi="hi-IN"/>
              </w:rPr>
              <w:t>ամբողջական կիրարկման ժամկետները, ինչպես նաև</w:t>
            </w:r>
            <w:r w:rsidRPr="002641D5">
              <w:rPr>
                <w:rFonts w:ascii="GHEA Grapalat" w:eastAsia="NSimSun" w:hAnsi="GHEA Grapalat" w:cs="Sylfaen"/>
                <w:kern w:val="2"/>
                <w:sz w:val="22"/>
                <w:szCs w:val="22"/>
                <w:lang w:val="hy-AM" w:eastAsia="zh-CN" w:bidi="hi-IN"/>
              </w:rPr>
              <w:t xml:space="preserve"> </w:t>
            </w:r>
            <w:r w:rsidRPr="002641D5">
              <w:rPr>
                <w:rFonts w:ascii="GHEA Grapalat" w:eastAsia="NSimSun" w:hAnsi="GHEA Grapalat" w:cs="Lucida Sans"/>
                <w:kern w:val="2"/>
                <w:sz w:val="22"/>
                <w:szCs w:val="22"/>
                <w:lang w:val="hy-AM" w:eastAsia="zh-CN" w:bidi="hi-IN"/>
              </w:rPr>
              <w:t>2023թ-ից ֆիզիկական անձանց եկամուտների համընդհանուր</w:t>
            </w:r>
            <w:r w:rsidRPr="002641D5">
              <w:rPr>
                <w:rFonts w:ascii="Calibri" w:eastAsia="NSimSun" w:hAnsi="Calibri" w:cs="Calibri"/>
                <w:kern w:val="2"/>
                <w:sz w:val="22"/>
                <w:szCs w:val="22"/>
                <w:lang w:val="hy-AM" w:eastAsia="zh-CN" w:bidi="hi-IN"/>
              </w:rPr>
              <w:t> </w:t>
            </w:r>
            <w:r w:rsidRPr="002641D5">
              <w:rPr>
                <w:rFonts w:ascii="GHEA Grapalat" w:eastAsia="NSimSun" w:hAnsi="GHEA Grapalat" w:cs="Lucida Sans"/>
                <w:kern w:val="2"/>
                <w:sz w:val="22"/>
                <w:szCs w:val="22"/>
                <w:lang w:val="hy-AM" w:eastAsia="zh-CN" w:bidi="hi-IN"/>
              </w:rPr>
              <w:t>հայտարարագրման համակարգի ներդրմամբ պայմանավորված</w:t>
            </w:r>
            <w:r w:rsidRPr="002641D5">
              <w:rPr>
                <w:rFonts w:ascii="Calibri" w:eastAsia="NSimSun" w:hAnsi="Calibri" w:cs="Calibri"/>
                <w:kern w:val="2"/>
                <w:sz w:val="22"/>
                <w:szCs w:val="22"/>
                <w:lang w:val="hy-AM" w:eastAsia="zh-CN" w:bidi="hi-IN"/>
              </w:rPr>
              <w:t> </w:t>
            </w:r>
            <w:r w:rsidRPr="002641D5">
              <w:rPr>
                <w:rFonts w:ascii="GHEA Grapalat" w:eastAsia="NSimSun" w:hAnsi="GHEA Grapalat" w:cs="Lucida Sans"/>
                <w:kern w:val="2"/>
                <w:sz w:val="22"/>
                <w:szCs w:val="22"/>
                <w:lang w:val="hy-AM" w:eastAsia="zh-CN" w:bidi="hi-IN"/>
              </w:rPr>
              <w:t xml:space="preserve"> մեծածավալ տեղեկատվության ստացման հնարավորությունը:</w:t>
            </w:r>
          </w:p>
        </w:tc>
        <w:tc>
          <w:tcPr>
            <w:tcW w:w="5013" w:type="dxa"/>
            <w:gridSpan w:val="3"/>
          </w:tcPr>
          <w:p w:rsidR="006647AB" w:rsidRPr="002641D5" w:rsidRDefault="006647AB" w:rsidP="002641D5">
            <w:pPr>
              <w:ind w:firstLine="284"/>
              <w:jc w:val="both"/>
              <w:rPr>
                <w:rFonts w:ascii="GHEA Grapalat" w:hAnsi="GHEA Grapalat"/>
                <w:sz w:val="22"/>
                <w:szCs w:val="22"/>
                <w:lang w:val="hy-AM"/>
              </w:rPr>
            </w:pPr>
            <w:r w:rsidRPr="002641D5">
              <w:rPr>
                <w:rFonts w:ascii="GHEA Grapalat" w:hAnsi="GHEA Grapalat"/>
                <w:b/>
                <w:sz w:val="22"/>
                <w:szCs w:val="22"/>
                <w:lang w:val="hy-AM"/>
              </w:rPr>
              <w:t>Մասամբ է ընդունվել</w:t>
            </w:r>
          </w:p>
          <w:p w:rsidR="002927C6" w:rsidRPr="002641D5" w:rsidRDefault="006647AB" w:rsidP="002641D5">
            <w:pPr>
              <w:ind w:firstLine="284"/>
              <w:jc w:val="both"/>
              <w:rPr>
                <w:rFonts w:ascii="GHEA Grapalat" w:hAnsi="GHEA Grapalat"/>
                <w:b/>
                <w:bCs/>
                <w:sz w:val="22"/>
                <w:szCs w:val="22"/>
                <w:lang w:val="hy-AM"/>
              </w:rPr>
            </w:pPr>
            <w:r w:rsidRPr="002641D5">
              <w:rPr>
                <w:rFonts w:ascii="GHEA Grapalat" w:hAnsi="GHEA Grapalat"/>
                <w:sz w:val="22"/>
                <w:szCs w:val="22"/>
                <w:lang w:val="hy-AM"/>
              </w:rPr>
              <w:t>Ուժի մեջ մտնելու վերաբերյալ դրույթը խմբագրվել է: Նախագծով ուժի մեջ մտնելու ժամկետ է սահմանվել 2023 թվականի հունվարի 1-ը, բացառությամբ Նախագծի 13-րդ հոդվածի (ՀՀ հարկային օրենսգրքի 125-րդ հոդվածում կատարվող փոփոխություններն ու լրացումը), որն ուժի մեջ է մտնելու 2024 թվականի հունվարի 1-ից:</w:t>
            </w:r>
          </w:p>
        </w:tc>
      </w:tr>
      <w:tr w:rsidR="00B84BE3" w:rsidRPr="0069329E" w:rsidTr="00FF2521">
        <w:trPr>
          <w:trHeight w:val="563"/>
        </w:trPr>
        <w:tc>
          <w:tcPr>
            <w:tcW w:w="9287" w:type="dxa"/>
          </w:tcPr>
          <w:p w:rsidR="002927C6" w:rsidRPr="002641D5" w:rsidRDefault="006647AB"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eastAsia="NSimSun" w:hAnsi="GHEA Grapalat" w:cs="Lucida Sans"/>
                <w:kern w:val="2"/>
                <w:sz w:val="22"/>
                <w:szCs w:val="22"/>
                <w:lang w:val="hy-AM" w:eastAsia="zh-CN" w:bidi="hi-IN"/>
              </w:rPr>
              <w:t>2</w:t>
            </w:r>
            <w:r w:rsidRPr="002641D5">
              <w:rPr>
                <w:rFonts w:ascii="Cambria Math" w:eastAsia="NSimSun" w:hAnsi="Cambria Math" w:cs="Cambria Math"/>
                <w:kern w:val="2"/>
                <w:sz w:val="22"/>
                <w:szCs w:val="22"/>
                <w:lang w:val="hy-AM" w:eastAsia="zh-CN" w:bidi="hi-IN"/>
              </w:rPr>
              <w:t>․</w:t>
            </w:r>
            <w:r w:rsidRPr="002641D5">
              <w:rPr>
                <w:rFonts w:ascii="GHEA Grapalat" w:eastAsia="NSimSun" w:hAnsi="GHEA Grapalat" w:cs="Lucida Sans"/>
                <w:kern w:val="2"/>
                <w:sz w:val="22"/>
                <w:szCs w:val="22"/>
                <w:lang w:val="hy-AM" w:eastAsia="zh-CN" w:bidi="hi-IN"/>
              </w:rPr>
              <w:t xml:space="preserve"> Միաժամանակ, հաշվի առնելով այն հանգամանքը, որ ներկայացված նախագծերի ընդունման դեպքում ՀՀ կենտրոնական բանկի և ՀՀ պետական եկամուտների կոմիտեի միջև հասանելի է դառնում հարկային և բանկային գաղտնիք պարունակող տեղեկատվության փոխանակումը, առաջարկում ենք դիտարկել նախագծերում ինչպես բանկային, այնպես էլ հարկային գաղտնիք պարունակող տեղեկատվության (այդ թվում՝ անվանազերծված) ՀՀ էկոնոմիկայի նախարարությանը հասանելիության լիազորություն տրամադրելու համապատասխան դրույթների ներառման հարցը։</w:t>
            </w:r>
          </w:p>
        </w:tc>
        <w:tc>
          <w:tcPr>
            <w:tcW w:w="5013" w:type="dxa"/>
            <w:gridSpan w:val="3"/>
          </w:tcPr>
          <w:p w:rsidR="006647AB" w:rsidRPr="002641D5" w:rsidRDefault="006647AB" w:rsidP="002641D5">
            <w:pPr>
              <w:ind w:firstLine="284"/>
              <w:jc w:val="both"/>
              <w:rPr>
                <w:rFonts w:ascii="GHEA Grapalat" w:hAnsi="GHEA Grapalat"/>
                <w:b/>
                <w:sz w:val="22"/>
                <w:szCs w:val="22"/>
                <w:lang w:val="hy-AM"/>
              </w:rPr>
            </w:pPr>
            <w:r w:rsidRPr="002641D5">
              <w:rPr>
                <w:rFonts w:ascii="GHEA Grapalat" w:hAnsi="GHEA Grapalat"/>
                <w:b/>
                <w:sz w:val="22"/>
                <w:szCs w:val="22"/>
                <w:lang w:val="hy-AM"/>
              </w:rPr>
              <w:t>Չի ընդունվել</w:t>
            </w:r>
          </w:p>
          <w:p w:rsidR="002927C6" w:rsidRPr="002641D5" w:rsidRDefault="006647AB" w:rsidP="002641D5">
            <w:pPr>
              <w:ind w:firstLine="284"/>
              <w:jc w:val="both"/>
              <w:rPr>
                <w:rFonts w:ascii="GHEA Grapalat" w:hAnsi="GHEA Grapalat"/>
                <w:b/>
                <w:bCs/>
                <w:sz w:val="22"/>
                <w:szCs w:val="22"/>
                <w:lang w:val="hy-AM"/>
              </w:rPr>
            </w:pPr>
            <w:r w:rsidRPr="002641D5">
              <w:rPr>
                <w:rFonts w:ascii="GHEA Grapalat" w:hAnsi="GHEA Grapalat"/>
                <w:sz w:val="22"/>
                <w:szCs w:val="22"/>
                <w:lang w:val="hy-AM"/>
              </w:rPr>
              <w:t>Ներկայացված առաջարկությունը վերաբերելի չէ Նախագծով կանոնակարգվող հարաբերություններին:</w:t>
            </w:r>
          </w:p>
        </w:tc>
      </w:tr>
      <w:tr w:rsidR="00B84BE3" w:rsidRPr="0069329E" w:rsidTr="00FF2521">
        <w:trPr>
          <w:trHeight w:val="563"/>
        </w:trPr>
        <w:tc>
          <w:tcPr>
            <w:tcW w:w="9287" w:type="dxa"/>
          </w:tcPr>
          <w:p w:rsidR="002927C6" w:rsidRPr="002641D5" w:rsidRDefault="006647AB"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eastAsia="NSimSun" w:hAnsi="GHEA Grapalat" w:cs="GHEA Grapalat"/>
                <w:bCs/>
                <w:kern w:val="2"/>
                <w:sz w:val="22"/>
                <w:szCs w:val="22"/>
                <w:lang w:val="hy-AM" w:eastAsia="zh-CN" w:bidi="hi-IN"/>
              </w:rPr>
              <w:lastRenderedPageBreak/>
              <w:t>3</w:t>
            </w:r>
            <w:r w:rsidRPr="002641D5">
              <w:rPr>
                <w:rFonts w:ascii="Cambria Math" w:eastAsia="NSimSun" w:hAnsi="Cambria Math" w:cs="Cambria Math"/>
                <w:bCs/>
                <w:kern w:val="2"/>
                <w:sz w:val="22"/>
                <w:szCs w:val="22"/>
                <w:lang w:val="hy-AM" w:eastAsia="zh-CN" w:bidi="hi-IN"/>
              </w:rPr>
              <w:t>․</w:t>
            </w:r>
            <w:r w:rsidRPr="002641D5">
              <w:rPr>
                <w:rFonts w:ascii="GHEA Grapalat" w:eastAsia="NSimSun" w:hAnsi="GHEA Grapalat" w:cs="Lucida Sans"/>
                <w:kern w:val="2"/>
                <w:sz w:val="22"/>
                <w:szCs w:val="22"/>
                <w:lang w:val="hy-AM" w:eastAsia="zh-CN" w:bidi="hi-IN"/>
              </w:rPr>
              <w:t>Նախագծով սահմանվող բողոքարկման ժամանակահատվածը չի բխում Նախագծով նշված հարկ վճարողների շահերից և վերջիններիս սահմանափակում է մասնագիտական կամ իրավաբանական օգնության ներգրավման հնարավորությունը:</w:t>
            </w:r>
          </w:p>
        </w:tc>
        <w:tc>
          <w:tcPr>
            <w:tcW w:w="5013" w:type="dxa"/>
            <w:gridSpan w:val="3"/>
          </w:tcPr>
          <w:p w:rsidR="006647AB" w:rsidRPr="002641D5" w:rsidRDefault="006647AB" w:rsidP="002641D5">
            <w:pPr>
              <w:ind w:right="255" w:firstLine="284"/>
              <w:jc w:val="both"/>
              <w:rPr>
                <w:rFonts w:ascii="GHEA Grapalat" w:hAnsi="GHEA Grapalat"/>
                <w:b/>
                <w:sz w:val="22"/>
                <w:szCs w:val="22"/>
                <w:lang w:val="hy-AM"/>
              </w:rPr>
            </w:pPr>
            <w:r w:rsidRPr="002641D5">
              <w:rPr>
                <w:rFonts w:ascii="GHEA Grapalat" w:hAnsi="GHEA Grapalat"/>
                <w:b/>
                <w:sz w:val="22"/>
                <w:szCs w:val="22"/>
                <w:lang w:val="hy-AM"/>
              </w:rPr>
              <w:t>Չի ընդունվել</w:t>
            </w:r>
          </w:p>
          <w:p w:rsidR="002927C6" w:rsidRPr="002641D5" w:rsidRDefault="006647AB" w:rsidP="002641D5">
            <w:pPr>
              <w:ind w:firstLine="284"/>
              <w:jc w:val="both"/>
              <w:rPr>
                <w:rFonts w:ascii="GHEA Grapalat" w:hAnsi="GHEA Grapalat"/>
                <w:b/>
                <w:bCs/>
                <w:sz w:val="22"/>
                <w:szCs w:val="22"/>
                <w:lang w:val="hy-AM"/>
              </w:rPr>
            </w:pPr>
            <w:r w:rsidRPr="002641D5">
              <w:rPr>
                <w:rFonts w:ascii="GHEA Grapalat" w:hAnsi="GHEA Grapalat"/>
                <w:sz w:val="22"/>
                <w:szCs w:val="22"/>
                <w:lang w:val="hy-AM"/>
              </w:rPr>
              <w:t>Հարաբերությունների կարգավորման տեսանկյունից հիմնավորված չէ</w:t>
            </w:r>
          </w:p>
        </w:tc>
      </w:tr>
      <w:tr w:rsidR="00B84BE3" w:rsidRPr="0069329E" w:rsidTr="00FF2521">
        <w:trPr>
          <w:trHeight w:val="563"/>
        </w:trPr>
        <w:tc>
          <w:tcPr>
            <w:tcW w:w="9287" w:type="dxa"/>
          </w:tcPr>
          <w:p w:rsidR="002927C6" w:rsidRPr="002641D5" w:rsidRDefault="006647AB"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eastAsia="NSimSun" w:hAnsi="GHEA Grapalat" w:cs="Lucida Sans"/>
                <w:kern w:val="2"/>
                <w:sz w:val="22"/>
                <w:szCs w:val="22"/>
                <w:lang w:val="hy-AM" w:eastAsia="zh-CN" w:bidi="hi-IN"/>
              </w:rPr>
              <w:t>4</w:t>
            </w:r>
            <w:r w:rsidRPr="002641D5">
              <w:rPr>
                <w:rFonts w:ascii="Cambria Math" w:eastAsia="NSimSun" w:hAnsi="Cambria Math" w:cs="Cambria Math"/>
                <w:kern w:val="2"/>
                <w:sz w:val="22"/>
                <w:szCs w:val="22"/>
                <w:lang w:val="hy-AM" w:eastAsia="zh-CN" w:bidi="hi-IN"/>
              </w:rPr>
              <w:t>․</w:t>
            </w:r>
            <w:r w:rsidRPr="002641D5">
              <w:rPr>
                <w:rFonts w:ascii="GHEA Grapalat" w:eastAsia="NSimSun" w:hAnsi="GHEA Grapalat" w:cs="Lucida Sans"/>
                <w:kern w:val="2"/>
                <w:sz w:val="22"/>
                <w:szCs w:val="22"/>
                <w:lang w:val="hy-AM" w:eastAsia="zh-CN" w:bidi="hi-IN"/>
              </w:rPr>
              <w:t>Միաժամանակ, Նախագծի 19-րդ հոդվածով լրացվող նոր նախադասությունը հստակեցման կարիք ունի Սահմանադրությամբ ամրագրված որոշակիության սկզբունքի համատեքստում, որպեսզի իրավական ակտի հասցեատերերն ի վիճակի լինեն դրսևորելու համապատասխան վարքագիծ։</w:t>
            </w:r>
          </w:p>
        </w:tc>
        <w:tc>
          <w:tcPr>
            <w:tcW w:w="5013" w:type="dxa"/>
            <w:gridSpan w:val="3"/>
          </w:tcPr>
          <w:p w:rsidR="006647AB" w:rsidRPr="002641D5" w:rsidRDefault="006647AB" w:rsidP="002641D5">
            <w:pPr>
              <w:ind w:firstLine="284"/>
              <w:jc w:val="both"/>
              <w:rPr>
                <w:rFonts w:ascii="GHEA Grapalat" w:hAnsi="GHEA Grapalat"/>
                <w:b/>
                <w:sz w:val="22"/>
                <w:szCs w:val="22"/>
                <w:lang w:val="hy-AM"/>
              </w:rPr>
            </w:pPr>
            <w:r w:rsidRPr="002641D5">
              <w:rPr>
                <w:rFonts w:ascii="GHEA Grapalat" w:hAnsi="GHEA Grapalat"/>
                <w:b/>
                <w:sz w:val="22"/>
                <w:szCs w:val="22"/>
                <w:lang w:val="hy-AM"/>
              </w:rPr>
              <w:t>Չի ընդունվել</w:t>
            </w:r>
          </w:p>
          <w:p w:rsidR="002927C6" w:rsidRPr="002641D5" w:rsidRDefault="006647AB" w:rsidP="002641D5">
            <w:pPr>
              <w:ind w:firstLine="284"/>
              <w:jc w:val="both"/>
              <w:rPr>
                <w:rFonts w:ascii="GHEA Grapalat" w:hAnsi="GHEA Grapalat"/>
                <w:b/>
                <w:bCs/>
                <w:sz w:val="22"/>
                <w:szCs w:val="22"/>
                <w:lang w:val="hy-AM"/>
              </w:rPr>
            </w:pPr>
            <w:r w:rsidRPr="002641D5">
              <w:rPr>
                <w:rFonts w:ascii="GHEA Grapalat" w:hAnsi="GHEA Grapalat"/>
                <w:sz w:val="22"/>
                <w:szCs w:val="22"/>
                <w:lang w:val="hy-AM"/>
              </w:rPr>
              <w:t>Նախագծի 19-րդ կետով նախատեսված լրացումը կանոնակարգում է</w:t>
            </w:r>
            <w:r w:rsidRPr="002641D5">
              <w:rPr>
                <w:rFonts w:ascii="GHEA Grapalat" w:hAnsi="GHEA Grapalat" w:cs="Sylfaen"/>
                <w:sz w:val="22"/>
                <w:szCs w:val="22"/>
                <w:lang w:val="hy-AM"/>
              </w:rPr>
              <w:t xml:space="preserve"> մինչև ստուգման կամ այլ վարչական ակտերը չբողոքարկելու վերաբերյալ հարկ վճարողի կողմից հայտարարության ներկայացման օրը  տույժերի հաշվարկման կարգը։</w:t>
            </w:r>
          </w:p>
        </w:tc>
      </w:tr>
      <w:tr w:rsidR="00B84BE3" w:rsidRPr="0069329E" w:rsidTr="00FF2521">
        <w:trPr>
          <w:trHeight w:val="563"/>
        </w:trPr>
        <w:tc>
          <w:tcPr>
            <w:tcW w:w="9287" w:type="dxa"/>
          </w:tcPr>
          <w:p w:rsidR="002927C6" w:rsidRPr="002641D5" w:rsidRDefault="002F54E3" w:rsidP="002641D5">
            <w:pPr>
              <w:tabs>
                <w:tab w:val="left" w:pos="900"/>
              </w:tabs>
              <w:suppressAutoHyphens/>
              <w:ind w:firstLine="284"/>
              <w:contextualSpacing/>
              <w:jc w:val="both"/>
              <w:rPr>
                <w:rFonts w:ascii="GHEA Grapalat" w:hAnsi="GHEA Grapalat"/>
                <w:bCs/>
                <w:sz w:val="22"/>
                <w:szCs w:val="22"/>
                <w:lang w:val="hy-AM"/>
              </w:rPr>
            </w:pPr>
            <w:r w:rsidRPr="002641D5">
              <w:rPr>
                <w:rFonts w:ascii="GHEA Grapalat" w:eastAsia="NSimSun" w:hAnsi="GHEA Grapalat" w:cs="Lucida Sans"/>
                <w:kern w:val="2"/>
                <w:sz w:val="22"/>
                <w:szCs w:val="22"/>
                <w:lang w:val="hy-AM" w:eastAsia="zh-CN" w:bidi="hi-IN"/>
              </w:rPr>
              <w:t>5</w:t>
            </w:r>
            <w:r w:rsidRPr="002641D5">
              <w:rPr>
                <w:rFonts w:ascii="Cambria Math" w:eastAsia="NSimSun" w:hAnsi="Cambria Math" w:cs="Cambria Math"/>
                <w:kern w:val="2"/>
                <w:sz w:val="22"/>
                <w:szCs w:val="22"/>
                <w:lang w:val="hy-AM" w:eastAsia="zh-CN" w:bidi="hi-IN"/>
              </w:rPr>
              <w:t>․</w:t>
            </w:r>
            <w:r w:rsidRPr="002641D5">
              <w:rPr>
                <w:rFonts w:ascii="GHEA Grapalat" w:eastAsia="NSimSun" w:hAnsi="GHEA Grapalat" w:cs="Lucida Sans"/>
                <w:kern w:val="2"/>
                <w:sz w:val="22"/>
                <w:szCs w:val="22"/>
                <w:lang w:val="hy-AM" w:eastAsia="zh-CN" w:bidi="hi-IN"/>
              </w:rPr>
              <w:t>Միաժամանակ, առաջարկում ենք նշված հոդվածով նախատեսվող լրացման անհրաժեշտության մասին անդրադառնալ նաև հիմնավորման 2-րդ կետում։</w:t>
            </w:r>
          </w:p>
        </w:tc>
        <w:tc>
          <w:tcPr>
            <w:tcW w:w="5013" w:type="dxa"/>
            <w:gridSpan w:val="3"/>
          </w:tcPr>
          <w:p w:rsidR="002F54E3" w:rsidRPr="002641D5" w:rsidRDefault="002F54E3" w:rsidP="002641D5">
            <w:pPr>
              <w:ind w:firstLine="284"/>
              <w:jc w:val="both"/>
              <w:rPr>
                <w:rFonts w:ascii="GHEA Grapalat" w:hAnsi="GHEA Grapalat" w:cs="Sylfaen"/>
                <w:b/>
                <w:sz w:val="22"/>
                <w:szCs w:val="22"/>
                <w:lang w:val="hy-AM"/>
              </w:rPr>
            </w:pPr>
            <w:r w:rsidRPr="002641D5">
              <w:rPr>
                <w:rFonts w:ascii="GHEA Grapalat" w:hAnsi="GHEA Grapalat" w:cs="Sylfaen"/>
                <w:b/>
                <w:sz w:val="22"/>
                <w:szCs w:val="22"/>
                <w:lang w:val="hy-AM"/>
              </w:rPr>
              <w:t>Ընդունվել է</w:t>
            </w:r>
          </w:p>
          <w:p w:rsidR="002927C6" w:rsidRPr="002641D5" w:rsidRDefault="002F54E3" w:rsidP="002641D5">
            <w:pPr>
              <w:ind w:firstLine="284"/>
              <w:jc w:val="both"/>
              <w:rPr>
                <w:rFonts w:ascii="GHEA Grapalat" w:hAnsi="GHEA Grapalat"/>
                <w:b/>
                <w:bCs/>
                <w:sz w:val="22"/>
                <w:szCs w:val="22"/>
                <w:lang w:val="hy-AM"/>
              </w:rPr>
            </w:pPr>
            <w:r w:rsidRPr="002641D5">
              <w:rPr>
                <w:rFonts w:ascii="GHEA Grapalat" w:hAnsi="GHEA Grapalat" w:cs="Sylfaen"/>
                <w:sz w:val="22"/>
                <w:szCs w:val="22"/>
                <w:lang w:val="hy-AM"/>
              </w:rPr>
              <w:t>Հիմնավորումը խմբագրվել է</w:t>
            </w:r>
          </w:p>
        </w:tc>
      </w:tr>
      <w:tr w:rsidR="00B84BE3" w:rsidRPr="0069329E" w:rsidTr="00FF2521">
        <w:tc>
          <w:tcPr>
            <w:tcW w:w="9287" w:type="dxa"/>
          </w:tcPr>
          <w:p w:rsidR="00632012" w:rsidRPr="002641D5" w:rsidRDefault="00632012" w:rsidP="002641D5">
            <w:pPr>
              <w:suppressAutoHyphens/>
              <w:ind w:firstLine="284"/>
              <w:jc w:val="both"/>
              <w:rPr>
                <w:rFonts w:ascii="GHEA Grapalat" w:eastAsia="NSimSun" w:hAnsi="GHEA Grapalat" w:cs="Lucida Sans"/>
                <w:kern w:val="2"/>
                <w:sz w:val="22"/>
                <w:szCs w:val="22"/>
                <w:lang w:val="hy-AM" w:eastAsia="zh-CN" w:bidi="hi-IN"/>
              </w:rPr>
            </w:pPr>
            <w:r w:rsidRPr="002641D5">
              <w:rPr>
                <w:rFonts w:ascii="GHEA Grapalat" w:eastAsia="NSimSun" w:hAnsi="GHEA Grapalat" w:cs="Lucida Sans"/>
                <w:kern w:val="2"/>
                <w:sz w:val="22"/>
                <w:szCs w:val="22"/>
                <w:lang w:val="hy-AM" w:eastAsia="zh-CN" w:bidi="hi-IN"/>
              </w:rPr>
              <w:t>«Հայաստանի Հանրապետության հարկային օրենսգրքում փոփոխություններ և լրացումներ կատարելու մասին» Հայաստանի Հանրապետության օրենքի նախագծի վերաբերյալ (այսուհետ՝ Նախագիծ) հայտնում ենք հետևյալը</w:t>
            </w:r>
            <w:r w:rsidRPr="002641D5">
              <w:rPr>
                <w:rFonts w:ascii="Cambria Math" w:eastAsia="NSimSun" w:hAnsi="Cambria Math" w:cs="Cambria Math"/>
                <w:kern w:val="2"/>
                <w:sz w:val="22"/>
                <w:szCs w:val="22"/>
                <w:lang w:val="hy-AM" w:eastAsia="zh-CN" w:bidi="hi-IN"/>
              </w:rPr>
              <w:t>․</w:t>
            </w:r>
          </w:p>
          <w:p w:rsidR="00632012" w:rsidRPr="002641D5" w:rsidRDefault="00632012" w:rsidP="002641D5">
            <w:pPr>
              <w:suppressAutoHyphens/>
              <w:ind w:firstLine="284"/>
              <w:jc w:val="both"/>
              <w:rPr>
                <w:rFonts w:ascii="GHEA Grapalat" w:eastAsia="NSimSun" w:hAnsi="GHEA Grapalat" w:cs="Lucida Sans"/>
                <w:kern w:val="2"/>
                <w:sz w:val="22"/>
                <w:szCs w:val="22"/>
                <w:lang w:val="hy-AM" w:eastAsia="zh-CN" w:bidi="hi-IN"/>
              </w:rPr>
            </w:pPr>
            <w:r w:rsidRPr="002641D5">
              <w:rPr>
                <w:rFonts w:ascii="GHEA Grapalat" w:eastAsia="NSimSun" w:hAnsi="GHEA Grapalat" w:cs="Lucida Sans"/>
                <w:kern w:val="2"/>
                <w:sz w:val="22"/>
                <w:szCs w:val="22"/>
                <w:lang w:val="hy-AM" w:eastAsia="zh-CN" w:bidi="hi-IN"/>
              </w:rPr>
              <w:t>Նախագծի 4-րդ հոդվածով առաջարկվում է Օրենսգրքի 38-րդ հոդվածը լրացնել հետևյալ բովանադակությամբ 4-րդ մասով «4. Օրենսգրքի 288-րդ հոդվածի 9.2-րդ մասով սահմանված կարգով հարկային մարմնում հաշվառված՝ Հայաստանի Հանրապետությունում մշտական հաստատություն չունեցող ոչ ռեզիդենտ կազմակերպության կամ անհատ ձեռնարկատիրոջ կողմից ապրանքների էլեկտրոնային առևտրի շրջանակներում անհատ ձեռնարկատեր կամ նոտար չհանդիսացող ֆիզիկական անձանց ապրանքի մատակարարման պահ է համարվում ապրանքի մատակարարման դիմաց վճարումը կատարելու օրը ներառող եռամսյակի վերջին օրը:»: Նախագծով առաջարկվող այս մոտեցումը դրամարկղային հաշվառման հիմունքով է, սակայն գնորդի կողմից լրիվ կամ մասնակի վճարումը կամ կանխավճարումը չի կարող համարվել իրացման՝ մատակարարման կամ վաճառքի պահ, որը դեռ չի իրականացվել։</w:t>
            </w:r>
          </w:p>
          <w:p w:rsidR="00632012" w:rsidRPr="002641D5" w:rsidRDefault="00632012" w:rsidP="002641D5">
            <w:pPr>
              <w:suppressAutoHyphens/>
              <w:ind w:firstLine="284"/>
              <w:jc w:val="both"/>
              <w:rPr>
                <w:rFonts w:ascii="GHEA Grapalat" w:eastAsia="NSimSun" w:hAnsi="GHEA Grapalat" w:cs="Lucida Sans"/>
                <w:kern w:val="2"/>
                <w:sz w:val="22"/>
                <w:szCs w:val="22"/>
                <w:lang w:val="hy-AM" w:eastAsia="zh-CN" w:bidi="hi-IN"/>
              </w:rPr>
            </w:pPr>
            <w:r w:rsidRPr="002641D5">
              <w:rPr>
                <w:rFonts w:ascii="GHEA Grapalat" w:eastAsia="NSimSun" w:hAnsi="GHEA Grapalat" w:cs="Lucida Sans"/>
                <w:kern w:val="2"/>
                <w:sz w:val="22"/>
                <w:szCs w:val="22"/>
                <w:lang w:val="hy-AM" w:eastAsia="zh-CN" w:bidi="hi-IN"/>
              </w:rPr>
              <w:t>Հարկ է նշել, որ Նախագծով առաջարկվող փոփոխությունների ազդեցությունը տնտեսության և գործարար միջավայրի վրա գնահատելու տեսանկյունից կարևորում ենք հիմնավորման մեջ վերլուծությունների և ամփոփ թվային տվյալների առկայությունը, որը բացակայում է։</w:t>
            </w:r>
          </w:p>
        </w:tc>
        <w:tc>
          <w:tcPr>
            <w:tcW w:w="5013" w:type="dxa"/>
            <w:gridSpan w:val="3"/>
          </w:tcPr>
          <w:p w:rsidR="00632012" w:rsidRPr="002641D5" w:rsidRDefault="00632012" w:rsidP="002641D5">
            <w:pPr>
              <w:ind w:firstLine="284"/>
              <w:jc w:val="both"/>
              <w:rPr>
                <w:rFonts w:ascii="GHEA Grapalat" w:hAnsi="GHEA Grapalat" w:cs="Sylfaen"/>
                <w:b/>
                <w:bCs/>
                <w:sz w:val="22"/>
                <w:szCs w:val="22"/>
                <w:lang w:val="hy-AM"/>
              </w:rPr>
            </w:pPr>
            <w:r w:rsidRPr="002641D5">
              <w:rPr>
                <w:rFonts w:ascii="GHEA Grapalat" w:hAnsi="GHEA Grapalat" w:cs="Sylfaen"/>
                <w:b/>
                <w:bCs/>
                <w:sz w:val="22"/>
                <w:szCs w:val="22"/>
                <w:lang w:val="hy-AM"/>
              </w:rPr>
              <w:t>Չի ընդունվել։</w:t>
            </w:r>
          </w:p>
          <w:p w:rsidR="00632012" w:rsidRPr="002641D5" w:rsidRDefault="00632012" w:rsidP="002641D5">
            <w:pPr>
              <w:ind w:firstLine="284"/>
              <w:jc w:val="both"/>
              <w:rPr>
                <w:rFonts w:ascii="GHEA Grapalat" w:hAnsi="GHEA Grapalat" w:cs="Sylfaen"/>
                <w:bCs/>
                <w:sz w:val="22"/>
                <w:szCs w:val="22"/>
                <w:lang w:val="hy-AM"/>
              </w:rPr>
            </w:pPr>
            <w:r w:rsidRPr="002641D5">
              <w:rPr>
                <w:rFonts w:ascii="GHEA Grapalat" w:hAnsi="GHEA Grapalat" w:cs="Sylfaen"/>
                <w:bCs/>
                <w:sz w:val="22"/>
                <w:szCs w:val="22"/>
                <w:lang w:val="hy-AM"/>
              </w:rPr>
              <w:t xml:space="preserve">Նախագծով առաջարկվող կարգավորումներով ԵՏՄ անդամ պետությունների միջև էլեկտրոնային առևտրի շրջանակներում անհատ ձեռնարկատեր կամ նոտար չհանդիսացող ֆիզիկական անձանց օտարվող ապրանքների մասով ԱԱՀ հաշվարկելու և վճարելու պարտավորությունը կրելու է առևտրի էլեկտրոնային հարթակը շահագործող ՀՀ-ում մշտական հաստատություն չունեցող ոչ ռեզիդենտ կազմակերպությունը կամ անհատ ձեռնարկատերը: Այդ գործարքների մասով ոչ ռեզիդենտ հարկ վճարողների կողմից ԱԱՀ-ի պարտավորությունների կատարման համար առավել պարզեցված ընթացակարգ նախատեսելու նպատակով, հաշվի առնելով նաև տվյալ դեպքում ոչ ռեզիդենտ հարկ վճարողի նկատմամբ հարկային վարչարարության իրականացման գրեթե անհնարինությունը, նպատակահարմար է </w:t>
            </w:r>
            <w:r w:rsidRPr="002641D5">
              <w:rPr>
                <w:rFonts w:ascii="GHEA Grapalat" w:hAnsi="GHEA Grapalat" w:cs="Sylfaen"/>
                <w:bCs/>
                <w:sz w:val="22"/>
                <w:szCs w:val="22"/>
                <w:lang w:val="hy-AM"/>
              </w:rPr>
              <w:lastRenderedPageBreak/>
              <w:t xml:space="preserve">համարվել էլեկտրոնային առևտրի շրջանակներում ոչ ռեզիդենտ հարկ վճարողների կողմից ԱԱՀ-ի պարտավորությունների կատարման համար, մասնավորապես` պարտավորությունների ծագման պահի, հաշվետու ժամանակաշրջանի, ԱԱՀ-ի վճարման ժամկետների և ԱԱՀ-ի հաշվարկի ներկայացման մասով, կիրառել՝ ոչ ռեզիդենտ կազմակերպությունների կողմից ֆիզիկական անձանց մատուցվող էլեկտրոնային ծառայությունների մասով ԱԱՀ-ի պարտավորությունների կատարման համար 2022թ. հունվարի 1-ից գործող կարգավորումները։ </w:t>
            </w:r>
          </w:p>
          <w:p w:rsidR="00632012" w:rsidRPr="002641D5" w:rsidRDefault="00632012" w:rsidP="002641D5">
            <w:pPr>
              <w:ind w:firstLine="284"/>
              <w:jc w:val="both"/>
              <w:rPr>
                <w:rFonts w:ascii="GHEA Grapalat" w:hAnsi="GHEA Grapalat" w:cs="Sylfaen"/>
                <w:bCs/>
                <w:sz w:val="22"/>
                <w:szCs w:val="22"/>
                <w:lang w:val="hy-AM"/>
              </w:rPr>
            </w:pPr>
            <w:r w:rsidRPr="002641D5">
              <w:rPr>
                <w:rFonts w:ascii="GHEA Grapalat" w:hAnsi="GHEA Grapalat" w:cs="Sylfaen"/>
                <w:bCs/>
                <w:sz w:val="22"/>
                <w:szCs w:val="22"/>
                <w:lang w:val="hy-AM"/>
              </w:rPr>
              <w:t>Միաժամանակ, ԱԱՀ-ի պարտավորությունների կատարման համանման կարգավորումներ նախատեսվում են նաև ներկայումս քննարկումների փուլում գտնվող «Եվրասիական տնտեսական միության մասին» պայմանագրի N18 հավելվածում նախատեսվող փոփոխությունների նախագծով, որով նախատեսվում է կանոնակարգել ԵՏՄ անդամ պետությունների հարկ վճարողների կողմից էլեկտրոնային առևտրի շրջանակներում ֆիզիկական անձանց ապրանքների օտարման մասով ԱԱՀ-ի վճարմանը հետ կապված հարցերը:</w:t>
            </w:r>
          </w:p>
          <w:p w:rsidR="00632012" w:rsidRPr="002641D5" w:rsidRDefault="00632012" w:rsidP="002641D5">
            <w:pPr>
              <w:ind w:firstLine="284"/>
              <w:jc w:val="both"/>
              <w:rPr>
                <w:rFonts w:ascii="GHEA Grapalat" w:hAnsi="GHEA Grapalat" w:cs="Sylfaen"/>
                <w:bCs/>
                <w:sz w:val="22"/>
                <w:szCs w:val="22"/>
                <w:lang w:val="hy-AM"/>
              </w:rPr>
            </w:pPr>
            <w:r w:rsidRPr="002641D5">
              <w:rPr>
                <w:rFonts w:ascii="GHEA Grapalat" w:hAnsi="GHEA Grapalat" w:cs="Sylfaen"/>
                <w:bCs/>
                <w:sz w:val="22"/>
                <w:szCs w:val="22"/>
                <w:lang w:val="hy-AM"/>
              </w:rPr>
              <w:t xml:space="preserve">Ինչ վերաբերում է նախագծով առաջարկվող կարգավորումների շրջանակներում վերլուծությունների և ամփոփ թվային տվյալների մասով տեղեկատվության ներկայացնելուն, հարկ է նկատի ունենալ, որ էլեկտրոնային առևտրի շրջանակներում ԵՏՄ </w:t>
            </w:r>
            <w:r w:rsidRPr="002641D5">
              <w:rPr>
                <w:rFonts w:ascii="GHEA Grapalat" w:hAnsi="GHEA Grapalat" w:cs="Sylfaen"/>
                <w:bCs/>
                <w:sz w:val="22"/>
                <w:szCs w:val="22"/>
                <w:lang w:val="hy-AM"/>
              </w:rPr>
              <w:lastRenderedPageBreak/>
              <w:t>անդամ պետություններից ֆիզիկական անձանց կողմից ձեռքբերված ապրանքների մասով էլեկտրոնային հարթակների կողմից ԱԱՀ հաշվարկելու ու վճարելու կարգավորումներ ներկայումս սահմանված չեն և դրանց ներդրումը, այդ թվում` օրենսգրքի կիրառման իմաստով էլեկտրոնային առևտուր, էլեկտրոնային հարթակ հասկացությունների սահմանումը տրվում է նախագծով, հետևաբար` առաջարկվող կարգավորումների մասով հարկային մարմնի կողմից թվային տվյալներ հնարավոր չէ ներկայացնել:</w:t>
            </w:r>
          </w:p>
        </w:tc>
      </w:tr>
      <w:tr w:rsidR="00B84BE3" w:rsidRPr="002641D5" w:rsidTr="002C0C2B">
        <w:tc>
          <w:tcPr>
            <w:tcW w:w="11761" w:type="dxa"/>
            <w:gridSpan w:val="3"/>
            <w:vMerge w:val="restart"/>
            <w:shd w:val="clear" w:color="auto" w:fill="C6D9F1" w:themeFill="text2" w:themeFillTint="33"/>
          </w:tcPr>
          <w:p w:rsidR="00632012" w:rsidRPr="002641D5" w:rsidRDefault="00632012" w:rsidP="002641D5">
            <w:pPr>
              <w:ind w:firstLine="284"/>
              <w:jc w:val="both"/>
              <w:rPr>
                <w:rFonts w:ascii="GHEA Grapalat" w:hAnsi="GHEA Grapalat" w:cs="Sylfaen"/>
                <w:b/>
                <w:bCs/>
                <w:sz w:val="22"/>
                <w:szCs w:val="22"/>
                <w:lang w:val="hy-AM"/>
              </w:rPr>
            </w:pPr>
            <w:r w:rsidRPr="002641D5">
              <w:rPr>
                <w:rFonts w:ascii="GHEA Grapalat" w:hAnsi="GHEA Grapalat" w:cs="Sylfaen"/>
                <w:b/>
                <w:bCs/>
                <w:sz w:val="22"/>
                <w:szCs w:val="22"/>
                <w:lang w:val="hy-AM"/>
              </w:rPr>
              <w:lastRenderedPageBreak/>
              <w:t>3. ՀՀ բարձր տեխնոլոգիական արդյունաբերության նախարարություն</w:t>
            </w:r>
          </w:p>
        </w:tc>
        <w:tc>
          <w:tcPr>
            <w:tcW w:w="2539" w:type="dxa"/>
            <w:shd w:val="clear" w:color="auto" w:fill="C6D9F1" w:themeFill="text2" w:themeFillTint="33"/>
          </w:tcPr>
          <w:p w:rsidR="00632012" w:rsidRPr="002641D5" w:rsidRDefault="00632012" w:rsidP="002641D5">
            <w:pPr>
              <w:jc w:val="center"/>
              <w:rPr>
                <w:rFonts w:ascii="GHEA Grapalat" w:hAnsi="GHEA Grapalat" w:cs="Sylfaen"/>
                <w:b/>
                <w:bCs/>
                <w:sz w:val="22"/>
                <w:szCs w:val="22"/>
                <w:lang w:val="hy-AM"/>
              </w:rPr>
            </w:pPr>
            <w:r w:rsidRPr="002641D5">
              <w:rPr>
                <w:rFonts w:ascii="GHEA Grapalat" w:hAnsi="GHEA Grapalat" w:cs="Sylfaen"/>
                <w:b/>
                <w:bCs/>
                <w:sz w:val="22"/>
                <w:szCs w:val="22"/>
                <w:lang w:val="hy-AM"/>
              </w:rPr>
              <w:t>30.08.2022թ.</w:t>
            </w:r>
          </w:p>
        </w:tc>
      </w:tr>
      <w:tr w:rsidR="00B84BE3" w:rsidRPr="002641D5" w:rsidTr="002C0C2B">
        <w:tc>
          <w:tcPr>
            <w:tcW w:w="11761" w:type="dxa"/>
            <w:gridSpan w:val="3"/>
            <w:vMerge/>
            <w:shd w:val="clear" w:color="auto" w:fill="C6D9F1" w:themeFill="text2" w:themeFillTint="33"/>
          </w:tcPr>
          <w:p w:rsidR="00632012" w:rsidRPr="002641D5" w:rsidRDefault="00632012" w:rsidP="002641D5">
            <w:pPr>
              <w:ind w:firstLine="284"/>
              <w:jc w:val="both"/>
              <w:rPr>
                <w:rFonts w:ascii="GHEA Grapalat" w:hAnsi="GHEA Grapalat" w:cs="Sylfaen"/>
                <w:b/>
                <w:bCs/>
                <w:sz w:val="22"/>
                <w:szCs w:val="22"/>
                <w:lang w:val="hy-AM"/>
              </w:rPr>
            </w:pPr>
          </w:p>
        </w:tc>
        <w:tc>
          <w:tcPr>
            <w:tcW w:w="2539" w:type="dxa"/>
            <w:shd w:val="clear" w:color="auto" w:fill="C6D9F1" w:themeFill="text2" w:themeFillTint="33"/>
          </w:tcPr>
          <w:p w:rsidR="00632012" w:rsidRPr="002641D5" w:rsidRDefault="00632012" w:rsidP="002641D5">
            <w:pPr>
              <w:jc w:val="center"/>
              <w:rPr>
                <w:rFonts w:ascii="GHEA Grapalat" w:hAnsi="GHEA Grapalat" w:cs="Sylfaen"/>
                <w:b/>
                <w:bCs/>
                <w:sz w:val="22"/>
                <w:szCs w:val="22"/>
                <w:lang w:val="hy-AM"/>
              </w:rPr>
            </w:pPr>
            <w:r w:rsidRPr="002641D5">
              <w:rPr>
                <w:rFonts w:ascii="GHEA Grapalat" w:hAnsi="GHEA Grapalat" w:cs="Sylfaen"/>
                <w:b/>
                <w:bCs/>
                <w:sz w:val="22"/>
                <w:szCs w:val="22"/>
                <w:lang w:val="hy-AM"/>
              </w:rPr>
              <w:t>N</w:t>
            </w:r>
            <w:r w:rsidRPr="002641D5">
              <w:rPr>
                <w:rFonts w:ascii="GHEA Grapalat" w:hAnsi="GHEA Grapalat" w:cs="Sylfaen"/>
                <w:b/>
                <w:bCs/>
                <w:sz w:val="22"/>
                <w:szCs w:val="22"/>
              </w:rPr>
              <w:t>01/17</w:t>
            </w:r>
            <w:r w:rsidRPr="002641D5">
              <w:rPr>
                <w:rFonts w:ascii="Cambria Math" w:hAnsi="Cambria Math" w:cs="Cambria Math"/>
                <w:b/>
                <w:bCs/>
                <w:sz w:val="22"/>
                <w:szCs w:val="22"/>
              </w:rPr>
              <w:t>․</w:t>
            </w:r>
            <w:r w:rsidRPr="002641D5">
              <w:rPr>
                <w:rFonts w:ascii="GHEA Grapalat" w:hAnsi="GHEA Grapalat" w:cs="Sylfaen"/>
                <w:b/>
                <w:bCs/>
                <w:sz w:val="22"/>
                <w:szCs w:val="22"/>
              </w:rPr>
              <w:t>2/6990-2022</w:t>
            </w:r>
          </w:p>
        </w:tc>
      </w:tr>
      <w:tr w:rsidR="00B84BE3" w:rsidRPr="002641D5" w:rsidTr="00FF2521">
        <w:tc>
          <w:tcPr>
            <w:tcW w:w="9287" w:type="dxa"/>
          </w:tcPr>
          <w:p w:rsidR="00632012" w:rsidRPr="002641D5" w:rsidRDefault="00632012" w:rsidP="002641D5">
            <w:pPr>
              <w:tabs>
                <w:tab w:val="left" w:pos="540"/>
                <w:tab w:val="left" w:pos="630"/>
                <w:tab w:val="left" w:pos="810"/>
                <w:tab w:val="left" w:pos="900"/>
              </w:tabs>
              <w:ind w:firstLine="284"/>
              <w:jc w:val="both"/>
              <w:rPr>
                <w:rFonts w:ascii="GHEA Grapalat" w:hAnsi="GHEA Grapalat" w:cs="Sylfaen"/>
                <w:bCs/>
                <w:iCs/>
                <w:sz w:val="22"/>
                <w:szCs w:val="22"/>
                <w:lang w:val="hy-AM"/>
              </w:rPr>
            </w:pPr>
            <w:r w:rsidRPr="002641D5">
              <w:rPr>
                <w:rFonts w:ascii="GHEA Grapalat" w:hAnsi="GHEA Grapalat" w:cs="Sylfaen"/>
                <w:bCs/>
                <w:sz w:val="22"/>
                <w:szCs w:val="22"/>
                <w:lang w:val="hy-AM"/>
              </w:rPr>
              <w:t>«Հայաստանի Հանրապետության հարկային օրենսգրքում փոփոխություններ և լրացումներ կատարելու մասին» օրենքի նախագծի վերաբերյալ դիտողություններ և առաջարկություններ չկան:</w:t>
            </w:r>
          </w:p>
        </w:tc>
        <w:tc>
          <w:tcPr>
            <w:tcW w:w="5013" w:type="dxa"/>
            <w:gridSpan w:val="3"/>
          </w:tcPr>
          <w:p w:rsidR="00632012" w:rsidRPr="002641D5" w:rsidRDefault="00632012" w:rsidP="002641D5">
            <w:pPr>
              <w:ind w:firstLine="284"/>
              <w:jc w:val="both"/>
              <w:rPr>
                <w:rFonts w:ascii="GHEA Grapalat" w:hAnsi="GHEA Grapalat" w:cs="Sylfaen"/>
                <w:b/>
                <w:bCs/>
                <w:sz w:val="22"/>
                <w:szCs w:val="22"/>
                <w:lang w:val="hy-AM"/>
              </w:rPr>
            </w:pPr>
            <w:r w:rsidRPr="002641D5">
              <w:rPr>
                <w:rFonts w:ascii="GHEA Grapalat" w:hAnsi="GHEA Grapalat" w:cs="Sylfaen"/>
                <w:b/>
                <w:bCs/>
                <w:sz w:val="22"/>
                <w:szCs w:val="22"/>
                <w:lang w:val="hy-AM"/>
              </w:rPr>
              <w:t>Ընդունվել է ի գիտություն։</w:t>
            </w:r>
          </w:p>
        </w:tc>
      </w:tr>
      <w:tr w:rsidR="00B84BE3" w:rsidRPr="002641D5" w:rsidTr="002C0C2B">
        <w:tc>
          <w:tcPr>
            <w:tcW w:w="11761" w:type="dxa"/>
            <w:gridSpan w:val="3"/>
            <w:vMerge w:val="restart"/>
            <w:shd w:val="clear" w:color="auto" w:fill="C6D9F1" w:themeFill="text2" w:themeFillTint="33"/>
          </w:tcPr>
          <w:p w:rsidR="00CE2703" w:rsidRPr="002641D5" w:rsidRDefault="00486293" w:rsidP="002641D5">
            <w:pPr>
              <w:ind w:firstLine="284"/>
              <w:jc w:val="both"/>
              <w:rPr>
                <w:rFonts w:ascii="GHEA Grapalat" w:hAnsi="GHEA Grapalat" w:cs="Sylfaen"/>
                <w:b/>
                <w:bCs/>
                <w:sz w:val="22"/>
                <w:szCs w:val="22"/>
                <w:lang w:val="hy-AM"/>
              </w:rPr>
            </w:pPr>
            <w:r w:rsidRPr="002641D5">
              <w:rPr>
                <w:rFonts w:ascii="GHEA Grapalat" w:hAnsi="GHEA Grapalat" w:cs="Sylfaen"/>
                <w:b/>
                <w:bCs/>
                <w:sz w:val="22"/>
                <w:szCs w:val="22"/>
                <w:lang w:val="hy-AM"/>
              </w:rPr>
              <w:t>4</w:t>
            </w:r>
            <w:r w:rsidR="00CE2703" w:rsidRPr="002641D5">
              <w:rPr>
                <w:rFonts w:ascii="GHEA Grapalat" w:hAnsi="GHEA Grapalat" w:cs="Sylfaen"/>
                <w:b/>
                <w:bCs/>
                <w:sz w:val="22"/>
                <w:szCs w:val="22"/>
                <w:lang w:val="hy-AM"/>
              </w:rPr>
              <w:t xml:space="preserve">. </w:t>
            </w:r>
            <w:r w:rsidR="006A72C9" w:rsidRPr="002641D5">
              <w:rPr>
                <w:rFonts w:ascii="GHEA Grapalat" w:hAnsi="GHEA Grapalat"/>
                <w:b/>
                <w:sz w:val="22"/>
                <w:szCs w:val="22"/>
                <w:lang w:val="hy-AM"/>
              </w:rPr>
              <w:t>ՀՀ կենտրոնական բանկ</w:t>
            </w:r>
          </w:p>
        </w:tc>
        <w:tc>
          <w:tcPr>
            <w:tcW w:w="2539" w:type="dxa"/>
            <w:shd w:val="clear" w:color="auto" w:fill="C6D9F1" w:themeFill="text2" w:themeFillTint="33"/>
          </w:tcPr>
          <w:p w:rsidR="00CE2703" w:rsidRPr="002641D5" w:rsidRDefault="006A72C9" w:rsidP="002641D5">
            <w:pPr>
              <w:jc w:val="center"/>
              <w:rPr>
                <w:rFonts w:ascii="GHEA Grapalat" w:hAnsi="GHEA Grapalat" w:cs="Sylfaen"/>
                <w:b/>
                <w:bCs/>
                <w:sz w:val="22"/>
                <w:szCs w:val="22"/>
                <w:lang w:val="hy-AM"/>
              </w:rPr>
            </w:pPr>
            <w:r w:rsidRPr="002641D5">
              <w:rPr>
                <w:rFonts w:ascii="GHEA Grapalat" w:hAnsi="GHEA Grapalat" w:cs="Sylfaen"/>
                <w:b/>
                <w:bCs/>
                <w:sz w:val="22"/>
                <w:szCs w:val="22"/>
                <w:lang w:val="hy-AM"/>
              </w:rPr>
              <w:t>26</w:t>
            </w:r>
            <w:r w:rsidR="00CE2703" w:rsidRPr="002641D5">
              <w:rPr>
                <w:rFonts w:ascii="GHEA Grapalat" w:hAnsi="GHEA Grapalat" w:cs="Sylfaen"/>
                <w:b/>
                <w:bCs/>
                <w:sz w:val="22"/>
                <w:szCs w:val="22"/>
                <w:lang w:val="hy-AM"/>
              </w:rPr>
              <w:t>.</w:t>
            </w:r>
            <w:r w:rsidRPr="002641D5">
              <w:rPr>
                <w:rFonts w:ascii="GHEA Grapalat" w:hAnsi="GHEA Grapalat" w:cs="Sylfaen"/>
                <w:b/>
                <w:bCs/>
                <w:sz w:val="22"/>
                <w:szCs w:val="22"/>
                <w:lang w:val="hy-AM"/>
              </w:rPr>
              <w:t>10</w:t>
            </w:r>
            <w:r w:rsidR="00CE2703" w:rsidRPr="002641D5">
              <w:rPr>
                <w:rFonts w:ascii="GHEA Grapalat" w:hAnsi="GHEA Grapalat" w:cs="Sylfaen"/>
                <w:b/>
                <w:bCs/>
                <w:sz w:val="22"/>
                <w:szCs w:val="22"/>
                <w:lang w:val="hy-AM"/>
              </w:rPr>
              <w:t>.2022թ.</w:t>
            </w:r>
          </w:p>
        </w:tc>
      </w:tr>
      <w:tr w:rsidR="00B84BE3" w:rsidRPr="002641D5" w:rsidTr="002C0C2B">
        <w:tc>
          <w:tcPr>
            <w:tcW w:w="11761" w:type="dxa"/>
            <w:gridSpan w:val="3"/>
            <w:vMerge/>
            <w:shd w:val="clear" w:color="auto" w:fill="C6D9F1" w:themeFill="text2" w:themeFillTint="33"/>
          </w:tcPr>
          <w:p w:rsidR="00CE2703" w:rsidRPr="002641D5" w:rsidRDefault="00CE2703" w:rsidP="002641D5">
            <w:pPr>
              <w:ind w:firstLine="284"/>
              <w:jc w:val="both"/>
              <w:rPr>
                <w:rFonts w:ascii="GHEA Grapalat" w:hAnsi="GHEA Grapalat" w:cs="Sylfaen"/>
                <w:b/>
                <w:bCs/>
                <w:sz w:val="22"/>
                <w:szCs w:val="22"/>
                <w:lang w:val="hy-AM"/>
              </w:rPr>
            </w:pPr>
          </w:p>
        </w:tc>
        <w:tc>
          <w:tcPr>
            <w:tcW w:w="2539" w:type="dxa"/>
            <w:shd w:val="clear" w:color="auto" w:fill="C6D9F1" w:themeFill="text2" w:themeFillTint="33"/>
          </w:tcPr>
          <w:p w:rsidR="00CE2703" w:rsidRPr="002641D5" w:rsidRDefault="00CE2703" w:rsidP="002641D5">
            <w:pPr>
              <w:jc w:val="center"/>
              <w:rPr>
                <w:rFonts w:ascii="GHEA Grapalat" w:hAnsi="GHEA Grapalat" w:cs="Sylfaen"/>
                <w:b/>
                <w:bCs/>
                <w:sz w:val="22"/>
                <w:szCs w:val="22"/>
                <w:lang w:val="hy-AM"/>
              </w:rPr>
            </w:pPr>
            <w:r w:rsidRPr="002641D5">
              <w:rPr>
                <w:rFonts w:ascii="GHEA Grapalat" w:hAnsi="GHEA Grapalat" w:cs="Sylfaen"/>
                <w:b/>
                <w:bCs/>
                <w:sz w:val="22"/>
                <w:szCs w:val="22"/>
                <w:lang w:val="hy-AM"/>
              </w:rPr>
              <w:t>N</w:t>
            </w:r>
            <w:r w:rsidR="006A72C9" w:rsidRPr="002641D5">
              <w:rPr>
                <w:rFonts w:ascii="GHEA Grapalat" w:hAnsi="GHEA Grapalat"/>
                <w:b/>
                <w:sz w:val="22"/>
                <w:szCs w:val="22"/>
                <w:lang w:val="hy-AM"/>
              </w:rPr>
              <w:t>15.4-07/0768-22</w:t>
            </w:r>
          </w:p>
        </w:tc>
      </w:tr>
      <w:tr w:rsidR="00B84BE3" w:rsidRPr="0069329E" w:rsidTr="00486293">
        <w:tc>
          <w:tcPr>
            <w:tcW w:w="9287" w:type="dxa"/>
            <w:tcBorders>
              <w:bottom w:val="nil"/>
            </w:tcBorders>
          </w:tcPr>
          <w:p w:rsidR="002F4307" w:rsidRPr="002641D5" w:rsidRDefault="002F4307"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Համաձայն Հայաստանի Հանրապետության վարչապետի աշխատակազմի ղեկավարի 28.06.2022 թվականի թիվ 02/16.2/20638-2022 գրության՝ ուսումնասիրելով Ձեր կողմից ներկայացված «Հայաստանի Հանրապետության հարկային օրենսգրքում լրացումներ կատարելու մասին», «Բանկային գաղտնիքի մասին» օրենքում փոփոխություն և լրացում կատարելու մասին» և «Ապահովագրության և ապահովագրական գործունեության մասին» օրենքում փոփոխություն կատարելու մասին»  ՀՀ օրենքների նախագծերը հայտնում ենք հետևյալը՝</w:t>
            </w:r>
          </w:p>
          <w:p w:rsidR="002F4307" w:rsidRPr="002641D5" w:rsidRDefault="002F4307"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 xml:space="preserve">1. </w:t>
            </w:r>
            <w:r w:rsidRPr="002641D5">
              <w:rPr>
                <w:rFonts w:ascii="GHEA Grapalat" w:eastAsia="Calibri" w:hAnsi="GHEA Grapalat"/>
                <w:sz w:val="22"/>
                <w:szCs w:val="22"/>
                <w:lang w:val="hy-AM"/>
              </w:rPr>
              <w:t xml:space="preserve">Անձի բանկային և ապահովագրական տվյալները հանդիսանում են անձնական տվյալ և բացի անձի՝ հաշիվների բացման և փակման, բանկային հաշիվներում առկա դրամական միջոցների մնացորդի և հաշիվների շարժի, ապահովագրության պայմանների վերաբերյալ տեղեկություններից, ներառում են նաև անձի մասնավոր կյանքի վերաբերյալ տեղեկատվություն՝ անձի տեղաշարժի, գործունեության վերաբերյալ տվյալներ, անձի կոնտրագենտների, գործընկերների մասին տվյալներ, անձի առևտրային գաղտնիքը, անձի առողջական կարգավիճակի տվյալներ: Բանկային և ապահովագրական տվյալները </w:t>
            </w:r>
            <w:r w:rsidRPr="002641D5">
              <w:rPr>
                <w:rFonts w:ascii="GHEA Grapalat" w:eastAsia="Calibri" w:hAnsi="GHEA Grapalat"/>
                <w:sz w:val="22"/>
                <w:szCs w:val="22"/>
                <w:lang w:val="hy-AM"/>
              </w:rPr>
              <w:lastRenderedPageBreak/>
              <w:t>այն եզակի տվյալներն են, որոնք թույլ են տալիս ամբողջական պատկերացում կազմել անձի մասնավոր կյանքի վերաբերյալ: Այդ առումով տվյալների սեփականատերը պետք է ունենա ողջամիտ ակնկալիք իր մասնավոր կյանքի անձեռնմխելիության մասով և վստահ լինի, որ դրա նկատմամբ միջամտությունը անհրաժեշտ է և համաչափ: Այսպես, Մարդու իրավունքների եվրոպական դատարանը անձի ֆինանսական գործարքները համարում է «անձնական տեղեկություններ»՝ դրանց նկատմամբ տարածելով Մարդու իրավունքների և հիմնարար ազատությունների մասին եվրոպական կոնվենցիայի 8-րդ հոդվածով սահմանված երաշխիքները և սահմանափակումները (M.N. and Others v. San Marino, 2015, § 51; G.S.B. v. Switzerland, 2015, § 51 դատական գործ): Հետևաբար, բանկային տվյալների հասանելիության ցանկացած սահմանափակում պետք է լինի լիովին արդարացված և համաչափ:</w:t>
            </w:r>
          </w:p>
          <w:p w:rsidR="002F4307" w:rsidRPr="002641D5" w:rsidRDefault="002F4307"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Հատկանշական է, որ ներկայումս «Անկանխիկ գործառնությունների մասին» ՀՀ օրենքի գործողության շրջանակներում էապես ավելանալու է բանկային գործարքների ծավալը և քաղաքացիների մասնավոր կյանքն, ըստ էության, արտացոլվելու է նրանց բանկային գործարքներում: Այդ առումով քաղաքացիները ունեն իրենց մասնավոր կյանքի անձեռնմխելիության ողջամիտ ակնկալիք և պետք է ապահովված լինեն իրավունքների պաշտպանությանն ուղղված երաշխիքներով:</w:t>
            </w:r>
          </w:p>
          <w:p w:rsidR="002F4307" w:rsidRPr="002641D5" w:rsidRDefault="002F4307" w:rsidP="002641D5">
            <w:pPr>
              <w:ind w:firstLine="284"/>
              <w:jc w:val="both"/>
              <w:rPr>
                <w:rFonts w:ascii="GHEA Grapalat" w:eastAsia="Calibri" w:hAnsi="GHEA Grapalat" w:cs="Sylfaen"/>
                <w:sz w:val="22"/>
                <w:szCs w:val="22"/>
                <w:lang w:val="hy-AM"/>
              </w:rPr>
            </w:pPr>
            <w:r w:rsidRPr="002641D5">
              <w:rPr>
                <w:rFonts w:ascii="GHEA Grapalat" w:eastAsia="Calibri" w:hAnsi="GHEA Grapalat"/>
                <w:sz w:val="22"/>
                <w:szCs w:val="22"/>
                <w:lang w:val="hy-AM"/>
              </w:rPr>
              <w:t>2</w:t>
            </w:r>
            <w:r w:rsidRPr="002641D5">
              <w:rPr>
                <w:rFonts w:ascii="Cambria Math" w:eastAsia="Calibri" w:hAnsi="Cambria Math" w:cs="Cambria Math"/>
                <w:sz w:val="22"/>
                <w:szCs w:val="22"/>
                <w:lang w:val="hy-AM"/>
              </w:rPr>
              <w:t>․</w:t>
            </w:r>
            <w:r w:rsidRPr="002641D5">
              <w:rPr>
                <w:rFonts w:ascii="GHEA Grapalat" w:eastAsia="Calibri" w:hAnsi="GHEA Grapalat"/>
                <w:sz w:val="22"/>
                <w:szCs w:val="22"/>
                <w:lang w:val="hy-AM"/>
              </w:rPr>
              <w:t xml:space="preserve"> Գտնում ենք, որ բանկային գաղտնիքի տրամադրումը միայն հարկային կամ մաքսային մարմիններին՝ որպես վարչական մարմին, հատվածական բնույթ կկրի և չի համապատասխանի բանկային գաղտնիքի կարգավորման գործող պետական քաղաքականությանը: Նախքան նման փոփոխությունների նախաձեռնումը նախ անհրաժեշտ է պետական մակարդակով սահմանել անձնական տվյալների հասանելիության և միջամտության չափանիշները: Այդ առումով տարբեր երկրներ անձնական տվյալներին միջամտության մասով տարբեր մոտեցումներ են ցուցաբերում: Մի դեպքում անձի անձնական տվյալները չեն սահմանափակվում այնքան ժամանակ, քանի դեռ նա որևէ հակաօրինական արարք չի դրսևորել, մյուս դեպքում՝ անձինք ենթարկվում են պարբերական մոնիթորինգի և որոշակի ազդակների դեպքում նրանց նկատմամբ ստուգումներ են իրականացվում: </w:t>
            </w:r>
          </w:p>
          <w:p w:rsidR="002F4307" w:rsidRPr="002641D5" w:rsidRDefault="002F4307" w:rsidP="002641D5">
            <w:pPr>
              <w:ind w:firstLine="284"/>
              <w:jc w:val="both"/>
              <w:rPr>
                <w:rFonts w:ascii="GHEA Grapalat" w:eastAsia="Calibri" w:hAnsi="GHEA Grapalat" w:cs="Sylfaen"/>
                <w:sz w:val="22"/>
                <w:szCs w:val="22"/>
                <w:lang w:val="hy-AM"/>
              </w:rPr>
            </w:pPr>
            <w:r w:rsidRPr="002641D5">
              <w:rPr>
                <w:rFonts w:ascii="GHEA Grapalat" w:eastAsia="Calibri" w:hAnsi="GHEA Grapalat"/>
                <w:sz w:val="22"/>
                <w:szCs w:val="22"/>
                <w:lang w:val="hy-AM"/>
              </w:rPr>
              <w:t xml:space="preserve">Ձեր կողմից ներկայացված մի շարք երկրների միջազգային փորձը վերաբերում է միայն հարկային մարմինների կողմից բանկային տվյալների ուղղակի հասանելիությանը և չի անդրադառնում տվյալ երկրում անձնական տվյալների հասանելիության և պաշտպանության ամբողջական կարգավորումներին։ Հետևաբար, կարգավորման նման մոդել առաջարկելիս անհրաժեշտ է լինելու ներդնել որևէ երկրի ամբողջական համակարգ, </w:t>
            </w:r>
            <w:r w:rsidRPr="002641D5">
              <w:rPr>
                <w:rFonts w:ascii="GHEA Grapalat" w:eastAsia="Calibri" w:hAnsi="GHEA Grapalat"/>
                <w:sz w:val="22"/>
                <w:szCs w:val="22"/>
                <w:lang w:val="hy-AM"/>
              </w:rPr>
              <w:lastRenderedPageBreak/>
              <w:t>որը կներառի և կհավասարակշռի անձի իրավունքների պաշտպանության անհրաժեշտ մեխանիզմները, տվյալների անվտանգության և դրանց խախտման դեպքում պատասխանատվության կիրառման մեխանիզմները, ֆինանսական կազմակերպությունների կողմից ներկայացման ենթակա այլ հաշվետվական պահանջների ներառումը, տվյալ երկրում եկամուտների հայտարարագրման համակարգի կարգավորման մեխանիզմները, այլ պետական մարմիններին և քրեական հետապնդում իրականացնող մարմիններին բանկային գաղտնիքի տրամադրման կառուցակարգերը, դրանց տրամադրման ձևաչափերը, տեղեկությունների անհարկի բացահայտումները արգելող նորմերը: Ըստ այդմ, պետական մարմիններում պետք է ներդրված լինեն այնպիսի ընթացակարգեր, որ քաղաքացիները վստահ լինեն, որ իրենց վերաբերյալ տեղեկատվությունը տրամադրվում է բացառապես խիստ անհրաժեշտության դեպքում, առկա են դրա իրավական հիմքերը և հստակ չափանիշները, տվյալների ապօրինի տիրապետման արդյունքում նրանք ապահովված կլինեն իրավունքների վերականգնման լիիրավ մեխանիզմներով։</w:t>
            </w:r>
          </w:p>
          <w:p w:rsidR="00074A5B" w:rsidRPr="002641D5" w:rsidRDefault="002F4307"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3. Ներկայումս Հայաստանի Հանրապետությունում գործում է բանկային գաղտնիքի պաշտպանության համակարգը, որը կարգավորվում է «Բանկային գաղտնիքի մասին» ՀՀ օրենքով սահմանված ընթացակարգերով: Գործող ընթացակարգի համաձայն բանկային գաղտնիքը տրամադրվում է դատարանի որոշման հիման վրա կամ անձի համաձայնության դեպքում: Դատարանի որոշման հիման վրա բանկային գաղտնիքի տրամադրումը հավասարակշռող, անձի մասնավոր կյանքի անձեռնմխելիության սահմանափակման  իրավաչափությունը երաշխավորող մեխանիզմ է հանդիսանում: Գործող մեխանիզմը ապահովում է մարդու անձնական տվյալների պաշտպանությունը՝ սահմանելով դրա տրամադրման հստակ չափանիշներ: Ներկա կարգավորման շրջանակներում անձը ունի ապահովության զգացում և համոզմունք, որ իր անձնական, մասնավոր կյանքը ունի բավարար պաշտպանության մակարդակ և դրան միջամտելը հնարավոր է միայն իր համաձայնության կամ դատարանի օրինական ուժի մեջ մտած որոշման հիման վրա: Ահա այդ կայունության զգացումն  է ապահովել բանկային համակարգի նկատմամբ ՀՀ քաղաքացիների վստահությունը՝ երաշխիք հանդիսանալով կայուն բանկային համակարգի ձևավորման համար</w:t>
            </w:r>
            <w:r w:rsidR="00074A5B" w:rsidRPr="002641D5">
              <w:rPr>
                <w:rFonts w:ascii="GHEA Grapalat" w:eastAsia="Calibri" w:hAnsi="GHEA Grapalat" w:cs="Sylfaen"/>
                <w:sz w:val="22"/>
                <w:szCs w:val="22"/>
                <w:lang w:val="hy-AM"/>
              </w:rPr>
              <w:t>:</w:t>
            </w:r>
          </w:p>
          <w:p w:rsidR="00074A5B" w:rsidRPr="002641D5" w:rsidRDefault="002F4307"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4</w:t>
            </w:r>
            <w:r w:rsidRPr="002641D5">
              <w:rPr>
                <w:rFonts w:ascii="Cambria Math" w:eastAsia="Calibri" w:hAnsi="Cambria Math" w:cs="Cambria Math"/>
                <w:sz w:val="22"/>
                <w:szCs w:val="22"/>
                <w:lang w:val="hy-AM"/>
              </w:rPr>
              <w:t>․</w:t>
            </w:r>
            <w:r w:rsidRPr="002641D5">
              <w:rPr>
                <w:rFonts w:ascii="GHEA Grapalat" w:eastAsia="Calibri" w:hAnsi="GHEA Grapalat"/>
                <w:sz w:val="22"/>
                <w:szCs w:val="22"/>
                <w:lang w:val="hy-AM"/>
              </w:rPr>
              <w:t xml:space="preserve"> </w:t>
            </w:r>
            <w:r w:rsidRPr="002641D5">
              <w:rPr>
                <w:rFonts w:ascii="GHEA Grapalat" w:eastAsia="Calibri" w:hAnsi="GHEA Grapalat" w:cs="Sylfaen"/>
                <w:sz w:val="22"/>
                <w:szCs w:val="22"/>
                <w:lang w:val="hy-AM"/>
              </w:rPr>
              <w:t xml:space="preserve">Միևնույն ժամանակ, Ձեր կողմից ներկայացված նախագծերի և բարձրացված խնդիրների ուսումնասիրության արդյունքում Հայաստանի Հանրապետության կենտրոնական բանկի և Հայաստանի Հանրապետության պետական եկամուտների միջև տեղի են ունեցել աշխատանքային քննարկումներ, համատեղ դիտարկվել են  հարկային </w:t>
            </w:r>
            <w:r w:rsidRPr="002641D5">
              <w:rPr>
                <w:rFonts w:ascii="GHEA Grapalat" w:eastAsia="Calibri" w:hAnsi="GHEA Grapalat" w:cs="Sylfaen"/>
                <w:sz w:val="22"/>
                <w:szCs w:val="22"/>
                <w:lang w:val="hy-AM"/>
              </w:rPr>
              <w:lastRenderedPageBreak/>
              <w:t>մարմնի համար խնդրահարույց և հրատապ դեպքերը բանկային տվյալների հասանելիության մասով, կատարվել են լրացուցիչ ուսումնասիրություններ և քննարկումներ համատեղ լուծումներ գտնելու ուղղությամբ: Քննարկումները հիմնականում իրականացվել են երեք ուղղությամբ՝ ֆիզիկական անձանց բանկային տվյալների հասանելիության մասով, իրավաբանական անձանց բանկային տվյալների հասանելիության մասով, սոցիալական վճարների առավելագույն չափը գերազանցող գումարները մասնակիցներին վերադարձնելու նպատակով բանկային հաշվեհամարի վերաբերյալ տեղեկատվության տրամադրման մասով։</w:t>
            </w:r>
          </w:p>
          <w:p w:rsidR="00074A5B" w:rsidRPr="002641D5" w:rsidRDefault="002F4307" w:rsidP="002641D5">
            <w:pPr>
              <w:ind w:firstLine="284"/>
              <w:jc w:val="both"/>
              <w:rPr>
                <w:rFonts w:ascii="GHEA Grapalat" w:eastAsia="Calibri" w:hAnsi="GHEA Grapalat" w:cs="Sylfaen"/>
                <w:sz w:val="22"/>
                <w:szCs w:val="22"/>
                <w:lang w:val="hy-AM"/>
              </w:rPr>
            </w:pPr>
            <w:r w:rsidRPr="002641D5">
              <w:rPr>
                <w:rFonts w:ascii="GHEA Grapalat" w:eastAsia="Calibri" w:hAnsi="GHEA Grapalat"/>
                <w:sz w:val="22"/>
                <w:szCs w:val="22"/>
                <w:lang w:val="hy-AM"/>
              </w:rPr>
              <w:t>Ֆիզիկական անձանց վերաբերյալ բանկային տվյալների հասանելիության մասով Հայաստանի Հանրապետության կենտրոնական բանկը գտնում է, որ անհրաժեշտ է պահպանել ՀՀ օրենսդրությամբ ամրագրված գործող ընթացակարգերը: Այս առումով նոր մեխանիզմների սահմանման քննարկումները հնարավոր կլինեն միայն համապատասխան համակարգային, ենթակառուցվածքային մոդելի ձևավորման և ներդրման պարագայում: Հայաստանի Հանրապետությունում ֆիզիկական անձանց եկամուտների հայտարարագրման համակարգի ներդրումը և թվայնացման շրջանակներում պետական մարմինների միջև տվյալների փոխանակման պատշաճ փոխգործելի համակարգերի գործարկումը էապես նպաստելու են հարկային վարչարարությանը և հնարավոր կդարձնեն համակարգային լուծումներ գտնելու գործընթացը:</w:t>
            </w:r>
          </w:p>
          <w:p w:rsidR="00074A5B" w:rsidRPr="002641D5" w:rsidRDefault="00074A5B"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Ինչ վերաբերում է իրավաբանական անձանց բանկային տվյալների հասանելիության կարգավորմանը, ապա աշխատանքային քննարկումների արդյունքում ձևավորվել են համատեղ մոտեցումներ հետևյալ կարգավորումների մասով՝</w:t>
            </w:r>
          </w:p>
        </w:tc>
        <w:tc>
          <w:tcPr>
            <w:tcW w:w="5013" w:type="dxa"/>
            <w:gridSpan w:val="3"/>
            <w:tcBorders>
              <w:bottom w:val="nil"/>
            </w:tcBorders>
          </w:tcPr>
          <w:p w:rsidR="00CE2703" w:rsidRPr="002641D5" w:rsidRDefault="00CE2703" w:rsidP="002641D5">
            <w:pPr>
              <w:ind w:firstLine="284"/>
              <w:jc w:val="both"/>
              <w:rPr>
                <w:rFonts w:ascii="GHEA Grapalat" w:hAnsi="GHEA Grapalat" w:cs="Sylfaen"/>
                <w:b/>
                <w:bCs/>
                <w:sz w:val="22"/>
                <w:szCs w:val="22"/>
                <w:lang w:val="hy-AM"/>
              </w:rPr>
            </w:pPr>
          </w:p>
        </w:tc>
      </w:tr>
      <w:tr w:rsidR="00B84BE3" w:rsidRPr="002641D5" w:rsidTr="00486293">
        <w:tc>
          <w:tcPr>
            <w:tcW w:w="9287" w:type="dxa"/>
            <w:tcBorders>
              <w:top w:val="nil"/>
              <w:bottom w:val="nil"/>
            </w:tcBorders>
          </w:tcPr>
          <w:p w:rsidR="002F4307" w:rsidRPr="002641D5" w:rsidRDefault="00074A5B" w:rsidP="002641D5">
            <w:pPr>
              <w:ind w:firstLine="284"/>
              <w:jc w:val="both"/>
              <w:rPr>
                <w:rFonts w:ascii="GHEA Grapalat" w:eastAsia="Calibri" w:hAnsi="GHEA Grapalat" w:cs="Sylfaen"/>
                <w:sz w:val="22"/>
                <w:szCs w:val="22"/>
                <w:lang w:val="hy-AM"/>
              </w:rPr>
            </w:pPr>
            <w:r w:rsidRPr="002641D5">
              <w:rPr>
                <w:rFonts w:ascii="GHEA Grapalat" w:eastAsia="Calibri" w:hAnsi="GHEA Grapalat"/>
                <w:sz w:val="22"/>
                <w:szCs w:val="22"/>
                <w:lang w:val="hy-AM"/>
              </w:rPr>
              <w:lastRenderedPageBreak/>
              <w:t>1. նախատեսել հարկ վճարող կազմակերպության համար պարտականություն հարկային հսկողություն իրականացնող պաշտոնատար անձանց գրավոր պահանջով էլեկտրոնային եղանակով տրամադրել բանկերում առկա յուրաքանչյուր հաշվի վերաբերյալ հաշվի քաղվածքը կամ դրա փոխարեն հարկ վճարողի կողմից բանկային հաշվի քաղվածքը բանկից ստանալու համաձայնության տրամադրում հարկային մարմնին,</w:t>
            </w:r>
          </w:p>
        </w:tc>
        <w:tc>
          <w:tcPr>
            <w:tcW w:w="5013" w:type="dxa"/>
            <w:gridSpan w:val="3"/>
            <w:tcBorders>
              <w:top w:val="nil"/>
              <w:bottom w:val="nil"/>
            </w:tcBorders>
          </w:tcPr>
          <w:p w:rsidR="005A6127" w:rsidRPr="002641D5" w:rsidRDefault="005A6127" w:rsidP="002641D5">
            <w:pPr>
              <w:ind w:firstLine="284"/>
              <w:jc w:val="both"/>
              <w:rPr>
                <w:rFonts w:ascii="GHEA Grapalat" w:hAnsi="GHEA Grapalat"/>
                <w:b/>
                <w:sz w:val="22"/>
                <w:szCs w:val="22"/>
                <w:lang w:val="hy-AM"/>
              </w:rPr>
            </w:pPr>
            <w:r w:rsidRPr="002641D5">
              <w:rPr>
                <w:rFonts w:ascii="GHEA Grapalat" w:hAnsi="GHEA Grapalat"/>
                <w:b/>
                <w:sz w:val="22"/>
                <w:szCs w:val="22"/>
                <w:lang w:val="hy-AM"/>
              </w:rPr>
              <w:t>Ընդունվել է</w:t>
            </w:r>
          </w:p>
          <w:p w:rsidR="002F4307" w:rsidRPr="002641D5" w:rsidRDefault="002F4307" w:rsidP="002641D5">
            <w:pPr>
              <w:ind w:firstLine="284"/>
              <w:jc w:val="both"/>
              <w:rPr>
                <w:rFonts w:ascii="GHEA Grapalat" w:hAnsi="GHEA Grapalat" w:cs="Sylfaen"/>
                <w:b/>
                <w:bCs/>
                <w:sz w:val="22"/>
                <w:szCs w:val="22"/>
                <w:lang w:val="hy-AM"/>
              </w:rPr>
            </w:pPr>
          </w:p>
        </w:tc>
      </w:tr>
      <w:tr w:rsidR="00B84BE3" w:rsidRPr="0069329E" w:rsidTr="00486293">
        <w:tc>
          <w:tcPr>
            <w:tcW w:w="9287" w:type="dxa"/>
            <w:tcBorders>
              <w:top w:val="nil"/>
              <w:bottom w:val="nil"/>
            </w:tcBorders>
          </w:tcPr>
          <w:p w:rsidR="00074A5B" w:rsidRPr="002641D5" w:rsidRDefault="00074A5B" w:rsidP="002641D5">
            <w:pPr>
              <w:ind w:firstLine="284"/>
              <w:jc w:val="both"/>
              <w:rPr>
                <w:rFonts w:ascii="GHEA Grapalat" w:eastAsia="Calibri" w:hAnsi="GHEA Grapalat"/>
                <w:sz w:val="22"/>
                <w:szCs w:val="22"/>
                <w:lang w:val="hy-AM"/>
              </w:rPr>
            </w:pPr>
            <w:r w:rsidRPr="002641D5">
              <w:rPr>
                <w:rFonts w:ascii="GHEA Grapalat" w:eastAsia="Calibri" w:hAnsi="GHEA Grapalat"/>
                <w:sz w:val="22"/>
                <w:szCs w:val="22"/>
                <w:lang w:val="hy-AM"/>
              </w:rPr>
              <w:t>2. նախատեսել հարկային մարմնի համար հարկ վճարող կազմակերպության կողմից տրամադրված հաշվի քաղվածքը բանկի հետ ավտոմատացված եղանակով վերիֆիկացնելու հնարավորություն՝ նախատեսելով, որ հարկ վճարողի կողմից հարկային մարմնին տրամադրված ՝ բանկային հաշիվների քաղվածքների իսկությունը հարկային մարմինը կարող է ներկայացնել բանկային հաշիվը սպասարկող բանկ հավաստման նպատակով,</w:t>
            </w:r>
          </w:p>
        </w:tc>
        <w:tc>
          <w:tcPr>
            <w:tcW w:w="5013" w:type="dxa"/>
            <w:gridSpan w:val="3"/>
            <w:tcBorders>
              <w:top w:val="nil"/>
              <w:bottom w:val="nil"/>
            </w:tcBorders>
          </w:tcPr>
          <w:p w:rsidR="005A6127" w:rsidRPr="002641D5" w:rsidRDefault="005A6127" w:rsidP="002641D5">
            <w:pPr>
              <w:ind w:firstLine="284"/>
              <w:jc w:val="both"/>
              <w:rPr>
                <w:rFonts w:ascii="GHEA Grapalat" w:hAnsi="GHEA Grapalat"/>
                <w:b/>
                <w:sz w:val="22"/>
                <w:szCs w:val="22"/>
                <w:lang w:val="hy-AM"/>
              </w:rPr>
            </w:pPr>
            <w:r w:rsidRPr="002641D5">
              <w:rPr>
                <w:rFonts w:ascii="GHEA Grapalat" w:hAnsi="GHEA Grapalat"/>
                <w:b/>
                <w:sz w:val="22"/>
                <w:szCs w:val="22"/>
                <w:lang w:val="hy-AM"/>
              </w:rPr>
              <w:t>Չի ընդունվել</w:t>
            </w:r>
          </w:p>
          <w:p w:rsidR="005A6127" w:rsidRPr="002641D5" w:rsidRDefault="005A6127" w:rsidP="002641D5">
            <w:pPr>
              <w:ind w:firstLine="284"/>
              <w:jc w:val="both"/>
              <w:rPr>
                <w:rFonts w:ascii="GHEA Grapalat" w:hAnsi="GHEA Grapalat"/>
                <w:sz w:val="22"/>
                <w:szCs w:val="22"/>
                <w:lang w:val="hy-AM"/>
              </w:rPr>
            </w:pPr>
            <w:r w:rsidRPr="002641D5">
              <w:rPr>
                <w:rFonts w:ascii="GHEA Grapalat" w:hAnsi="GHEA Grapalat"/>
                <w:sz w:val="22"/>
                <w:szCs w:val="22"/>
                <w:lang w:val="hy-AM"/>
              </w:rPr>
              <w:t xml:space="preserve">Նախագծով նախատեսվել է բանկային գաղտնիք համարվող տեղեկությունների ստացման 2 դեպք, մասնավորապես`  հարկ վճարողի կողմից հարկային մարմնին տրամադրվում է համաձայնություն բանկային հաշվի քաղվածքը հարկային մարմնի կողմից՝ </w:t>
            </w:r>
            <w:r w:rsidRPr="002641D5">
              <w:rPr>
                <w:rFonts w:ascii="GHEA Grapalat" w:hAnsi="GHEA Grapalat"/>
                <w:sz w:val="22"/>
                <w:szCs w:val="22"/>
                <w:lang w:val="hy-AM"/>
              </w:rPr>
              <w:lastRenderedPageBreak/>
              <w:t>տվյալ հաշիվը սպասարկող բանկից ստանալու վերաբերյալ, և հարկային մարմինը դիմում է Հայաստանի Հանրապետության կենտրոնական բանկ տվյալ բանկային հաշիվը սպասարկող բանկից բանկային հաշվի քաղվածքը ստանալու համար, կամ հարկային մարմինը բանկային հաշվի քաղվածքը ստանում է դատարանի որոշման հիման վրա՝ Հայաստանի Հանրապետության վարչական դատավարության օրենսգրքով սահմանված կարգով։</w:t>
            </w:r>
          </w:p>
          <w:p w:rsidR="00074A5B" w:rsidRPr="002641D5" w:rsidRDefault="005A6127" w:rsidP="002641D5">
            <w:pPr>
              <w:ind w:firstLine="284"/>
              <w:jc w:val="both"/>
              <w:rPr>
                <w:rFonts w:ascii="GHEA Grapalat" w:hAnsi="GHEA Grapalat" w:cs="Sylfaen"/>
                <w:b/>
                <w:bCs/>
                <w:sz w:val="22"/>
                <w:szCs w:val="22"/>
                <w:lang w:val="hy-AM"/>
              </w:rPr>
            </w:pPr>
            <w:r w:rsidRPr="002641D5">
              <w:rPr>
                <w:rFonts w:ascii="GHEA Grapalat" w:hAnsi="GHEA Grapalat"/>
                <w:sz w:val="22"/>
                <w:szCs w:val="22"/>
                <w:lang w:val="hy-AM"/>
              </w:rPr>
              <w:t>Հաշվի առնելով վերոգրյալը` Նախագծում բանկային հաշիվների քաղվածքների իսկությունը ստուգելու վերաբերյալ   կանոնակարգումներ Ներառելու անհրաժեշտությունը բացակայում է:</w:t>
            </w:r>
          </w:p>
        </w:tc>
      </w:tr>
      <w:tr w:rsidR="00B84BE3" w:rsidRPr="002641D5" w:rsidTr="00486293">
        <w:tc>
          <w:tcPr>
            <w:tcW w:w="9287" w:type="dxa"/>
            <w:tcBorders>
              <w:top w:val="nil"/>
              <w:bottom w:val="nil"/>
            </w:tcBorders>
          </w:tcPr>
          <w:p w:rsidR="00074A5B" w:rsidRPr="002641D5" w:rsidRDefault="00074A5B" w:rsidP="002641D5">
            <w:pPr>
              <w:ind w:firstLine="284"/>
              <w:jc w:val="both"/>
              <w:rPr>
                <w:rFonts w:ascii="GHEA Grapalat" w:eastAsia="Calibri" w:hAnsi="GHEA Grapalat"/>
                <w:sz w:val="22"/>
                <w:szCs w:val="22"/>
                <w:lang w:val="hy-AM"/>
              </w:rPr>
            </w:pPr>
            <w:r w:rsidRPr="002641D5">
              <w:rPr>
                <w:rFonts w:ascii="GHEA Grapalat" w:eastAsia="Calibri" w:hAnsi="GHEA Grapalat"/>
                <w:sz w:val="22"/>
                <w:szCs w:val="22"/>
                <w:lang w:val="hy-AM"/>
              </w:rPr>
              <w:lastRenderedPageBreak/>
              <w:t>3. նախատեսել կարգավորում, որ եթե հարկ վճարող կազմակերպությունը հարկային մարմնին տրամադրել է բանկային հաշվի քաղվածքը հարկային մարմնի կողմից՝ տվյալ հաշիվը սպասարկող բանկից ստանալու համաձայնություն, ապա հարկային մարմինը բանկային հաշվի քաղվածքը ստանալու նպատակով կարող է ավտոմատացված եղանակով անմիջապես դիմել տվյալ բանկային հաշիվը սպասարկող բանկ՝ առանց տնտեսվարող սուբյեկտին քաղվածք ներկայացնելու գրավոր պահանջ ներկայացնելու,</w:t>
            </w:r>
          </w:p>
        </w:tc>
        <w:tc>
          <w:tcPr>
            <w:tcW w:w="5013" w:type="dxa"/>
            <w:gridSpan w:val="3"/>
            <w:tcBorders>
              <w:top w:val="nil"/>
              <w:bottom w:val="nil"/>
            </w:tcBorders>
          </w:tcPr>
          <w:p w:rsidR="00074A5B" w:rsidRPr="002641D5" w:rsidRDefault="005A6127" w:rsidP="002641D5">
            <w:pPr>
              <w:ind w:firstLine="284"/>
              <w:jc w:val="both"/>
              <w:rPr>
                <w:rFonts w:ascii="GHEA Grapalat" w:hAnsi="GHEA Grapalat" w:cs="Sylfaen"/>
                <w:b/>
                <w:bCs/>
                <w:sz w:val="22"/>
                <w:szCs w:val="22"/>
                <w:lang w:val="hy-AM"/>
              </w:rPr>
            </w:pPr>
            <w:r w:rsidRPr="002641D5">
              <w:rPr>
                <w:rFonts w:ascii="GHEA Grapalat" w:hAnsi="GHEA Grapalat"/>
                <w:b/>
                <w:sz w:val="22"/>
                <w:szCs w:val="22"/>
                <w:lang w:val="hy-AM"/>
              </w:rPr>
              <w:t>Ընդունվել է</w:t>
            </w:r>
          </w:p>
        </w:tc>
      </w:tr>
      <w:tr w:rsidR="00B84BE3" w:rsidRPr="0069329E" w:rsidTr="00486293">
        <w:tc>
          <w:tcPr>
            <w:tcW w:w="9287" w:type="dxa"/>
            <w:tcBorders>
              <w:top w:val="nil"/>
            </w:tcBorders>
          </w:tcPr>
          <w:p w:rsidR="00074A5B" w:rsidRPr="002641D5" w:rsidRDefault="00074A5B" w:rsidP="002641D5">
            <w:pPr>
              <w:ind w:firstLine="284"/>
              <w:jc w:val="both"/>
              <w:rPr>
                <w:rFonts w:ascii="GHEA Grapalat" w:eastAsia="Calibri" w:hAnsi="GHEA Grapalat"/>
                <w:sz w:val="22"/>
                <w:szCs w:val="22"/>
                <w:lang w:val="hy-AM"/>
              </w:rPr>
            </w:pPr>
            <w:r w:rsidRPr="002641D5">
              <w:rPr>
                <w:rFonts w:ascii="GHEA Grapalat" w:eastAsia="Calibri" w:hAnsi="GHEA Grapalat"/>
                <w:sz w:val="22"/>
                <w:szCs w:val="22"/>
                <w:lang w:val="hy-AM"/>
              </w:rPr>
              <w:t>4. սահմանել, որ եթե հարկ վճարող կազմակերպության կողմից բանկային հաշվի քաղվածքը կամ համաձայնությունը չի տրամադրվում, ապա նրա վերաբերյալ բանկային հաշվի քաղվածքը կարող է տրամադրվել օրենքով նախատեսված կարգով դատարանի որոշման հիման վրա՝ «Բանկային գաղտնիքի մասին» ՀՀ օրենքի 13-րդ հոդվածի համաձայն:</w:t>
            </w:r>
          </w:p>
          <w:p w:rsidR="008055E1" w:rsidRPr="002641D5" w:rsidRDefault="008055E1"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 xml:space="preserve">Ընդ որում,  բանկային հաշիվների իսկության հավաստման կարգը և հարկ վճարող կազմակերպության կողմից համաձայնության տրամադրման դեպքում՝ անմիջապես սպասարկող բանկերից բանկային հաշվի քաղվածքի տրամադրման կարգերը պետք է սահմանվեն Հայաստանի Հանրապետության կենտրոնական բանկի և հարկային մարմնի` համատեղ հրամանով։ Այս առումով գտնում ենք, որ բանկային հաշվի քաղվածքների ստացման և իսկության հավաստման  ընթացակարգերի իրականացման համար կաևոր և </w:t>
            </w:r>
            <w:r w:rsidRPr="002641D5">
              <w:rPr>
                <w:rFonts w:ascii="GHEA Grapalat" w:eastAsia="Calibri" w:hAnsi="GHEA Grapalat" w:cs="Sylfaen"/>
                <w:sz w:val="22"/>
                <w:szCs w:val="22"/>
                <w:lang w:val="hy-AM"/>
              </w:rPr>
              <w:lastRenderedPageBreak/>
              <w:t>առանցքային նշանակություն կունենա տեղեկատվության տրամադրման ժամանակակից տեխնիկական և էլեկտրոնային ինքնաշխատ լուծումներ ունեցող և տեղեկատվական անվտանգություն ապահովող  համակարգերի ներդրումը:</w:t>
            </w:r>
          </w:p>
        </w:tc>
        <w:tc>
          <w:tcPr>
            <w:tcW w:w="5013" w:type="dxa"/>
            <w:gridSpan w:val="3"/>
            <w:tcBorders>
              <w:top w:val="nil"/>
            </w:tcBorders>
          </w:tcPr>
          <w:p w:rsidR="005A6127" w:rsidRPr="002641D5" w:rsidRDefault="005A6127" w:rsidP="002641D5">
            <w:pPr>
              <w:ind w:firstLine="284"/>
              <w:jc w:val="both"/>
              <w:rPr>
                <w:rFonts w:ascii="GHEA Grapalat" w:hAnsi="GHEA Grapalat"/>
                <w:b/>
                <w:sz w:val="22"/>
                <w:szCs w:val="22"/>
                <w:lang w:val="hy-AM"/>
              </w:rPr>
            </w:pPr>
            <w:r w:rsidRPr="002641D5">
              <w:rPr>
                <w:rFonts w:ascii="GHEA Grapalat" w:hAnsi="GHEA Grapalat"/>
                <w:b/>
                <w:sz w:val="22"/>
                <w:szCs w:val="22"/>
                <w:lang w:val="hy-AM"/>
              </w:rPr>
              <w:lastRenderedPageBreak/>
              <w:t>Մասամբ է ընդունվել</w:t>
            </w:r>
          </w:p>
          <w:p w:rsidR="00074A5B" w:rsidRPr="002641D5" w:rsidRDefault="005A6127" w:rsidP="002641D5">
            <w:pPr>
              <w:ind w:firstLine="284"/>
              <w:jc w:val="both"/>
              <w:rPr>
                <w:rFonts w:ascii="GHEA Grapalat" w:hAnsi="GHEA Grapalat" w:cs="Sylfaen"/>
                <w:b/>
                <w:bCs/>
                <w:sz w:val="22"/>
                <w:szCs w:val="22"/>
                <w:lang w:val="hy-AM"/>
              </w:rPr>
            </w:pPr>
            <w:r w:rsidRPr="002641D5">
              <w:rPr>
                <w:rFonts w:ascii="GHEA Grapalat" w:hAnsi="GHEA Grapalat"/>
                <w:sz w:val="22"/>
                <w:szCs w:val="22"/>
                <w:lang w:val="hy-AM"/>
              </w:rPr>
              <w:t xml:space="preserve">Նախագծով նախատեսվել է, որ հարկ վճարողի կողմից հարկային հսկողություն իրականացնող պաշտոնատար անձանց գրավոր պահանջով բանկային հաշվի քաղվածք չտրամադրելու դեպքում հարկային մարմինը բանկային հաշվի քաղվածքը ստանում է դատարանի որոշման հիման վրա՝ Հայաստանի Հանրապետության վարչական դատավարության օրենսգրքով սահմանված կարգով։ Միաժամանակ, նախագծերի փաթեթը </w:t>
            </w:r>
            <w:r w:rsidRPr="002641D5">
              <w:rPr>
                <w:rFonts w:ascii="GHEA Grapalat" w:hAnsi="GHEA Grapalat"/>
                <w:sz w:val="22"/>
                <w:szCs w:val="22"/>
                <w:lang w:val="hy-AM"/>
              </w:rPr>
              <w:lastRenderedPageBreak/>
              <w:t>լրացվել է «Հայաստանի Հանրապետության վարչական դատավարության օրենսգրքում լրացումներ կատարելու մասին» ՀՀ օրենքի նախագծով:</w:t>
            </w:r>
          </w:p>
        </w:tc>
      </w:tr>
      <w:tr w:rsidR="00B84BE3" w:rsidRPr="0069329E" w:rsidTr="00FF2521">
        <w:tc>
          <w:tcPr>
            <w:tcW w:w="9287" w:type="dxa"/>
          </w:tcPr>
          <w:p w:rsidR="002F4CB7" w:rsidRPr="002641D5" w:rsidRDefault="002F4CB7" w:rsidP="002641D5">
            <w:pPr>
              <w:ind w:firstLine="284"/>
              <w:jc w:val="both"/>
              <w:rPr>
                <w:rFonts w:ascii="GHEA Grapalat" w:eastAsia="Calibri" w:hAnsi="GHEA Grapalat"/>
                <w:sz w:val="22"/>
                <w:szCs w:val="22"/>
                <w:lang w:val="hy-AM"/>
              </w:rPr>
            </w:pPr>
            <w:r w:rsidRPr="002641D5">
              <w:rPr>
                <w:rFonts w:ascii="GHEA Grapalat" w:eastAsia="Calibri" w:hAnsi="GHEA Grapalat" w:cs="Sylfaen"/>
                <w:sz w:val="22"/>
                <w:szCs w:val="22"/>
                <w:lang w:val="hy-AM"/>
              </w:rPr>
              <w:lastRenderedPageBreak/>
              <w:t>Միևնույն ժամանակ, հաշվի առնելով, որ «հարկ վճարող» հասկացությունը հարկային օրենսգրքում լայն իմաստ ունի և ներառում է հարկ վճարող ֆիզիկական անձանց և կազմակերպություններին, նոտարին, անհատ ձեռնարկատերին, առաջարկում ենք իրավաբանական անձանց մասով ներկայացված կարգավորումներում շեշտադրել «հարկ վճարող կազմակերպություն» հասկացությունը:</w:t>
            </w:r>
          </w:p>
        </w:tc>
        <w:tc>
          <w:tcPr>
            <w:tcW w:w="5013" w:type="dxa"/>
            <w:gridSpan w:val="3"/>
          </w:tcPr>
          <w:p w:rsidR="002F4CB7" w:rsidRPr="002641D5" w:rsidRDefault="002F4CB7" w:rsidP="002641D5">
            <w:pPr>
              <w:ind w:firstLine="284"/>
              <w:jc w:val="both"/>
              <w:rPr>
                <w:rFonts w:ascii="GHEA Grapalat" w:hAnsi="GHEA Grapalat"/>
                <w:b/>
                <w:sz w:val="22"/>
                <w:szCs w:val="22"/>
                <w:lang w:val="hy-AM"/>
              </w:rPr>
            </w:pPr>
            <w:r w:rsidRPr="002641D5">
              <w:rPr>
                <w:rFonts w:ascii="GHEA Grapalat" w:hAnsi="GHEA Grapalat"/>
                <w:b/>
                <w:sz w:val="22"/>
                <w:szCs w:val="22"/>
                <w:lang w:val="hy-AM"/>
              </w:rPr>
              <w:t>Չի ընդունվել</w:t>
            </w:r>
          </w:p>
          <w:p w:rsidR="002F4CB7" w:rsidRPr="002641D5" w:rsidRDefault="002F4CB7" w:rsidP="002641D5">
            <w:pPr>
              <w:ind w:firstLine="284"/>
              <w:jc w:val="both"/>
              <w:rPr>
                <w:rFonts w:ascii="GHEA Grapalat" w:hAnsi="GHEA Grapalat"/>
                <w:b/>
                <w:sz w:val="22"/>
                <w:szCs w:val="22"/>
                <w:lang w:val="hy-AM"/>
              </w:rPr>
            </w:pPr>
            <w:r w:rsidRPr="002641D5">
              <w:rPr>
                <w:rFonts w:ascii="GHEA Grapalat" w:hAnsi="GHEA Grapalat"/>
                <w:sz w:val="22"/>
                <w:szCs w:val="22"/>
                <w:lang w:val="hy-AM"/>
              </w:rPr>
              <w:t>Հաշվի առնելով, որ Նախագծով նախատեսված կանոնակարգումները վերաբերում են հարկային հսկողությանը, իսկ հարկային մարմինը ֆիզիկական անձանց նկատմամբ հսկողություն չի իրականացնում, ուստի «հարկ վճարող» հասկացությունը խմբագրելու անհրաժեշտությունը բացակայում է:</w:t>
            </w:r>
          </w:p>
        </w:tc>
      </w:tr>
      <w:tr w:rsidR="00B84BE3" w:rsidRPr="002641D5" w:rsidTr="00FF2521">
        <w:tc>
          <w:tcPr>
            <w:tcW w:w="9287" w:type="dxa"/>
          </w:tcPr>
          <w:p w:rsidR="002F4CB7" w:rsidRPr="002641D5" w:rsidRDefault="002F4CB7"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Սոցիալական վճարների առավելագույն չափը գերազանցող գումարները մասնակիցներին վերադարձնելու նպատակով բանկային հաշվեհամարի տրամադրման վերաբերյալ առաջարկվել է «Եկամտային հարկի, շահութահարկի  սոցիալական վճարի անձնավորված հաշվառման մասին» ՀՀ օրենքում լրացումներ կատարել և սահմանել հարկային մարմնի լիազորությունը Հայաստանի Հանրապետության տարածքում գործող բանկերից մասնակիցների բանկային հաշվեհամարի վերաբերյալ տեղեկատվություն ստանալ: Քննարկումների արդյունքում առաջարկվում է սահմանել կարգավորում առ այն, որ վերոգրյալ նպատակով հարցման դեպքում Հայաստանի Հանրապետության կենտրոնական բանկի բանկային հաշիվների կենտրոնացված ռեեստրից հարկային մարմնին կտրամադրվի բանկային հաշվեհամարի վերաբերյալ տեղեկությունը կամ կհաստատվի դրա պատկանելիության և վավերականության վերաբերյալ տեղեկությունը:</w:t>
            </w:r>
          </w:p>
          <w:p w:rsidR="002F4CB7" w:rsidRPr="002641D5" w:rsidRDefault="002F4CB7" w:rsidP="002641D5">
            <w:pPr>
              <w:ind w:firstLine="284"/>
              <w:jc w:val="both"/>
              <w:rPr>
                <w:rFonts w:ascii="GHEA Grapalat" w:eastAsia="Calibri" w:hAnsi="GHEA Grapalat" w:cs="Sylfaen"/>
                <w:sz w:val="22"/>
                <w:szCs w:val="22"/>
                <w:lang w:val="hy-AM"/>
              </w:rPr>
            </w:pPr>
            <w:r w:rsidRPr="002641D5">
              <w:rPr>
                <w:rFonts w:ascii="GHEA Grapalat" w:eastAsia="Calibri" w:hAnsi="GHEA Grapalat" w:cs="Sylfaen"/>
                <w:sz w:val="22"/>
                <w:szCs w:val="22"/>
                <w:lang w:val="hy-AM"/>
              </w:rPr>
              <w:t>Հաշվի առնելով, որ աշխատանքային քննարկումների արդյունքում ՀՀ պետական եկամուտների կողմից ներկայացվել էին ՀՀ հարկային օրենսգրքում լրացումներ կատարելու մասին և Եկամտային հարկի, շահութահարկի  սոցիալական վճարի անձնավորված հաշվառման մասին ՀՀ օրենքում լրացումներ կատարելու մասին օրենքների լրամշակված նախագծերը՝ կից ներկայացնում ենք նախագծերի վերաբերյալ մեր կողմից առաջարկվող փոփոխությունները։</w:t>
            </w:r>
          </w:p>
        </w:tc>
        <w:tc>
          <w:tcPr>
            <w:tcW w:w="5013" w:type="dxa"/>
            <w:gridSpan w:val="3"/>
          </w:tcPr>
          <w:p w:rsidR="002F4CB7" w:rsidRPr="002641D5" w:rsidRDefault="002F4CB7" w:rsidP="002641D5">
            <w:pPr>
              <w:ind w:firstLine="284"/>
              <w:jc w:val="both"/>
              <w:rPr>
                <w:rFonts w:ascii="GHEA Grapalat" w:hAnsi="GHEA Grapalat"/>
                <w:b/>
                <w:sz w:val="22"/>
                <w:szCs w:val="22"/>
                <w:lang w:val="hy-AM"/>
              </w:rPr>
            </w:pPr>
            <w:r w:rsidRPr="002641D5">
              <w:rPr>
                <w:rFonts w:ascii="GHEA Grapalat" w:hAnsi="GHEA Grapalat"/>
                <w:b/>
                <w:sz w:val="22"/>
                <w:szCs w:val="22"/>
                <w:lang w:val="hy-AM"/>
              </w:rPr>
              <w:t>Ընդունվել է</w:t>
            </w:r>
          </w:p>
        </w:tc>
      </w:tr>
      <w:tr w:rsidR="00B84BE3" w:rsidRPr="002641D5" w:rsidTr="00B11757">
        <w:tc>
          <w:tcPr>
            <w:tcW w:w="11477" w:type="dxa"/>
            <w:gridSpan w:val="2"/>
            <w:vMerge w:val="restart"/>
            <w:shd w:val="clear" w:color="auto" w:fill="C6D9F1" w:themeFill="text2" w:themeFillTint="33"/>
          </w:tcPr>
          <w:p w:rsidR="00CE2703" w:rsidRPr="002641D5" w:rsidRDefault="00486293"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5</w:t>
            </w:r>
            <w:r w:rsidR="00CE2703" w:rsidRPr="002641D5">
              <w:rPr>
                <w:rFonts w:ascii="GHEA Grapalat" w:hAnsi="GHEA Grapalat" w:cs="Sylfaen"/>
                <w:b/>
                <w:bCs/>
                <w:sz w:val="22"/>
                <w:szCs w:val="22"/>
                <w:lang w:val="hy-AM"/>
              </w:rPr>
              <w:t xml:space="preserve">. </w:t>
            </w:r>
            <w:r w:rsidR="00FF2521" w:rsidRPr="002641D5">
              <w:rPr>
                <w:rFonts w:ascii="GHEA Grapalat" w:hAnsi="GHEA Grapalat"/>
                <w:b/>
                <w:sz w:val="22"/>
                <w:szCs w:val="22"/>
                <w:lang w:val="hy-AM"/>
              </w:rPr>
              <w:t>Հայաստանի Հանրապետության քննչական կոմիտե</w:t>
            </w:r>
          </w:p>
        </w:tc>
        <w:tc>
          <w:tcPr>
            <w:tcW w:w="2823" w:type="dxa"/>
            <w:gridSpan w:val="2"/>
            <w:shd w:val="clear" w:color="auto" w:fill="C6D9F1" w:themeFill="text2" w:themeFillTint="33"/>
          </w:tcPr>
          <w:p w:rsidR="00CE2703" w:rsidRPr="002641D5" w:rsidRDefault="00FF2521"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16</w:t>
            </w:r>
            <w:r w:rsidR="00CE2703" w:rsidRPr="002641D5">
              <w:rPr>
                <w:rFonts w:ascii="GHEA Grapalat" w:hAnsi="GHEA Grapalat" w:cs="Sylfaen"/>
                <w:b/>
                <w:bCs/>
                <w:sz w:val="22"/>
                <w:szCs w:val="22"/>
                <w:lang w:val="hy-AM"/>
              </w:rPr>
              <w:t>.0</w:t>
            </w:r>
            <w:r w:rsidRPr="002641D5">
              <w:rPr>
                <w:rFonts w:ascii="GHEA Grapalat" w:hAnsi="GHEA Grapalat" w:cs="Sylfaen"/>
                <w:b/>
                <w:bCs/>
                <w:sz w:val="22"/>
                <w:szCs w:val="22"/>
                <w:lang w:val="hy-AM"/>
              </w:rPr>
              <w:t>6</w:t>
            </w:r>
            <w:r w:rsidR="00CE2703" w:rsidRPr="002641D5">
              <w:rPr>
                <w:rFonts w:ascii="GHEA Grapalat" w:hAnsi="GHEA Grapalat" w:cs="Sylfaen"/>
                <w:b/>
                <w:bCs/>
                <w:sz w:val="22"/>
                <w:szCs w:val="22"/>
                <w:lang w:val="hy-AM"/>
              </w:rPr>
              <w:t>.2022թ.</w:t>
            </w:r>
          </w:p>
        </w:tc>
      </w:tr>
      <w:tr w:rsidR="00B84BE3" w:rsidRPr="002641D5" w:rsidTr="00B11757">
        <w:tc>
          <w:tcPr>
            <w:tcW w:w="11477" w:type="dxa"/>
            <w:gridSpan w:val="2"/>
            <w:vMerge/>
            <w:shd w:val="clear" w:color="auto" w:fill="C6D9F1" w:themeFill="text2" w:themeFillTint="33"/>
          </w:tcPr>
          <w:p w:rsidR="00CE2703" w:rsidRPr="002641D5" w:rsidRDefault="00CE2703" w:rsidP="002641D5">
            <w:pPr>
              <w:ind w:firstLine="284"/>
              <w:jc w:val="center"/>
              <w:rPr>
                <w:rFonts w:ascii="GHEA Grapalat" w:hAnsi="GHEA Grapalat" w:cs="Sylfaen"/>
                <w:b/>
                <w:bCs/>
                <w:sz w:val="22"/>
                <w:szCs w:val="22"/>
                <w:lang w:val="hy-AM"/>
              </w:rPr>
            </w:pPr>
          </w:p>
        </w:tc>
        <w:tc>
          <w:tcPr>
            <w:tcW w:w="2823" w:type="dxa"/>
            <w:gridSpan w:val="2"/>
            <w:shd w:val="clear" w:color="auto" w:fill="C6D9F1" w:themeFill="text2" w:themeFillTint="33"/>
          </w:tcPr>
          <w:p w:rsidR="00CE2703" w:rsidRPr="002641D5" w:rsidRDefault="00CE2703"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N</w:t>
            </w:r>
            <w:r w:rsidR="00FF2521" w:rsidRPr="002641D5">
              <w:rPr>
                <w:rFonts w:ascii="GHEA Grapalat" w:hAnsi="GHEA Grapalat"/>
                <w:b/>
                <w:sz w:val="22"/>
                <w:szCs w:val="22"/>
                <w:lang w:val="hy-AM"/>
              </w:rPr>
              <w:t>01/22/55250-2022</w:t>
            </w:r>
          </w:p>
        </w:tc>
      </w:tr>
      <w:tr w:rsidR="00B84BE3" w:rsidRPr="0069329E" w:rsidTr="00FF2521">
        <w:tc>
          <w:tcPr>
            <w:tcW w:w="9287" w:type="dxa"/>
          </w:tcPr>
          <w:p w:rsidR="00FF2521" w:rsidRPr="002641D5" w:rsidRDefault="00FF2521" w:rsidP="002641D5">
            <w:pPr>
              <w:tabs>
                <w:tab w:val="left" w:pos="851"/>
                <w:tab w:val="left" w:pos="4560"/>
              </w:tabs>
              <w:ind w:right="255" w:firstLine="284"/>
              <w:jc w:val="both"/>
              <w:rPr>
                <w:rFonts w:ascii="GHEA Grapalat" w:eastAsia="Calibri" w:hAnsi="GHEA Grapalat"/>
                <w:sz w:val="22"/>
                <w:szCs w:val="22"/>
                <w:lang w:val="hy-AM"/>
              </w:rPr>
            </w:pPr>
            <w:r w:rsidRPr="002641D5">
              <w:rPr>
                <w:rFonts w:ascii="GHEA Grapalat" w:eastAsia="Calibri" w:hAnsi="GHEA Grapalat"/>
                <w:sz w:val="22"/>
                <w:szCs w:val="22"/>
                <w:lang w:val="hy-AM"/>
              </w:rPr>
              <w:lastRenderedPageBreak/>
              <w:t>Հայաստանի Հանրապետության քննչական կոմիտեում քննարկվել է «Հայաստանի հանրապետության հարկային օրենսգրքում լրացումներ և փոփոխություններ կատարելու մասին» Հայաստանի Հանրապետության օրենքի նախագիծը (այսուհետ` Նախագիծ):</w:t>
            </w:r>
          </w:p>
          <w:p w:rsidR="00CE2703" w:rsidRPr="002641D5" w:rsidRDefault="00FF2521" w:rsidP="002641D5">
            <w:pPr>
              <w:tabs>
                <w:tab w:val="left" w:pos="540"/>
                <w:tab w:val="left" w:pos="630"/>
                <w:tab w:val="left" w:pos="810"/>
                <w:tab w:val="left" w:pos="900"/>
              </w:tabs>
              <w:ind w:firstLine="284"/>
              <w:jc w:val="both"/>
              <w:rPr>
                <w:rFonts w:ascii="GHEA Grapalat" w:eastAsia="Calibri" w:hAnsi="GHEA Grapalat"/>
                <w:sz w:val="22"/>
                <w:szCs w:val="22"/>
                <w:lang w:val="hy-AM"/>
              </w:rPr>
            </w:pPr>
            <w:r w:rsidRPr="002641D5">
              <w:rPr>
                <w:rFonts w:ascii="GHEA Grapalat" w:eastAsia="Calibri" w:hAnsi="GHEA Grapalat"/>
                <w:sz w:val="22"/>
                <w:szCs w:val="22"/>
                <w:lang w:val="hy-AM"/>
              </w:rPr>
              <w:t>Ընդհանուր առմամբ դրական գնահատելով Նախագծով  առաջարկվող լրացումներն ու փոփոխությունները, այնուամենայնիվ անհրաժեշտ է ուշադրություն դարձնել այն հանգամանքին, որ նոր քրեական դատավարության օրենսգրքով հետաքննության մարմինն այլևս իրավասու չէ ստուգում նշանակելու մասին որոշում կայացնելու, հետևապես առաջարկվում է հանել հետաքննության մարմնին վերաբերող կարգավորումը և սահմանել միայն քննիչի կողմից ստուգում նշանակելուց բխող կարգավորումները:</w:t>
            </w:r>
          </w:p>
          <w:p w:rsidR="00FF2521" w:rsidRPr="002641D5" w:rsidRDefault="00FF2521" w:rsidP="002641D5">
            <w:pPr>
              <w:tabs>
                <w:tab w:val="left" w:pos="540"/>
                <w:tab w:val="left" w:pos="630"/>
                <w:tab w:val="left" w:pos="810"/>
                <w:tab w:val="left" w:pos="900"/>
              </w:tabs>
              <w:ind w:firstLine="284"/>
              <w:jc w:val="both"/>
              <w:rPr>
                <w:rFonts w:ascii="GHEA Grapalat" w:hAnsi="GHEA Grapalat" w:cs="Sylfaen"/>
                <w:bCs/>
                <w:iCs/>
                <w:sz w:val="22"/>
                <w:szCs w:val="22"/>
                <w:lang w:val="hy-AM"/>
              </w:rPr>
            </w:pPr>
            <w:r w:rsidRPr="002641D5">
              <w:rPr>
                <w:rFonts w:ascii="GHEA Grapalat" w:eastAsia="Calibri" w:hAnsi="GHEA Grapalat"/>
                <w:sz w:val="22"/>
                <w:szCs w:val="22"/>
                <w:lang w:val="hy-AM"/>
              </w:rPr>
              <w:t>Նախագծի վերաբերյալ այլ դիտողություններ և առաջարկություններ չկան:</w:t>
            </w:r>
          </w:p>
        </w:tc>
        <w:tc>
          <w:tcPr>
            <w:tcW w:w="5013" w:type="dxa"/>
            <w:gridSpan w:val="3"/>
          </w:tcPr>
          <w:p w:rsidR="00AE7EB9" w:rsidRPr="002641D5" w:rsidRDefault="00AE7EB9" w:rsidP="002641D5">
            <w:pPr>
              <w:tabs>
                <w:tab w:val="left" w:pos="2742"/>
                <w:tab w:val="center" w:pos="3438"/>
              </w:tabs>
              <w:ind w:right="255" w:firstLine="284"/>
              <w:rPr>
                <w:rFonts w:ascii="GHEA Grapalat" w:hAnsi="GHEA Grapalat"/>
                <w:b/>
                <w:sz w:val="22"/>
                <w:szCs w:val="22"/>
                <w:lang w:val="hy-AM"/>
              </w:rPr>
            </w:pPr>
            <w:r w:rsidRPr="002641D5">
              <w:rPr>
                <w:rFonts w:ascii="GHEA Grapalat" w:hAnsi="GHEA Grapalat"/>
                <w:b/>
                <w:sz w:val="22"/>
                <w:szCs w:val="22"/>
                <w:lang w:val="hy-AM"/>
              </w:rPr>
              <w:t>Ընդունվել է</w:t>
            </w:r>
          </w:p>
          <w:p w:rsidR="00CE2703" w:rsidRPr="002641D5" w:rsidRDefault="00AE7EB9" w:rsidP="002641D5">
            <w:pPr>
              <w:ind w:firstLine="284"/>
              <w:rPr>
                <w:rFonts w:ascii="GHEA Grapalat" w:hAnsi="GHEA Grapalat" w:cs="Sylfaen"/>
                <w:b/>
                <w:bCs/>
                <w:sz w:val="22"/>
                <w:szCs w:val="22"/>
                <w:lang w:val="hy-AM"/>
              </w:rPr>
            </w:pPr>
            <w:r w:rsidRPr="002641D5">
              <w:rPr>
                <w:rFonts w:ascii="GHEA Grapalat" w:hAnsi="GHEA Grapalat"/>
                <w:sz w:val="22"/>
                <w:szCs w:val="22"/>
                <w:lang w:val="hy-AM"/>
              </w:rPr>
              <w:t>Նախագիծը խմբագրվել է</w:t>
            </w:r>
          </w:p>
        </w:tc>
      </w:tr>
      <w:tr w:rsidR="00B84BE3" w:rsidRPr="002641D5" w:rsidTr="00B11757">
        <w:tc>
          <w:tcPr>
            <w:tcW w:w="11477" w:type="dxa"/>
            <w:gridSpan w:val="2"/>
            <w:vMerge w:val="restart"/>
            <w:shd w:val="clear" w:color="auto" w:fill="C6D9F1" w:themeFill="text2" w:themeFillTint="33"/>
          </w:tcPr>
          <w:p w:rsidR="00CE2703" w:rsidRPr="002641D5" w:rsidRDefault="00486293" w:rsidP="002641D5">
            <w:pPr>
              <w:ind w:firstLine="284"/>
              <w:jc w:val="center"/>
              <w:rPr>
                <w:rFonts w:ascii="GHEA Grapalat" w:hAnsi="GHEA Grapalat" w:cs="Sylfaen"/>
                <w:b/>
                <w:bCs/>
                <w:sz w:val="22"/>
                <w:szCs w:val="22"/>
                <w:lang w:val="hy-AM"/>
              </w:rPr>
            </w:pPr>
            <w:r w:rsidRPr="002641D5">
              <w:rPr>
                <w:rFonts w:ascii="GHEA Grapalat" w:hAnsi="GHEA Grapalat"/>
                <w:b/>
                <w:sz w:val="22"/>
                <w:szCs w:val="22"/>
                <w:lang w:val="hy-AM"/>
              </w:rPr>
              <w:t xml:space="preserve">6. </w:t>
            </w:r>
            <w:r w:rsidR="00BD3170" w:rsidRPr="002641D5">
              <w:rPr>
                <w:rFonts w:ascii="GHEA Grapalat" w:hAnsi="GHEA Grapalat"/>
                <w:b/>
                <w:sz w:val="22"/>
                <w:szCs w:val="22"/>
                <w:lang w:val="hy-AM"/>
              </w:rPr>
              <w:t>Հայաստանի Հանրապետության գլխավոր դատախազություն</w:t>
            </w:r>
          </w:p>
        </w:tc>
        <w:tc>
          <w:tcPr>
            <w:tcW w:w="2823" w:type="dxa"/>
            <w:gridSpan w:val="2"/>
            <w:shd w:val="clear" w:color="auto" w:fill="C6D9F1" w:themeFill="text2" w:themeFillTint="33"/>
          </w:tcPr>
          <w:p w:rsidR="00CE2703" w:rsidRPr="002641D5" w:rsidRDefault="00CE2703"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0</w:t>
            </w:r>
            <w:r w:rsidR="00BD3170" w:rsidRPr="002641D5">
              <w:rPr>
                <w:rFonts w:ascii="GHEA Grapalat" w:hAnsi="GHEA Grapalat" w:cs="Sylfaen"/>
                <w:b/>
                <w:bCs/>
                <w:sz w:val="22"/>
                <w:szCs w:val="22"/>
                <w:lang w:val="hy-AM"/>
              </w:rPr>
              <w:t>5</w:t>
            </w:r>
            <w:r w:rsidRPr="002641D5">
              <w:rPr>
                <w:rFonts w:ascii="GHEA Grapalat" w:hAnsi="GHEA Grapalat" w:cs="Sylfaen"/>
                <w:b/>
                <w:bCs/>
                <w:sz w:val="22"/>
                <w:szCs w:val="22"/>
                <w:lang w:val="hy-AM"/>
              </w:rPr>
              <w:t>.</w:t>
            </w:r>
            <w:r w:rsidR="00BD3170" w:rsidRPr="002641D5">
              <w:rPr>
                <w:rFonts w:ascii="GHEA Grapalat" w:hAnsi="GHEA Grapalat" w:cs="Sylfaen"/>
                <w:b/>
                <w:bCs/>
                <w:sz w:val="22"/>
                <w:szCs w:val="22"/>
                <w:lang w:val="hy-AM"/>
              </w:rPr>
              <w:t>10</w:t>
            </w:r>
            <w:r w:rsidRPr="002641D5">
              <w:rPr>
                <w:rFonts w:ascii="GHEA Grapalat" w:hAnsi="GHEA Grapalat" w:cs="Sylfaen"/>
                <w:b/>
                <w:bCs/>
                <w:sz w:val="22"/>
                <w:szCs w:val="22"/>
                <w:lang w:val="hy-AM"/>
              </w:rPr>
              <w:t>.2022թ.</w:t>
            </w:r>
          </w:p>
        </w:tc>
      </w:tr>
      <w:tr w:rsidR="00B84BE3" w:rsidRPr="002641D5" w:rsidTr="00B11757">
        <w:tc>
          <w:tcPr>
            <w:tcW w:w="11477" w:type="dxa"/>
            <w:gridSpan w:val="2"/>
            <w:vMerge/>
            <w:shd w:val="clear" w:color="auto" w:fill="C6D9F1" w:themeFill="text2" w:themeFillTint="33"/>
          </w:tcPr>
          <w:p w:rsidR="00CE2703" w:rsidRPr="002641D5" w:rsidRDefault="00CE2703" w:rsidP="002641D5">
            <w:pPr>
              <w:ind w:firstLine="284"/>
              <w:jc w:val="center"/>
              <w:rPr>
                <w:rFonts w:ascii="GHEA Grapalat" w:hAnsi="GHEA Grapalat" w:cs="Sylfaen"/>
                <w:b/>
                <w:bCs/>
                <w:sz w:val="22"/>
                <w:szCs w:val="22"/>
                <w:lang w:val="hy-AM"/>
              </w:rPr>
            </w:pPr>
          </w:p>
        </w:tc>
        <w:tc>
          <w:tcPr>
            <w:tcW w:w="2823" w:type="dxa"/>
            <w:gridSpan w:val="2"/>
            <w:shd w:val="clear" w:color="auto" w:fill="C6D9F1" w:themeFill="text2" w:themeFillTint="33"/>
          </w:tcPr>
          <w:p w:rsidR="00CE2703" w:rsidRPr="002641D5" w:rsidRDefault="00CE2703"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N</w:t>
            </w:r>
            <w:r w:rsidR="00BD3170" w:rsidRPr="002641D5">
              <w:rPr>
                <w:rFonts w:ascii="GHEA Grapalat" w:hAnsi="GHEA Grapalat" w:cs="Sylfaen"/>
                <w:b/>
                <w:bCs/>
                <w:sz w:val="22"/>
                <w:szCs w:val="22"/>
                <w:lang w:val="hy-AM"/>
              </w:rPr>
              <w:t>40//13939-2022</w:t>
            </w:r>
          </w:p>
        </w:tc>
      </w:tr>
      <w:tr w:rsidR="00B84BE3" w:rsidRPr="002641D5" w:rsidTr="00FF2521">
        <w:tc>
          <w:tcPr>
            <w:tcW w:w="9287" w:type="dxa"/>
          </w:tcPr>
          <w:p w:rsidR="00CE2703" w:rsidRPr="002641D5" w:rsidRDefault="00BD3170" w:rsidP="002641D5">
            <w:pPr>
              <w:tabs>
                <w:tab w:val="left" w:pos="540"/>
                <w:tab w:val="left" w:pos="630"/>
                <w:tab w:val="left" w:pos="810"/>
                <w:tab w:val="left" w:pos="900"/>
              </w:tabs>
              <w:ind w:firstLine="284"/>
              <w:jc w:val="both"/>
              <w:rPr>
                <w:rFonts w:ascii="GHEA Grapalat" w:hAnsi="GHEA Grapalat" w:cs="Sylfaen"/>
                <w:bCs/>
                <w:iCs/>
                <w:sz w:val="22"/>
                <w:szCs w:val="22"/>
                <w:lang w:val="hy-AM"/>
              </w:rPr>
            </w:pPr>
            <w:r w:rsidRPr="002641D5">
              <w:rPr>
                <w:rFonts w:ascii="GHEA Grapalat" w:eastAsia="Calibri" w:hAnsi="GHEA Grapalat"/>
                <w:sz w:val="22"/>
                <w:szCs w:val="22"/>
                <w:lang w:val="hy-AM"/>
              </w:rPr>
              <w:t>ՀՀ գլխավոր դատախազության տնտեսական գործունեության դեմ ուղղված հանցագործությունների գործերով վարչությունում քննարկվել է ՀՀ պետական եկամուտների կոմիտեից ստացված՝ Հայաստանի Հանրապետության հարկային օրենսգրքում լրացումներ և փոփոխություններ կատարելու մասին օրենքի նախագիծը, որի  վերաբերյալ դիտողություններ և առաջարկություն չկան:</w:t>
            </w:r>
          </w:p>
        </w:tc>
        <w:tc>
          <w:tcPr>
            <w:tcW w:w="5013" w:type="dxa"/>
            <w:gridSpan w:val="3"/>
          </w:tcPr>
          <w:p w:rsidR="00CE2703" w:rsidRPr="002641D5" w:rsidRDefault="00CE2703" w:rsidP="002641D5">
            <w:pPr>
              <w:ind w:firstLine="284"/>
              <w:rPr>
                <w:rFonts w:ascii="GHEA Grapalat" w:hAnsi="GHEA Grapalat" w:cs="Sylfaen"/>
                <w:b/>
                <w:bCs/>
                <w:sz w:val="22"/>
                <w:szCs w:val="22"/>
                <w:lang w:val="hy-AM"/>
              </w:rPr>
            </w:pPr>
          </w:p>
        </w:tc>
      </w:tr>
      <w:tr w:rsidR="002C0C2B" w:rsidRPr="002641D5" w:rsidTr="00910610">
        <w:tc>
          <w:tcPr>
            <w:tcW w:w="11477" w:type="dxa"/>
            <w:gridSpan w:val="2"/>
            <w:vMerge w:val="restart"/>
            <w:shd w:val="clear" w:color="auto" w:fill="C6D9F1" w:themeFill="text2" w:themeFillTint="33"/>
          </w:tcPr>
          <w:p w:rsidR="002C0C2B" w:rsidRPr="002641D5" w:rsidRDefault="002C0C2B" w:rsidP="002C0C2B">
            <w:pPr>
              <w:ind w:firstLine="284"/>
              <w:jc w:val="center"/>
              <w:rPr>
                <w:rFonts w:ascii="GHEA Grapalat" w:hAnsi="GHEA Grapalat" w:cs="Sylfaen"/>
                <w:b/>
                <w:bCs/>
                <w:sz w:val="22"/>
                <w:szCs w:val="22"/>
                <w:lang w:val="hy-AM"/>
              </w:rPr>
            </w:pPr>
            <w:r>
              <w:rPr>
                <w:rFonts w:ascii="GHEA Grapalat" w:hAnsi="GHEA Grapalat"/>
                <w:b/>
                <w:sz w:val="22"/>
                <w:szCs w:val="22"/>
              </w:rPr>
              <w:t>7</w:t>
            </w:r>
            <w:r w:rsidRPr="002641D5">
              <w:rPr>
                <w:rFonts w:ascii="GHEA Grapalat" w:hAnsi="GHEA Grapalat"/>
                <w:b/>
                <w:sz w:val="22"/>
                <w:szCs w:val="22"/>
                <w:lang w:val="hy-AM"/>
              </w:rPr>
              <w:t xml:space="preserve">. </w:t>
            </w:r>
            <w:r w:rsidRPr="002C0C2B">
              <w:rPr>
                <w:rFonts w:ascii="GHEA Grapalat" w:hAnsi="GHEA Grapalat"/>
                <w:b/>
                <w:sz w:val="22"/>
                <w:szCs w:val="22"/>
                <w:lang w:val="hy-AM"/>
              </w:rPr>
              <w:t>Հայաստանի Հանրապետության ոստիկանություն</w:t>
            </w:r>
          </w:p>
        </w:tc>
        <w:tc>
          <w:tcPr>
            <w:tcW w:w="2823" w:type="dxa"/>
            <w:gridSpan w:val="2"/>
            <w:shd w:val="clear" w:color="auto" w:fill="C6D9F1" w:themeFill="text2" w:themeFillTint="33"/>
          </w:tcPr>
          <w:p w:rsidR="002C0C2B" w:rsidRPr="002C0C2B" w:rsidRDefault="002C0C2B" w:rsidP="002C0C2B">
            <w:pPr>
              <w:ind w:firstLine="284"/>
              <w:jc w:val="center"/>
              <w:rPr>
                <w:rFonts w:ascii="GHEA Grapalat" w:hAnsi="GHEA Grapalat"/>
                <w:b/>
                <w:sz w:val="22"/>
                <w:szCs w:val="22"/>
                <w:lang w:val="hy-AM"/>
              </w:rPr>
            </w:pPr>
            <w:r w:rsidRPr="002C0C2B">
              <w:rPr>
                <w:rFonts w:ascii="GHEA Grapalat" w:hAnsi="GHEA Grapalat"/>
                <w:b/>
                <w:sz w:val="22"/>
                <w:szCs w:val="22"/>
                <w:lang w:val="hy-AM"/>
              </w:rPr>
              <w:t>30.8.2022թ.</w:t>
            </w:r>
          </w:p>
        </w:tc>
      </w:tr>
      <w:tr w:rsidR="002C0C2B" w:rsidRPr="002641D5" w:rsidTr="00910610">
        <w:tc>
          <w:tcPr>
            <w:tcW w:w="11477" w:type="dxa"/>
            <w:gridSpan w:val="2"/>
            <w:vMerge/>
            <w:shd w:val="clear" w:color="auto" w:fill="C6D9F1" w:themeFill="text2" w:themeFillTint="33"/>
          </w:tcPr>
          <w:p w:rsidR="002C0C2B" w:rsidRPr="002641D5" w:rsidRDefault="002C0C2B" w:rsidP="002C0C2B">
            <w:pPr>
              <w:ind w:firstLine="284"/>
              <w:jc w:val="center"/>
              <w:rPr>
                <w:rFonts w:ascii="GHEA Grapalat" w:hAnsi="GHEA Grapalat" w:cs="Sylfaen"/>
                <w:b/>
                <w:bCs/>
                <w:sz w:val="22"/>
                <w:szCs w:val="22"/>
                <w:lang w:val="hy-AM"/>
              </w:rPr>
            </w:pPr>
          </w:p>
        </w:tc>
        <w:tc>
          <w:tcPr>
            <w:tcW w:w="2823" w:type="dxa"/>
            <w:gridSpan w:val="2"/>
            <w:shd w:val="clear" w:color="auto" w:fill="C6D9F1" w:themeFill="text2" w:themeFillTint="33"/>
          </w:tcPr>
          <w:p w:rsidR="002C0C2B" w:rsidRPr="002C0C2B" w:rsidRDefault="002C0C2B" w:rsidP="002C0C2B">
            <w:pPr>
              <w:ind w:firstLine="284"/>
              <w:jc w:val="center"/>
              <w:rPr>
                <w:rFonts w:ascii="GHEA Grapalat" w:hAnsi="GHEA Grapalat"/>
                <w:b/>
                <w:sz w:val="22"/>
                <w:szCs w:val="22"/>
                <w:lang w:val="hy-AM"/>
              </w:rPr>
            </w:pPr>
            <w:r w:rsidRPr="002C0C2B">
              <w:rPr>
                <w:rFonts w:ascii="GHEA Grapalat" w:hAnsi="GHEA Grapalat"/>
                <w:b/>
                <w:sz w:val="22"/>
                <w:szCs w:val="22"/>
                <w:lang w:val="hy-AM"/>
              </w:rPr>
              <w:t>1/21/74659-22</w:t>
            </w:r>
          </w:p>
        </w:tc>
      </w:tr>
      <w:tr w:rsidR="002C0C2B" w:rsidRPr="0069329E" w:rsidTr="00910610">
        <w:tc>
          <w:tcPr>
            <w:tcW w:w="9287" w:type="dxa"/>
          </w:tcPr>
          <w:p w:rsidR="002C0C2B" w:rsidRPr="002C0C2B" w:rsidRDefault="002C0C2B" w:rsidP="002C0C2B">
            <w:pPr>
              <w:tabs>
                <w:tab w:val="left" w:pos="540"/>
                <w:tab w:val="left" w:pos="630"/>
                <w:tab w:val="left" w:pos="810"/>
                <w:tab w:val="left" w:pos="900"/>
              </w:tabs>
              <w:ind w:firstLine="284"/>
              <w:jc w:val="both"/>
              <w:rPr>
                <w:rFonts w:ascii="GHEA Grapalat" w:eastAsia="Calibri" w:hAnsi="GHEA Grapalat"/>
                <w:sz w:val="22"/>
                <w:szCs w:val="22"/>
                <w:lang w:val="hy-AM"/>
              </w:rPr>
            </w:pPr>
            <w:r w:rsidRPr="002C0C2B">
              <w:rPr>
                <w:rFonts w:ascii="GHEA Grapalat" w:eastAsia="Calibri" w:hAnsi="GHEA Grapalat"/>
                <w:sz w:val="22"/>
                <w:szCs w:val="22"/>
                <w:lang w:val="hy-AM"/>
              </w:rPr>
              <w:t>«Պետական տուրքի մասին օրենքում լրացումներ կատարելու մասին» Հայաստանի Հանրապետության օրենքի նախագծով առաջարկվող կարգավորումները գտնում ենք ոչ նպատակահարմար, քանի որ նախագծով  տրասպորտային միջոցի հաշվառման (այդ թվում՝ հաշվառումից հանելու) գործողության համար պետական բյուջե գանձվող գումարին է հավասարեցվում տրանսպորտային միջոցի օտարման գործողության արդյունքում օտարողի ստացած եկամուտը, մինչդեռ օտարումից ստացված գումարը կարող է գնահատվել բացառապես որպես եկամուտ  և հարկային օրենսդրությամբ նախատեսվել որպես եկամտային հարկ:</w:t>
            </w:r>
          </w:p>
          <w:p w:rsidR="002C0C2B" w:rsidRPr="002C0C2B" w:rsidRDefault="002C0C2B" w:rsidP="002C0C2B">
            <w:pPr>
              <w:tabs>
                <w:tab w:val="left" w:pos="540"/>
                <w:tab w:val="left" w:pos="630"/>
                <w:tab w:val="left" w:pos="810"/>
                <w:tab w:val="left" w:pos="900"/>
              </w:tabs>
              <w:ind w:firstLine="284"/>
              <w:jc w:val="both"/>
              <w:rPr>
                <w:rFonts w:ascii="GHEA Grapalat" w:eastAsia="Calibri" w:hAnsi="GHEA Grapalat"/>
                <w:sz w:val="22"/>
                <w:szCs w:val="22"/>
                <w:lang w:val="hy-AM"/>
              </w:rPr>
            </w:pPr>
            <w:r w:rsidRPr="002C0C2B">
              <w:rPr>
                <w:rFonts w:ascii="GHEA Grapalat" w:eastAsia="Calibri" w:hAnsi="GHEA Grapalat"/>
                <w:sz w:val="22"/>
                <w:szCs w:val="22"/>
                <w:lang w:val="hy-AM"/>
              </w:rPr>
              <w:t xml:space="preserve">Նախագծի հիմնավորմամբ նշվում է, որ նախագծի նպատակը վարչարարության պարզեցումն է, սակայն պետք է նկատի ունենալ, որ հարկային վարչարարության պարզեցման արդյունքում բարդանալու է ՀՀ ոստիկանության վարչարարությունը, քանի որ տրանսպորտային միջոցներիպետական հաշվառման և պետական գրանցման գործողության ժամանակ օպերատորը ստիպված է լինելու հաշվարկել պետական տուրքի </w:t>
            </w:r>
            <w:r w:rsidRPr="002C0C2B">
              <w:rPr>
                <w:rFonts w:ascii="GHEA Grapalat" w:eastAsia="Calibri" w:hAnsi="GHEA Grapalat"/>
                <w:sz w:val="22"/>
                <w:szCs w:val="22"/>
                <w:lang w:val="hy-AM"/>
              </w:rPr>
              <w:lastRenderedPageBreak/>
              <w:t>չափը, համադրել վճարման անդորրագիրը և այլն: Ավելին, տրանսպորտային միջոցի պետական հաշվառման և գրանցման գործողության կատարման ժամկետը երկարելու է՝ մեծացնելով հերթերի թիվը:</w:t>
            </w:r>
          </w:p>
          <w:p w:rsidR="002C0C2B" w:rsidRPr="002C0C2B" w:rsidRDefault="002C0C2B" w:rsidP="002C0C2B">
            <w:pPr>
              <w:tabs>
                <w:tab w:val="left" w:pos="540"/>
                <w:tab w:val="left" w:pos="630"/>
                <w:tab w:val="left" w:pos="810"/>
                <w:tab w:val="left" w:pos="900"/>
              </w:tabs>
              <w:ind w:firstLine="284"/>
              <w:jc w:val="both"/>
              <w:rPr>
                <w:rFonts w:ascii="GHEA Grapalat" w:eastAsia="Calibri" w:hAnsi="GHEA Grapalat"/>
                <w:sz w:val="22"/>
                <w:szCs w:val="22"/>
                <w:lang w:val="hy-AM"/>
              </w:rPr>
            </w:pPr>
            <w:r w:rsidRPr="002C0C2B">
              <w:rPr>
                <w:rFonts w:ascii="GHEA Grapalat" w:eastAsia="Calibri" w:hAnsi="GHEA Grapalat"/>
                <w:sz w:val="22"/>
                <w:szCs w:val="22"/>
                <w:lang w:val="hy-AM"/>
              </w:rPr>
              <w:t>Տրասպորտային միջոցների պետական գրանցման և հաշվառման գործողության վարչարարության պարզեցման և այդ գործողության ժամկետի կրճատման նպատակով ՀՀ ոստիկանության նախաձեռնությամբ ՀՀ կառավարության 2010 թվականի սեպտեմբերի 9-ի թիվ 1251-Ն որոշման 3.4-րդ կետով սահմանվել է, որ տրանսպորտային միջոցի պետական գրանցման և պետական հաշվառման գործողություններ կատարելիս փոխադրամիջոցի ( տրանսպորտային միջոցի) գույքահարկի պարտավորությունների ամբողջական կատարման փաստը հավաստվում է նաև էլեկտրոնային առցանց եղանակով, իսկ նախագծով առաջարկվող մոդելի դեպքում պետական տուրքի չափը և դրա վավերապայմանները ՀՀ ոստիկանությունը ստիպված է լինելու ստուգելու մարդկային ռեսուրսով:</w:t>
            </w:r>
          </w:p>
          <w:p w:rsidR="002C0C2B" w:rsidRPr="002C0C2B" w:rsidRDefault="002C0C2B" w:rsidP="002C0C2B">
            <w:pPr>
              <w:tabs>
                <w:tab w:val="left" w:pos="540"/>
                <w:tab w:val="left" w:pos="630"/>
                <w:tab w:val="left" w:pos="810"/>
                <w:tab w:val="left" w:pos="900"/>
              </w:tabs>
              <w:ind w:firstLine="284"/>
              <w:jc w:val="both"/>
              <w:rPr>
                <w:rFonts w:ascii="GHEA Grapalat" w:eastAsia="Calibri" w:hAnsi="GHEA Grapalat"/>
                <w:sz w:val="22"/>
                <w:szCs w:val="22"/>
                <w:lang w:val="hy-AM"/>
              </w:rPr>
            </w:pPr>
            <w:r w:rsidRPr="002C0C2B">
              <w:rPr>
                <w:rFonts w:ascii="GHEA Grapalat" w:eastAsia="Calibri" w:hAnsi="GHEA Grapalat"/>
                <w:sz w:val="22"/>
                <w:szCs w:val="22"/>
                <w:lang w:val="hy-AM"/>
              </w:rPr>
              <w:t>Այնուամենայնիվ, «Պետական տուրքի մասին օրենքում լրացումներ կատարելու մասին» Հայաստանի Հանրապետության օրենքի նախագծով պետական տուրքի պարտավորությունների հաշվառում իրականացնելու պարտականությունը ՀՀ ոստիկանությանը պատվիրակելու դրույթը գտնում ենք ոչ նպատակահարմար՝ հաշվի առնելով վերը նշված հիմնավորումները:</w:t>
            </w:r>
          </w:p>
          <w:p w:rsidR="002C0C2B" w:rsidRPr="002641D5" w:rsidRDefault="002C0C2B" w:rsidP="002C0C2B">
            <w:pPr>
              <w:tabs>
                <w:tab w:val="left" w:pos="540"/>
                <w:tab w:val="left" w:pos="630"/>
                <w:tab w:val="left" w:pos="810"/>
                <w:tab w:val="left" w:pos="900"/>
              </w:tabs>
              <w:ind w:firstLine="284"/>
              <w:jc w:val="both"/>
              <w:rPr>
                <w:rFonts w:ascii="GHEA Grapalat" w:hAnsi="GHEA Grapalat" w:cs="Sylfaen"/>
                <w:bCs/>
                <w:iCs/>
                <w:sz w:val="22"/>
                <w:szCs w:val="22"/>
                <w:lang w:val="hy-AM"/>
              </w:rPr>
            </w:pPr>
            <w:r w:rsidRPr="002C0C2B">
              <w:rPr>
                <w:rFonts w:ascii="GHEA Grapalat" w:eastAsia="Calibri" w:hAnsi="GHEA Grapalat"/>
                <w:sz w:val="22"/>
                <w:szCs w:val="22"/>
                <w:lang w:val="hy-AM"/>
              </w:rPr>
              <w:t>Միաժամանակ, տեղեկացվում է, որ «Ոստիկանության մասին» ՀՀ օրենքի 40.1-ին հոդվածի 3-րդ մասի 1-ին կետի համաձայն՝ որպես ՀՀ պետական բյուջե գանձվող պարտադիր վճար է համարվում  տրանսպորտային միջոցի հաշվառման գործողության համար գանձվող 5000 ՀՀ դրամ գումարը, իսկ ««Կառավարության կառուցվածքի և գործունեության  մասին» օրենքում փոփոխություններ և լրացում կատարելու մասին», «Պետական տուրքի մասին», «Պետական կառավարման համակարգի մարմինների մասին» օրենքում  փոփոխություններ և լրացում կատարելու մասին» օրենքների և հարակից օրենքների նախագծերի փաթեթով ներկայումս շրջանառվում է  Ոստիկանության մասին» ՀՀ օրենքի 40.1-ին հոդվածի 3-րդ մասի 1-ին կետով՝ տրանսպորտային միջոցի հաշվառման գործողության համար ՀՀ պետական բյուջե  գանձվող պարտադիր վճարը պետական տուրք դարձնելու հարցը:</w:t>
            </w:r>
          </w:p>
        </w:tc>
        <w:tc>
          <w:tcPr>
            <w:tcW w:w="5013" w:type="dxa"/>
            <w:gridSpan w:val="3"/>
          </w:tcPr>
          <w:p w:rsidR="002C0C2B" w:rsidRPr="002C0C2B" w:rsidRDefault="002C0C2B" w:rsidP="002C0C2B">
            <w:pPr>
              <w:ind w:firstLine="284"/>
              <w:rPr>
                <w:rFonts w:ascii="GHEA Grapalat" w:hAnsi="GHEA Grapalat" w:cs="Sylfaen"/>
                <w:bCs/>
                <w:sz w:val="22"/>
                <w:szCs w:val="22"/>
                <w:lang w:val="hy-AM"/>
              </w:rPr>
            </w:pPr>
            <w:r w:rsidRPr="002C0C2B">
              <w:rPr>
                <w:rFonts w:ascii="GHEA Grapalat" w:hAnsi="GHEA Grapalat" w:cs="Sylfaen"/>
                <w:bCs/>
                <w:sz w:val="22"/>
                <w:szCs w:val="22"/>
                <w:lang w:val="hy-AM"/>
              </w:rPr>
              <w:lastRenderedPageBreak/>
              <w:t>Չի ընդունվել:</w:t>
            </w:r>
          </w:p>
          <w:p w:rsidR="002C0C2B" w:rsidRPr="002C0C2B" w:rsidRDefault="002C0C2B" w:rsidP="002C0C2B">
            <w:pPr>
              <w:ind w:firstLine="284"/>
              <w:rPr>
                <w:rFonts w:ascii="GHEA Grapalat" w:hAnsi="GHEA Grapalat" w:cs="Sylfaen"/>
                <w:bCs/>
                <w:sz w:val="22"/>
                <w:szCs w:val="22"/>
                <w:lang w:val="hy-AM"/>
              </w:rPr>
            </w:pPr>
            <w:r w:rsidRPr="002C0C2B">
              <w:rPr>
                <w:rFonts w:ascii="GHEA Grapalat" w:hAnsi="GHEA Grapalat" w:cs="Sylfaen"/>
                <w:bCs/>
                <w:sz w:val="22"/>
                <w:szCs w:val="22"/>
                <w:lang w:val="hy-AM"/>
              </w:rPr>
              <w:t xml:space="preserve">  «Պետական տուրքի մասին» ՀՀ օրենքի 2-րդ հոդվածի համաձայն՝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 Հաշվի առնելով այն հանգամանքը, որ, ըստ էության, </w:t>
            </w:r>
            <w:r w:rsidRPr="002C0C2B">
              <w:rPr>
                <w:rFonts w:ascii="GHEA Grapalat" w:hAnsi="GHEA Grapalat" w:cs="Sylfaen"/>
                <w:bCs/>
                <w:sz w:val="22"/>
                <w:szCs w:val="22"/>
                <w:lang w:val="hy-AM"/>
              </w:rPr>
              <w:lastRenderedPageBreak/>
              <w:t>ֆիզիկական անձանց միջև ավտոմեքենայի օտարման գործարքի համար սահմանված եկամտային հարկի հաշվարկման դրույքաչափը և մեթոդիկան պարզեցվել է և միաժամանակ այդ գործարքները պետական գրանցում են ստանում Հայաստանի Հանրապետության ոստիկանությունում, ուստի Նախագծերի փաթեթով առա¬ջարկվում է ֆիզիկական անձանց միջև այդպիսի գործարքների դեպքում եկամտային հարկի փոխարեն սահմանել պետական տուրք և դրա գանձումը վերապահել Հայաստանի Հանրապետության ոստիկանությանը:</w:t>
            </w:r>
          </w:p>
          <w:p w:rsidR="002C0C2B" w:rsidRDefault="002C0C2B" w:rsidP="002C0C2B">
            <w:pPr>
              <w:ind w:firstLine="284"/>
              <w:rPr>
                <w:rFonts w:ascii="GHEA Grapalat" w:hAnsi="GHEA Grapalat" w:cs="Sylfaen"/>
                <w:bCs/>
                <w:sz w:val="22"/>
                <w:szCs w:val="22"/>
                <w:lang w:val="hy-AM"/>
              </w:rPr>
            </w:pPr>
            <w:r w:rsidRPr="002C0C2B">
              <w:rPr>
                <w:rFonts w:ascii="GHEA Grapalat" w:hAnsi="GHEA Grapalat" w:cs="Sylfaen"/>
                <w:bCs/>
                <w:sz w:val="22"/>
                <w:szCs w:val="22"/>
                <w:lang w:val="hy-AM"/>
              </w:rPr>
              <w:t xml:space="preserve">Նախագծի կանոնակարգումների համաձայն ֆիզիկական անձանց կողմից այլ ֆիզիկական անձանց սեփականության իրավունքով իրենց պատկանող ավտոմեքենայի օտարման դեպքում պետական տուրքը գանձվում է` ավտոմեքենայի շարժիչի յուրաքանչյուր ձիաուժ հզորության համար 150 դրամ: Շարժիչի հզորությունը կիլովատերով արտահայտված լինելու դեպքում համապատասխան հզորության նկատմամբ կիրառվում է 1.36 գործակից: Նշվածից բխում է, որ Նախագծի շրջանակում պետական տուրքի հաշվարկման համար եկամտի ստացման </w:t>
            </w:r>
            <w:r>
              <w:rPr>
                <w:rFonts w:ascii="GHEA Grapalat" w:hAnsi="GHEA Grapalat" w:cs="Sylfaen"/>
                <w:bCs/>
                <w:sz w:val="22"/>
                <w:szCs w:val="22"/>
                <w:lang w:val="hy-AM"/>
              </w:rPr>
              <w:t xml:space="preserve">փաստը որևէ առնչություն չունի։  </w:t>
            </w:r>
          </w:p>
          <w:p w:rsidR="002C0C2B" w:rsidRPr="002C0C2B" w:rsidRDefault="002C0C2B" w:rsidP="002C0C2B">
            <w:pPr>
              <w:ind w:firstLine="284"/>
              <w:rPr>
                <w:rFonts w:ascii="GHEA Grapalat" w:hAnsi="GHEA Grapalat" w:cs="Sylfaen"/>
                <w:bCs/>
                <w:sz w:val="22"/>
                <w:szCs w:val="22"/>
                <w:lang w:val="hy-AM"/>
              </w:rPr>
            </w:pPr>
            <w:r w:rsidRPr="002C0C2B">
              <w:rPr>
                <w:rFonts w:ascii="GHEA Grapalat" w:hAnsi="GHEA Grapalat" w:cs="Sylfaen"/>
                <w:bCs/>
                <w:sz w:val="22"/>
                <w:szCs w:val="22"/>
                <w:lang w:val="hy-AM"/>
              </w:rPr>
              <w:t xml:space="preserve">Հարկ է նշել նաև, որ Նախագծով նախատեսված կանոնակարգումների՝ տրասպորտային միջոցների պետական գրանցման և հաշվառման գործողության  պարզեցման և այդ գործողության ժամկետի կրճատման վարչարարությանը հնարավոր </w:t>
            </w:r>
            <w:r w:rsidRPr="002C0C2B">
              <w:rPr>
                <w:rFonts w:ascii="GHEA Grapalat" w:hAnsi="GHEA Grapalat" w:cs="Sylfaen"/>
                <w:bCs/>
                <w:sz w:val="22"/>
                <w:szCs w:val="22"/>
                <w:lang w:val="hy-AM"/>
              </w:rPr>
              <w:lastRenderedPageBreak/>
              <w:t>խոչընդոտ համարվելու ներկայացված փաստարկները հիմնավորված չեն։</w:t>
            </w:r>
          </w:p>
          <w:p w:rsidR="002C0C2B" w:rsidRPr="002C0C2B" w:rsidRDefault="002C0C2B" w:rsidP="002C0C2B">
            <w:pPr>
              <w:ind w:firstLine="284"/>
              <w:rPr>
                <w:rFonts w:ascii="GHEA Grapalat" w:hAnsi="GHEA Grapalat" w:cs="Sylfaen"/>
                <w:bCs/>
                <w:sz w:val="22"/>
                <w:szCs w:val="22"/>
                <w:lang w:val="hy-AM"/>
              </w:rPr>
            </w:pPr>
          </w:p>
          <w:p w:rsidR="002C0C2B" w:rsidRPr="002C0C2B" w:rsidRDefault="002C0C2B" w:rsidP="00910610">
            <w:pPr>
              <w:ind w:firstLine="284"/>
              <w:rPr>
                <w:rFonts w:ascii="GHEA Grapalat" w:hAnsi="GHEA Grapalat" w:cs="Sylfaen"/>
                <w:bCs/>
                <w:sz w:val="22"/>
                <w:szCs w:val="22"/>
                <w:lang w:val="hy-AM"/>
              </w:rPr>
            </w:pPr>
            <w:r w:rsidRPr="002C0C2B">
              <w:rPr>
                <w:rFonts w:ascii="GHEA Grapalat" w:hAnsi="GHEA Grapalat" w:cs="Sylfaen"/>
                <w:bCs/>
                <w:sz w:val="22"/>
                <w:szCs w:val="22"/>
                <w:lang w:val="hy-AM"/>
              </w:rPr>
              <w:t>Ինչ վերաբերում է Ոստիկանության կողմից շրջանառվող նախագծերի համաձայն «Ոստիկանության մասին» ՀՀ օրենքի 40.1-ին հոդվածի 3-րդ մասի 1-ին կետով՝ տրանսպորտային միջոցի հաշվառման գործողության համար ՀՀ պետական բյուջե  գանձվող պարտադիր վճարը պետական տուրք դարձնելու հարցին, ապա հարկ է նշել, որ Նախագծով նախատեսվել է  ֆիզիկական անձանց սեփականության իրավունքով իրենց պատկանող ավտոմեքենայի օտարման դեպքում  պետական տուրքի գանձում՝ անկախ նույն օրենքի 16-րդ հոդվածով նախատեսված հաշվառման համարանիշ կամ հաշվառման վկայագիր տրամադրելու համար նախատեսված պետական տուրքից, ուստի Ոստիկանության կողմից շրջանառվող նախագծերի  ընդունման դեպքում համապատասխան փոփոխություն կկատարվի նախագծում։</w:t>
            </w:r>
          </w:p>
        </w:tc>
      </w:tr>
      <w:tr w:rsidR="00B84BE3" w:rsidRPr="002641D5" w:rsidTr="00B11757">
        <w:tc>
          <w:tcPr>
            <w:tcW w:w="11477" w:type="dxa"/>
            <w:gridSpan w:val="2"/>
            <w:vMerge w:val="restart"/>
            <w:shd w:val="clear" w:color="auto" w:fill="C6D9F1" w:themeFill="text2" w:themeFillTint="33"/>
          </w:tcPr>
          <w:p w:rsidR="00632012" w:rsidRPr="002641D5" w:rsidRDefault="002C0C2B" w:rsidP="002641D5">
            <w:pPr>
              <w:ind w:firstLine="284"/>
              <w:jc w:val="center"/>
              <w:rPr>
                <w:rFonts w:ascii="GHEA Grapalat" w:hAnsi="GHEA Grapalat" w:cs="Sylfaen"/>
                <w:b/>
                <w:bCs/>
                <w:sz w:val="22"/>
                <w:szCs w:val="22"/>
                <w:lang w:val="hy-AM"/>
              </w:rPr>
            </w:pPr>
            <w:r>
              <w:rPr>
                <w:rFonts w:ascii="GHEA Grapalat" w:hAnsi="GHEA Grapalat" w:cs="Sylfaen"/>
                <w:b/>
                <w:bCs/>
                <w:sz w:val="22"/>
                <w:szCs w:val="22"/>
              </w:rPr>
              <w:lastRenderedPageBreak/>
              <w:t>8</w:t>
            </w:r>
            <w:r w:rsidR="00632012" w:rsidRPr="002641D5">
              <w:rPr>
                <w:rFonts w:ascii="GHEA Grapalat" w:hAnsi="GHEA Grapalat" w:cs="Sylfaen"/>
                <w:b/>
                <w:bCs/>
                <w:sz w:val="22"/>
                <w:szCs w:val="22"/>
                <w:lang w:val="hy-AM"/>
              </w:rPr>
              <w:t>. ՀՀ արդարադատության նախարարություն</w:t>
            </w:r>
          </w:p>
        </w:tc>
        <w:tc>
          <w:tcPr>
            <w:tcW w:w="2823" w:type="dxa"/>
            <w:gridSpan w:val="2"/>
            <w:shd w:val="clear" w:color="auto" w:fill="C6D9F1" w:themeFill="text2" w:themeFillTint="33"/>
          </w:tcPr>
          <w:p w:rsidR="00100844" w:rsidRPr="002641D5" w:rsidRDefault="00100844" w:rsidP="002641D5">
            <w:pPr>
              <w:ind w:firstLine="284"/>
              <w:jc w:val="center"/>
              <w:rPr>
                <w:rFonts w:ascii="GHEA Grapalat" w:hAnsi="GHEA Grapalat"/>
                <w:b/>
                <w:sz w:val="22"/>
                <w:szCs w:val="22"/>
                <w:lang w:val="hy-AM"/>
              </w:rPr>
            </w:pPr>
            <w:r w:rsidRPr="002641D5">
              <w:rPr>
                <w:rFonts w:ascii="GHEA Grapalat" w:hAnsi="GHEA Grapalat"/>
                <w:b/>
                <w:sz w:val="22"/>
                <w:szCs w:val="22"/>
                <w:lang w:val="hy-AM"/>
              </w:rPr>
              <w:t>19</w:t>
            </w:r>
            <w:r w:rsidRPr="002641D5">
              <w:rPr>
                <w:rFonts w:ascii="Cambria Math" w:hAnsi="Cambria Math" w:cs="Cambria Math"/>
                <w:b/>
                <w:sz w:val="22"/>
                <w:szCs w:val="22"/>
                <w:lang w:val="hy-AM"/>
              </w:rPr>
              <w:t>․</w:t>
            </w:r>
            <w:r w:rsidRPr="002641D5">
              <w:rPr>
                <w:rFonts w:ascii="GHEA Grapalat" w:hAnsi="GHEA Grapalat"/>
                <w:b/>
                <w:sz w:val="22"/>
                <w:szCs w:val="22"/>
                <w:lang w:val="hy-AM"/>
              </w:rPr>
              <w:t>10</w:t>
            </w:r>
            <w:r w:rsidRPr="002641D5">
              <w:rPr>
                <w:rFonts w:ascii="Cambria Math" w:hAnsi="Cambria Math" w:cs="Cambria Math"/>
                <w:b/>
                <w:sz w:val="22"/>
                <w:szCs w:val="22"/>
                <w:lang w:val="hy-AM"/>
              </w:rPr>
              <w:t>․</w:t>
            </w:r>
            <w:r w:rsidRPr="002641D5">
              <w:rPr>
                <w:rFonts w:ascii="GHEA Grapalat" w:hAnsi="GHEA Grapalat"/>
                <w:b/>
                <w:sz w:val="22"/>
                <w:szCs w:val="22"/>
                <w:lang w:val="hy-AM"/>
              </w:rPr>
              <w:t xml:space="preserve">2022 </w:t>
            </w:r>
            <w:r w:rsidRPr="002641D5">
              <w:rPr>
                <w:rFonts w:ascii="GHEA Grapalat" w:hAnsi="GHEA Grapalat" w:cs="GHEA Grapalat"/>
                <w:b/>
                <w:sz w:val="22"/>
                <w:szCs w:val="22"/>
                <w:lang w:val="hy-AM"/>
              </w:rPr>
              <w:t>թ</w:t>
            </w:r>
            <w:r w:rsidRPr="002641D5">
              <w:rPr>
                <w:rFonts w:ascii="Cambria Math" w:hAnsi="Cambria Math" w:cs="Cambria Math"/>
                <w:b/>
                <w:sz w:val="22"/>
                <w:szCs w:val="22"/>
                <w:lang w:val="hy-AM"/>
              </w:rPr>
              <w:t>․</w:t>
            </w:r>
          </w:p>
          <w:p w:rsidR="00100844" w:rsidRPr="002641D5" w:rsidRDefault="00100844" w:rsidP="002641D5">
            <w:pPr>
              <w:ind w:firstLine="284"/>
              <w:jc w:val="center"/>
              <w:rPr>
                <w:rFonts w:ascii="GHEA Grapalat" w:hAnsi="GHEA Grapalat"/>
                <w:b/>
                <w:sz w:val="22"/>
                <w:szCs w:val="22"/>
                <w:lang w:val="hy-AM"/>
              </w:rPr>
            </w:pPr>
            <w:r w:rsidRPr="002641D5">
              <w:rPr>
                <w:rFonts w:ascii="GHEA Grapalat" w:hAnsi="GHEA Grapalat"/>
                <w:b/>
                <w:sz w:val="22"/>
                <w:szCs w:val="22"/>
                <w:lang w:val="hy-AM"/>
              </w:rPr>
              <w:t>/27.3/46299-2022</w:t>
            </w:r>
          </w:p>
          <w:p w:rsidR="00100844" w:rsidRPr="002641D5" w:rsidRDefault="00100844" w:rsidP="002641D5">
            <w:pPr>
              <w:ind w:firstLine="284"/>
              <w:jc w:val="center"/>
              <w:rPr>
                <w:rFonts w:ascii="GHEA Grapalat" w:hAnsi="GHEA Grapalat"/>
                <w:b/>
                <w:sz w:val="22"/>
                <w:szCs w:val="22"/>
                <w:lang w:val="hy-AM"/>
              </w:rPr>
            </w:pPr>
            <w:r w:rsidRPr="002641D5">
              <w:rPr>
                <w:rFonts w:ascii="GHEA Grapalat" w:hAnsi="GHEA Grapalat"/>
                <w:b/>
                <w:sz w:val="22"/>
                <w:szCs w:val="22"/>
                <w:lang w:val="hy-AM"/>
              </w:rPr>
              <w:t xml:space="preserve"> 07.10.2022թ.</w:t>
            </w:r>
          </w:p>
          <w:p w:rsidR="00632012" w:rsidRPr="002641D5" w:rsidRDefault="00100844" w:rsidP="002641D5">
            <w:pPr>
              <w:ind w:firstLine="284"/>
              <w:jc w:val="center"/>
              <w:rPr>
                <w:rFonts w:ascii="GHEA Grapalat" w:hAnsi="GHEA Grapalat" w:cs="Sylfaen"/>
                <w:b/>
                <w:bCs/>
                <w:sz w:val="22"/>
                <w:szCs w:val="22"/>
                <w:lang w:val="hy-AM"/>
              </w:rPr>
            </w:pPr>
            <w:r w:rsidRPr="002641D5">
              <w:rPr>
                <w:rFonts w:ascii="GHEA Grapalat" w:hAnsi="GHEA Grapalat"/>
                <w:b/>
                <w:sz w:val="22"/>
                <w:szCs w:val="22"/>
              </w:rPr>
              <w:t>N</w:t>
            </w:r>
            <w:r w:rsidRPr="002641D5">
              <w:rPr>
                <w:rFonts w:ascii="GHEA Grapalat" w:hAnsi="GHEA Grapalat"/>
                <w:b/>
                <w:sz w:val="22"/>
                <w:szCs w:val="22"/>
                <w:lang w:val="hy-AM"/>
              </w:rPr>
              <w:t>/27.2/44365-2022</w:t>
            </w:r>
          </w:p>
        </w:tc>
      </w:tr>
      <w:tr w:rsidR="00B84BE3" w:rsidRPr="002641D5" w:rsidTr="00B11757">
        <w:tc>
          <w:tcPr>
            <w:tcW w:w="11477" w:type="dxa"/>
            <w:gridSpan w:val="2"/>
            <w:vMerge/>
            <w:shd w:val="clear" w:color="auto" w:fill="C6D9F1" w:themeFill="text2" w:themeFillTint="33"/>
          </w:tcPr>
          <w:p w:rsidR="00632012" w:rsidRPr="002641D5" w:rsidRDefault="00632012" w:rsidP="002641D5">
            <w:pPr>
              <w:ind w:firstLine="284"/>
              <w:jc w:val="center"/>
              <w:rPr>
                <w:rFonts w:ascii="GHEA Grapalat" w:hAnsi="GHEA Grapalat" w:cs="Sylfaen"/>
                <w:b/>
                <w:bCs/>
                <w:sz w:val="22"/>
                <w:szCs w:val="22"/>
                <w:lang w:val="hy-AM"/>
              </w:rPr>
            </w:pPr>
          </w:p>
        </w:tc>
        <w:tc>
          <w:tcPr>
            <w:tcW w:w="2823" w:type="dxa"/>
            <w:gridSpan w:val="2"/>
            <w:shd w:val="clear" w:color="auto" w:fill="C6D9F1" w:themeFill="text2" w:themeFillTint="33"/>
          </w:tcPr>
          <w:p w:rsidR="00100844" w:rsidRPr="002641D5" w:rsidRDefault="00100844"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 xml:space="preserve">08.10.2022թ </w:t>
            </w:r>
          </w:p>
          <w:p w:rsidR="00632012" w:rsidRPr="002641D5" w:rsidRDefault="00632012" w:rsidP="002641D5">
            <w:pPr>
              <w:ind w:firstLine="284"/>
              <w:jc w:val="center"/>
              <w:rPr>
                <w:rFonts w:ascii="GHEA Grapalat" w:hAnsi="GHEA Grapalat" w:cs="Sylfaen"/>
                <w:b/>
                <w:bCs/>
                <w:sz w:val="22"/>
                <w:szCs w:val="22"/>
                <w:lang w:val="hy-AM"/>
              </w:rPr>
            </w:pPr>
            <w:r w:rsidRPr="002641D5">
              <w:rPr>
                <w:rFonts w:ascii="GHEA Grapalat" w:hAnsi="GHEA Grapalat" w:cs="Sylfaen"/>
                <w:b/>
                <w:bCs/>
                <w:sz w:val="22"/>
                <w:szCs w:val="22"/>
                <w:lang w:val="hy-AM"/>
              </w:rPr>
              <w:t>N</w:t>
            </w:r>
            <w:r w:rsidRPr="002641D5">
              <w:rPr>
                <w:rFonts w:ascii="GHEA Grapalat" w:hAnsi="GHEA Grapalat" w:cs="Sylfaen"/>
                <w:b/>
                <w:bCs/>
                <w:sz w:val="22"/>
                <w:szCs w:val="22"/>
              </w:rPr>
              <w:t>27.4/44380-2022</w:t>
            </w:r>
          </w:p>
        </w:tc>
      </w:tr>
      <w:tr w:rsidR="00B84BE3" w:rsidRPr="0069329E" w:rsidTr="00FF2521">
        <w:tc>
          <w:tcPr>
            <w:tcW w:w="9287" w:type="dxa"/>
            <w:shd w:val="clear" w:color="auto" w:fill="auto"/>
          </w:tcPr>
          <w:p w:rsidR="00100844" w:rsidRPr="002641D5" w:rsidRDefault="00100844" w:rsidP="002641D5">
            <w:pPr>
              <w:ind w:left="157" w:right="255" w:firstLine="284"/>
              <w:contextualSpacing/>
              <w:jc w:val="both"/>
              <w:rPr>
                <w:rFonts w:ascii="GHEA Grapalat" w:eastAsia="Calibri" w:hAnsi="GHEA Grapalat"/>
                <w:sz w:val="22"/>
                <w:szCs w:val="22"/>
                <w:shd w:val="clear" w:color="auto" w:fill="FFFFFF"/>
                <w:lang w:val="hy-AM"/>
              </w:rPr>
            </w:pPr>
            <w:r w:rsidRPr="002641D5">
              <w:rPr>
                <w:rFonts w:ascii="GHEA Grapalat" w:eastAsia="Calibri" w:hAnsi="GHEA Grapalat"/>
                <w:sz w:val="22"/>
                <w:szCs w:val="22"/>
                <w:shd w:val="clear" w:color="auto" w:fill="FFFFFF"/>
                <w:lang w:val="hy-AM"/>
              </w:rPr>
              <w:t>1. «Հայաստանի Հանրապետության հարկային օրենսգրքում լրացումներ և փոփոխություններ կատարելու մասին» օրենքի</w:t>
            </w:r>
            <w:r w:rsidRPr="002641D5">
              <w:rPr>
                <w:rFonts w:ascii="GHEA Grapalat" w:eastAsia="Calibri" w:hAnsi="GHEA Grapalat"/>
                <w:b/>
                <w:sz w:val="22"/>
                <w:szCs w:val="22"/>
                <w:shd w:val="clear" w:color="auto" w:fill="FFFFFF"/>
                <w:lang w:val="hy-AM"/>
              </w:rPr>
              <w:t xml:space="preserve"> </w:t>
            </w:r>
            <w:r w:rsidRPr="002641D5">
              <w:rPr>
                <w:rFonts w:ascii="GHEA Grapalat" w:eastAsia="Calibri" w:hAnsi="GHEA Grapalat"/>
                <w:sz w:val="22"/>
                <w:szCs w:val="22"/>
                <w:shd w:val="clear" w:color="auto" w:fill="FFFFFF"/>
                <w:lang w:val="hy-AM"/>
              </w:rPr>
              <w:t>նախագծի</w:t>
            </w:r>
            <w:r w:rsidRPr="002641D5">
              <w:rPr>
                <w:rFonts w:ascii="GHEA Grapalat" w:eastAsia="Calibri" w:hAnsi="GHEA Grapalat" w:cs="Arial"/>
                <w:sz w:val="22"/>
                <w:szCs w:val="22"/>
                <w:lang w:val="hy-AM"/>
              </w:rPr>
              <w:t xml:space="preserve"> (այսուհետ՝ Նախագիծ) 23-րդ հոդվածի 2-րդ մասով նախատեսվում է </w:t>
            </w:r>
            <w:r w:rsidRPr="002641D5">
              <w:rPr>
                <w:rFonts w:ascii="GHEA Grapalat" w:eastAsia="Calibri" w:hAnsi="GHEA Grapalat"/>
                <w:sz w:val="22"/>
                <w:szCs w:val="22"/>
                <w:shd w:val="clear" w:color="auto" w:fill="FFFFFF"/>
                <w:lang w:val="hy-AM"/>
              </w:rPr>
              <w:t xml:space="preserve">Հայաստանի Հանրապետության հարկային օրենսգրքի (այսուհետ՝ Օրենսգիրք) 342-րդ հոդվածի 8-րդ մասը լրացնել նոր 23-րդ </w:t>
            </w:r>
            <w:r w:rsidRPr="002641D5">
              <w:rPr>
                <w:rFonts w:ascii="GHEA Grapalat" w:eastAsia="Calibri" w:hAnsi="GHEA Grapalat"/>
                <w:sz w:val="22"/>
                <w:szCs w:val="22"/>
                <w:shd w:val="clear" w:color="auto" w:fill="FFFFFF"/>
                <w:lang w:val="hy-AM"/>
              </w:rPr>
              <w:lastRenderedPageBreak/>
              <w:t xml:space="preserve">կետով, համաձայն որի՝ </w:t>
            </w:r>
            <w:r w:rsidRPr="002641D5">
              <w:rPr>
                <w:rFonts w:ascii="GHEA Grapalat" w:eastAsia="Calibri" w:hAnsi="GHEA Grapalat" w:cs="Sylfaen"/>
                <w:sz w:val="22"/>
                <w:szCs w:val="22"/>
                <w:lang w:val="hy-AM"/>
              </w:rPr>
              <w:t xml:space="preserve">Հայաստանի Հանրապետության քրեական դատավարության օրենսգրքին համապատասխան քննիչի պատճառաբանված որոշմամբ նշանակված համալիր հարկային ստուգման արդյունքներով ընդունված հարկային պարտավորություններ առաջադրող ստուգման ակտերն </w:t>
            </w:r>
            <w:r w:rsidRPr="002641D5">
              <w:rPr>
                <w:rFonts w:ascii="GHEA Grapalat" w:eastAsia="Calibri" w:hAnsi="GHEA Grapalat" w:cs="Sylfaen"/>
                <w:b/>
                <w:sz w:val="22"/>
                <w:szCs w:val="22"/>
                <w:lang w:val="hy-AM"/>
              </w:rPr>
              <w:t>ուժի մեջ են մտնում քրեական վարույթով</w:t>
            </w:r>
            <w:r w:rsidRPr="002641D5">
              <w:rPr>
                <w:rFonts w:ascii="GHEA Grapalat" w:eastAsia="Calibri" w:hAnsi="GHEA Grapalat" w:cs="Sylfaen"/>
                <w:sz w:val="22"/>
                <w:szCs w:val="22"/>
                <w:lang w:val="hy-AM"/>
              </w:rPr>
              <w:t xml:space="preserve"> </w:t>
            </w:r>
            <w:r w:rsidRPr="002641D5">
              <w:rPr>
                <w:rFonts w:ascii="GHEA Grapalat" w:eastAsia="Calibri" w:hAnsi="GHEA Grapalat" w:cs="Sylfaen"/>
                <w:b/>
                <w:sz w:val="22"/>
                <w:szCs w:val="22"/>
                <w:lang w:val="hy-AM"/>
              </w:rPr>
              <w:t>եզրափակիչ դատավարական ակտն ուժի մեջ մտնելու օրվան հաջորդ օրվանից։</w:t>
            </w:r>
          </w:p>
          <w:p w:rsidR="00100844" w:rsidRPr="002641D5" w:rsidRDefault="00100844" w:rsidP="002641D5">
            <w:pPr>
              <w:ind w:left="157" w:right="255" w:firstLine="284"/>
              <w:contextualSpacing/>
              <w:jc w:val="both"/>
              <w:rPr>
                <w:rFonts w:ascii="GHEA Grapalat" w:eastAsia="Calibri" w:hAnsi="GHEA Grapalat"/>
                <w:sz w:val="22"/>
                <w:szCs w:val="22"/>
                <w:shd w:val="clear" w:color="auto" w:fill="FFFFFF"/>
                <w:lang w:val="hy-AM"/>
              </w:rPr>
            </w:pPr>
            <w:r w:rsidRPr="002641D5">
              <w:rPr>
                <w:rFonts w:ascii="GHEA Grapalat" w:eastAsia="Calibri" w:hAnsi="GHEA Grapalat" w:cs="Sylfaen"/>
                <w:sz w:val="22"/>
                <w:szCs w:val="22"/>
                <w:lang w:val="hy-AM"/>
              </w:rPr>
              <w:t xml:space="preserve">Այս կապակցությամբ հարկ է նկատի ունենալ Հայաստանի Հանրապետության քրեական դատավարության օրենսգրքի 96-րդ հոդվածի 4-րդ մասը, համաձայն որի՝ </w:t>
            </w:r>
            <w:r w:rsidRPr="002641D5">
              <w:rPr>
                <w:rFonts w:ascii="GHEA Grapalat" w:eastAsia="Calibri" w:hAnsi="GHEA Grapalat"/>
                <w:sz w:val="22"/>
                <w:szCs w:val="22"/>
                <w:shd w:val="clear" w:color="auto" w:fill="FFFFFF"/>
                <w:lang w:val="hy-AM"/>
              </w:rPr>
              <w:t>քրեական</w:t>
            </w:r>
            <w:r w:rsidRPr="002641D5">
              <w:rPr>
                <w:rFonts w:ascii="Calibri" w:eastAsia="Calibri" w:hAnsi="Calibri" w:cs="Calibri"/>
                <w:sz w:val="22"/>
                <w:szCs w:val="22"/>
                <w:shd w:val="clear" w:color="auto" w:fill="FFFFFF"/>
                <w:lang w:val="hy-AM"/>
              </w:rPr>
              <w:t> </w:t>
            </w:r>
            <w:r w:rsidRPr="002641D5">
              <w:rPr>
                <w:rFonts w:ascii="GHEA Grapalat" w:eastAsia="Calibri" w:hAnsi="GHEA Grapalat"/>
                <w:sz w:val="22"/>
                <w:szCs w:val="22"/>
                <w:shd w:val="clear" w:color="auto" w:fill="FFFFFF"/>
                <w:lang w:val="hy-AM"/>
              </w:rPr>
              <w:t xml:space="preserve">վարույթի շրջանակներից դուրս, այդ թվում՝ </w:t>
            </w:r>
            <w:r w:rsidRPr="002641D5">
              <w:rPr>
                <w:rFonts w:ascii="GHEA Grapalat" w:eastAsia="Calibri" w:hAnsi="GHEA Grapalat"/>
                <w:b/>
                <w:sz w:val="22"/>
                <w:szCs w:val="22"/>
                <w:shd w:val="clear" w:color="auto" w:fill="FFFFFF"/>
                <w:lang w:val="hy-AM"/>
              </w:rPr>
              <w:t>վարույթն իրականացնող մարմնի նախաձեռնությամբ կատարված ստուգման</w:t>
            </w:r>
            <w:r w:rsidRPr="002641D5">
              <w:rPr>
                <w:rFonts w:ascii="GHEA Grapalat" w:eastAsia="Calibri" w:hAnsi="GHEA Grapalat"/>
                <w:sz w:val="22"/>
                <w:szCs w:val="22"/>
                <w:shd w:val="clear" w:color="auto" w:fill="FFFFFF"/>
                <w:lang w:val="hy-AM"/>
              </w:rPr>
              <w:t xml:space="preserve"> կամ վերստուգման </w:t>
            </w:r>
            <w:r w:rsidRPr="002641D5">
              <w:rPr>
                <w:rFonts w:ascii="GHEA Grapalat" w:eastAsia="Calibri" w:hAnsi="GHEA Grapalat"/>
                <w:b/>
                <w:sz w:val="22"/>
                <w:szCs w:val="22"/>
                <w:shd w:val="clear" w:color="auto" w:fill="FFFFFF"/>
                <w:lang w:val="hy-AM"/>
              </w:rPr>
              <w:t>արդյունքները կարող են ճանաչվել արտավարութային փաստաթուղթ և կցվել վարույթի նյութերին միայն այն դեպքում, երբ առանց դրանց վարույթի համար նշանակություն ունեցող որևէ հանգամանքի պարզումն օբյեկտիվորեն անհնար է</w:t>
            </w:r>
            <w:r w:rsidRPr="002641D5">
              <w:rPr>
                <w:rFonts w:ascii="GHEA Grapalat" w:eastAsia="Calibri" w:hAnsi="GHEA Grapalat"/>
                <w:sz w:val="22"/>
                <w:szCs w:val="22"/>
                <w:shd w:val="clear" w:color="auto" w:fill="FFFFFF"/>
                <w:lang w:val="hy-AM"/>
              </w:rPr>
              <w:t>։</w:t>
            </w:r>
          </w:p>
          <w:p w:rsidR="00100844" w:rsidRPr="002641D5" w:rsidRDefault="00100844" w:rsidP="002641D5">
            <w:pPr>
              <w:ind w:left="157" w:right="255" w:firstLine="284"/>
              <w:contextualSpacing/>
              <w:jc w:val="both"/>
              <w:rPr>
                <w:rFonts w:ascii="GHEA Grapalat" w:eastAsia="Calibri" w:hAnsi="GHEA Grapalat" w:cs="Sylfaen"/>
                <w:sz w:val="22"/>
                <w:szCs w:val="22"/>
                <w:lang w:val="hy-AM"/>
              </w:rPr>
            </w:pPr>
            <w:r w:rsidRPr="002641D5">
              <w:rPr>
                <w:rFonts w:ascii="GHEA Grapalat" w:eastAsia="Calibri" w:hAnsi="GHEA Grapalat"/>
                <w:sz w:val="22"/>
                <w:szCs w:val="22"/>
                <w:shd w:val="clear" w:color="auto" w:fill="FFFFFF"/>
                <w:lang w:val="hy-AM"/>
              </w:rPr>
              <w:t xml:space="preserve">Նույն օրենսգրքի 86-րդ հոդվածի 1-ին մասի 10-րդ կետի համաձայն՝ </w:t>
            </w:r>
            <w:r w:rsidRPr="002641D5">
              <w:rPr>
                <w:rFonts w:ascii="GHEA Grapalat" w:eastAsia="Calibri" w:hAnsi="GHEA Grapalat"/>
                <w:b/>
                <w:sz w:val="22"/>
                <w:szCs w:val="22"/>
                <w:shd w:val="clear" w:color="auto" w:fill="FFFFFF"/>
                <w:lang w:val="hy-AM"/>
              </w:rPr>
              <w:t>քրեական</w:t>
            </w:r>
            <w:r w:rsidRPr="002641D5">
              <w:rPr>
                <w:rFonts w:ascii="Calibri" w:eastAsia="Calibri" w:hAnsi="Calibri" w:cs="Calibri"/>
                <w:b/>
                <w:sz w:val="22"/>
                <w:szCs w:val="22"/>
                <w:shd w:val="clear" w:color="auto" w:fill="FFFFFF"/>
                <w:lang w:val="hy-AM"/>
              </w:rPr>
              <w:t> </w:t>
            </w:r>
            <w:r w:rsidRPr="002641D5">
              <w:rPr>
                <w:rFonts w:ascii="GHEA Grapalat" w:eastAsia="Calibri" w:hAnsi="GHEA Grapalat"/>
                <w:b/>
                <w:sz w:val="22"/>
                <w:szCs w:val="22"/>
                <w:shd w:val="clear" w:color="auto" w:fill="FFFFFF"/>
                <w:lang w:val="hy-AM"/>
              </w:rPr>
              <w:t>վարույթում ապացույց են` արտավարութային փաստաթղթերը:</w:t>
            </w:r>
            <w:r w:rsidRPr="002641D5">
              <w:rPr>
                <w:rFonts w:ascii="GHEA Grapalat" w:eastAsia="Calibri" w:hAnsi="GHEA Grapalat"/>
                <w:sz w:val="22"/>
                <w:szCs w:val="22"/>
                <w:shd w:val="clear" w:color="auto" w:fill="FFFFFF"/>
                <w:lang w:val="hy-AM"/>
              </w:rPr>
              <w:t xml:space="preserve"> Իսկ 105-րդ հոդվածի 1-ին մասի համաձայն՝ </w:t>
            </w:r>
            <w:r w:rsidRPr="002641D5">
              <w:rPr>
                <w:rFonts w:ascii="GHEA Grapalat" w:eastAsia="Calibri" w:hAnsi="GHEA Grapalat"/>
                <w:b/>
                <w:sz w:val="22"/>
                <w:szCs w:val="22"/>
                <w:shd w:val="clear" w:color="auto" w:fill="FFFFFF"/>
                <w:lang w:val="hy-AM"/>
              </w:rPr>
              <w:t>յուրաքանչյուր ապացույց ենթակա է գնահատման՝</w:t>
            </w:r>
            <w:r w:rsidRPr="002641D5">
              <w:rPr>
                <w:rFonts w:ascii="GHEA Grapalat" w:eastAsia="Calibri" w:hAnsi="GHEA Grapalat"/>
                <w:sz w:val="22"/>
                <w:szCs w:val="22"/>
                <w:shd w:val="clear" w:color="auto" w:fill="FFFFFF"/>
                <w:lang w:val="hy-AM"/>
              </w:rPr>
              <w:t xml:space="preserve"> վերաբերելիության, թույլատրելիության, </w:t>
            </w:r>
            <w:r w:rsidRPr="002641D5">
              <w:rPr>
                <w:rFonts w:ascii="GHEA Grapalat" w:eastAsia="Calibri" w:hAnsi="GHEA Grapalat"/>
                <w:b/>
                <w:sz w:val="22"/>
                <w:szCs w:val="22"/>
                <w:shd w:val="clear" w:color="auto" w:fill="FFFFFF"/>
                <w:lang w:val="hy-AM"/>
              </w:rPr>
              <w:t>հավաստիության</w:t>
            </w:r>
            <w:r w:rsidRPr="002641D5">
              <w:rPr>
                <w:rFonts w:ascii="GHEA Grapalat" w:eastAsia="Calibri" w:hAnsi="GHEA Grapalat"/>
                <w:sz w:val="22"/>
                <w:szCs w:val="22"/>
                <w:shd w:val="clear" w:color="auto" w:fill="FFFFFF"/>
                <w:lang w:val="hy-AM"/>
              </w:rPr>
              <w:t xml:space="preserve">, </w:t>
            </w:r>
            <w:r w:rsidRPr="002641D5">
              <w:rPr>
                <w:rFonts w:ascii="GHEA Grapalat" w:eastAsia="Calibri" w:hAnsi="GHEA Grapalat"/>
                <w:b/>
                <w:sz w:val="22"/>
                <w:szCs w:val="22"/>
                <w:shd w:val="clear" w:color="auto" w:fill="FFFFFF"/>
                <w:lang w:val="hy-AM"/>
              </w:rPr>
              <w:t>իսկ բոլոր ապացույցների համակցությունը՝ հիմնավոր եզրափակիչ դատավարական ակտ կայացնելու համար բավարարության տեսանկյունից:</w:t>
            </w:r>
            <w:r w:rsidRPr="002641D5">
              <w:rPr>
                <w:rFonts w:ascii="GHEA Grapalat" w:eastAsia="Calibri" w:hAnsi="GHEA Grapalat"/>
                <w:sz w:val="22"/>
                <w:szCs w:val="22"/>
                <w:shd w:val="clear" w:color="auto" w:fill="FFFFFF"/>
                <w:lang w:val="hy-AM"/>
              </w:rPr>
              <w:t xml:space="preserve"> Նշված դրույթից բխում է, որ ստուգման արդյունքում ընդունված ակտն արտավարութային փաստաթուղթ է ճանաչվում միայն այն դեպքում, երբ նշված ակտով պարզվում է որևէ հանգամանք, և այդ հանգամանքի պարզումն առանց այդ ակտի օբյեկտիվորեն անհնար է պարզել, այսինքն՝ նշված փաստաթուղթն, ըստ էության, գործի համար էական նշանակություն ունեցող փաստաթուղթ է համարվում: Տվյալ դեպքում, խնդրահարույց է՝ ստուգման ակտի ուժի մեջ մտնելը քրեական </w:t>
            </w:r>
            <w:r w:rsidRPr="002641D5">
              <w:rPr>
                <w:rFonts w:ascii="GHEA Grapalat" w:eastAsia="Calibri" w:hAnsi="GHEA Grapalat" w:cs="Sylfaen"/>
                <w:sz w:val="22"/>
                <w:szCs w:val="22"/>
                <w:lang w:val="hy-AM"/>
              </w:rPr>
              <w:t xml:space="preserve">վարույթով եզրափակիչ դատավարական ակտն ուժի մեջ մտնելու օրվան հաջորդ օրով պայմանավորելու և ստուգման արդյունքում կազմված ակտն ուժի մեջ մտնելուց հետո Օրենսգրքով սահմանված կարգով բողոքարկելու վերաբերյալ կարգավորումները՝ նկատի ունենալով, որ գործնականում կարող է առաջանալ իրավիճակ, երբ ստուգման ակտի բողոքարկման արդյունքում այն կճանաչվի անվավեր, այնինչ՝ նշված ապացույցը քրեական վարույթի ընթացքում գնահատվել է, որոշվել է դրա հավաստիությունը, և հիմք է ընդունվել որոշակի հանգամանքների պարզման և ապացուցման համար: Նշվածից բխում է, որ նախատեսված կարգավորումների արդյունքում օրինական ուժի մեջ մտած դատական </w:t>
            </w:r>
            <w:r w:rsidRPr="002641D5">
              <w:rPr>
                <w:rFonts w:ascii="GHEA Grapalat" w:eastAsia="Calibri" w:hAnsi="GHEA Grapalat" w:cs="Sylfaen"/>
                <w:sz w:val="22"/>
                <w:szCs w:val="22"/>
                <w:lang w:val="hy-AM"/>
              </w:rPr>
              <w:lastRenderedPageBreak/>
              <w:t xml:space="preserve">ակտի ընդունման համար հիմք հանդիսացած ապացույցը կարող է բողոքարկվել և ճանաչվել անվավեր: </w:t>
            </w:r>
          </w:p>
          <w:p w:rsidR="00321817" w:rsidRPr="002641D5" w:rsidRDefault="00321817" w:rsidP="002641D5">
            <w:pPr>
              <w:ind w:firstLine="284"/>
              <w:jc w:val="center"/>
              <w:rPr>
                <w:rFonts w:ascii="GHEA Grapalat" w:hAnsi="GHEA Grapalat" w:cs="Sylfaen"/>
                <w:b/>
                <w:bCs/>
                <w:sz w:val="22"/>
                <w:szCs w:val="22"/>
                <w:lang w:val="hy-AM"/>
              </w:rPr>
            </w:pPr>
          </w:p>
          <w:p w:rsidR="00100844" w:rsidRPr="002641D5" w:rsidRDefault="00100844" w:rsidP="002641D5">
            <w:pPr>
              <w:ind w:firstLine="284"/>
              <w:jc w:val="center"/>
              <w:rPr>
                <w:rFonts w:ascii="GHEA Grapalat" w:hAnsi="GHEA Grapalat" w:cs="Sylfaen"/>
                <w:b/>
                <w:bCs/>
                <w:sz w:val="22"/>
                <w:szCs w:val="22"/>
                <w:lang w:val="hy-AM"/>
              </w:rPr>
            </w:pPr>
          </w:p>
        </w:tc>
        <w:tc>
          <w:tcPr>
            <w:tcW w:w="5013" w:type="dxa"/>
            <w:gridSpan w:val="3"/>
            <w:shd w:val="clear" w:color="auto" w:fill="auto"/>
          </w:tcPr>
          <w:p w:rsidR="00EB3E82" w:rsidRPr="002641D5" w:rsidRDefault="00100844" w:rsidP="002641D5">
            <w:pPr>
              <w:ind w:right="255" w:firstLine="284"/>
              <w:rPr>
                <w:rFonts w:ascii="GHEA Grapalat" w:hAnsi="GHEA Grapalat"/>
                <w:b/>
                <w:sz w:val="22"/>
                <w:szCs w:val="22"/>
                <w:lang w:val="hy-AM"/>
              </w:rPr>
            </w:pPr>
            <w:r w:rsidRPr="002641D5">
              <w:rPr>
                <w:rFonts w:ascii="GHEA Grapalat" w:hAnsi="GHEA Grapalat"/>
                <w:b/>
                <w:sz w:val="22"/>
                <w:szCs w:val="22"/>
                <w:lang w:val="hy-AM"/>
              </w:rPr>
              <w:lastRenderedPageBreak/>
              <w:t>Չի ընդունվել</w:t>
            </w:r>
          </w:p>
          <w:p w:rsidR="00EB3E82" w:rsidRPr="002641D5" w:rsidRDefault="00100844" w:rsidP="002641D5">
            <w:pPr>
              <w:ind w:right="255" w:firstLine="284"/>
              <w:jc w:val="both"/>
              <w:rPr>
                <w:rFonts w:ascii="GHEA Grapalat" w:hAnsi="GHEA Grapalat"/>
                <w:b/>
                <w:sz w:val="22"/>
                <w:szCs w:val="22"/>
                <w:lang w:val="hy-AM"/>
              </w:rPr>
            </w:pPr>
            <w:r w:rsidRPr="002641D5">
              <w:rPr>
                <w:rFonts w:ascii="GHEA Grapalat" w:eastAsia="Calibri" w:hAnsi="GHEA Grapalat"/>
                <w:sz w:val="22"/>
                <w:szCs w:val="22"/>
                <w:shd w:val="clear" w:color="auto" w:fill="FFFFFF"/>
                <w:lang w:val="hy-AM"/>
              </w:rPr>
              <w:t>Հ</w:t>
            </w:r>
            <w:r w:rsidRPr="002641D5">
              <w:rPr>
                <w:rFonts w:ascii="GHEA Grapalat" w:hAnsi="GHEA Grapalat"/>
                <w:sz w:val="22"/>
                <w:szCs w:val="22"/>
                <w:lang w:val="hy-AM"/>
              </w:rPr>
              <w:t xml:space="preserve">արկ է արձանագրել, որ հարկային ստուգման արդյունքում կազմված ստուգման ակտը` որպես քրեական վարույթում </w:t>
            </w:r>
            <w:r w:rsidRPr="002641D5">
              <w:rPr>
                <w:rFonts w:ascii="GHEA Grapalat" w:hAnsi="GHEA Grapalat"/>
                <w:sz w:val="22"/>
                <w:szCs w:val="22"/>
                <w:lang w:val="hy-AM"/>
              </w:rPr>
              <w:t xml:space="preserve">արտավարութային փաստաթուղթ գնահատման է ենթակա քրեական վարույթի ընթացքում, այդ թվում` նաև բովանդակային տեսանկյունից: </w:t>
            </w:r>
          </w:p>
          <w:p w:rsidR="00EB3E82" w:rsidRPr="002641D5" w:rsidRDefault="00100844" w:rsidP="002641D5">
            <w:pPr>
              <w:ind w:right="255" w:firstLine="284"/>
              <w:jc w:val="both"/>
              <w:rPr>
                <w:rFonts w:ascii="GHEA Grapalat" w:hAnsi="GHEA Grapalat"/>
                <w:b/>
                <w:sz w:val="22"/>
                <w:szCs w:val="22"/>
                <w:lang w:val="hy-AM"/>
              </w:rPr>
            </w:pPr>
            <w:r w:rsidRPr="002641D5">
              <w:rPr>
                <w:rFonts w:ascii="GHEA Grapalat" w:hAnsi="GHEA Grapalat"/>
                <w:sz w:val="22"/>
                <w:szCs w:val="22"/>
                <w:lang w:val="hy-AM"/>
              </w:rPr>
              <w:t>Նախ վարչական ակտը դատական կարգով անվավեր ճանաչելու լիազորությամբ օժտված է բացառապես Վարչական դատարանը, ուստի` Քրեական դատարանը չի կարող պաշտոնապես հաստատել այս կամ այն վարչական ակտի, այդ թվում` ստուգման ակտի անվավերությունը:</w:t>
            </w:r>
          </w:p>
          <w:p w:rsidR="00EB3E82" w:rsidRPr="002641D5" w:rsidRDefault="00100844" w:rsidP="002641D5">
            <w:pPr>
              <w:ind w:right="255" w:firstLine="284"/>
              <w:jc w:val="both"/>
              <w:rPr>
                <w:rFonts w:ascii="GHEA Grapalat" w:hAnsi="GHEA Grapalat"/>
                <w:sz w:val="22"/>
                <w:szCs w:val="22"/>
                <w:lang w:val="hy-AM"/>
              </w:rPr>
            </w:pPr>
            <w:r w:rsidRPr="002641D5">
              <w:rPr>
                <w:rFonts w:ascii="GHEA Grapalat" w:hAnsi="GHEA Grapalat"/>
                <w:sz w:val="22"/>
                <w:szCs w:val="22"/>
                <w:lang w:val="hy-AM"/>
              </w:rPr>
              <w:t xml:space="preserve">Ինչպես նշվեց հարկային ստուգման (վերստուգման) արդյունքում կազմված ակտը քրեական վարույթներով կարող են ճանաչվել որպես քրեադատավարական ապացույց` արտավարութային փաստաթուղթ: Քրեական վարույթ իրականացնող մարմինը անկասկած իրավասու է գնահատել ցանկացած ապացույցի, այդ թվում` արտավարութային փաստաթուղթ ճանաչված ստուգման ակտի վերաբերելիությունը, թույլատրելիությունը և հավաստիությունը: Քրեական վարույթ իրականացնող մարմինը ստուգման ակտի` որպես ապացույցի թույլատրելիությունը որոշելիս, ստուգում է ինչպես այս ակտի` դատավարական եղանակով ձեռք բերելու օրինականությունը, այնպես էլ ստուգման ակտի` ճյուղաին օրենսդրության ֆորմալ-իրավաբանական պահանջներին համապատասխանությունը: Եթե քրեական վարույթ իրականացնող մամինը եզրակացնում է, որ ստուգման ակտը </w:t>
            </w:r>
            <w:r w:rsidRPr="002641D5">
              <w:rPr>
                <w:rFonts w:ascii="GHEA Grapalat" w:hAnsi="GHEA Grapalat"/>
                <w:sz w:val="22"/>
                <w:szCs w:val="22"/>
                <w:lang w:val="hy-AM"/>
              </w:rPr>
              <w:lastRenderedPageBreak/>
              <w:t>կազմվել է ճյուղային օրենսդրության էական խախտումներով, ապա այն ճանա</w:t>
            </w:r>
            <w:r w:rsidR="00EB3E82" w:rsidRPr="002641D5">
              <w:rPr>
                <w:rFonts w:ascii="GHEA Grapalat" w:hAnsi="GHEA Grapalat"/>
                <w:sz w:val="22"/>
                <w:szCs w:val="22"/>
                <w:lang w:val="hy-AM"/>
              </w:rPr>
              <w:t>չվում է անթույլատրելի ապացույց:</w:t>
            </w:r>
          </w:p>
          <w:p w:rsidR="00EB3E82" w:rsidRPr="002641D5" w:rsidRDefault="00100844" w:rsidP="002641D5">
            <w:pPr>
              <w:ind w:right="255" w:firstLine="284"/>
              <w:jc w:val="both"/>
              <w:rPr>
                <w:rFonts w:ascii="GHEA Grapalat" w:hAnsi="GHEA Grapalat"/>
                <w:b/>
                <w:sz w:val="22"/>
                <w:szCs w:val="22"/>
                <w:lang w:val="hy-AM"/>
              </w:rPr>
            </w:pPr>
            <w:r w:rsidRPr="002641D5">
              <w:rPr>
                <w:rFonts w:ascii="GHEA Grapalat" w:hAnsi="GHEA Grapalat"/>
                <w:sz w:val="22"/>
                <w:szCs w:val="22"/>
                <w:lang w:val="hy-AM"/>
              </w:rPr>
              <w:t>Ստուգման ակտը` որպես ապացույց անթույլատրելի ճանաչելն ունի բացառապես քրեադատավարական նշանակությունը` այդ ապացույցը չի կարող դրվել մեղադրանքի հիմքում: Ապացույցն անթույլատրել ճանաչելը չի առաջացնում վարչաիրավական հետևանքներ, այսինքն` ստուգման ակտը վարչաիրավական հարաբերություններում շարունակում է գործել, և հակառակը: Ստուգման ակտը վարչական կամ դատական կարգով բողոքարկման արդյունքում անվավեր ճանաչվելու դեպքում չի կարող առաջացնել քրեաիրավական հետևանքներ` հանգեցնելով քրեական վարույթում այդ ապացույցի անթույլատրելիության:</w:t>
            </w:r>
          </w:p>
          <w:p w:rsidR="00EB3E82" w:rsidRPr="002641D5" w:rsidRDefault="00100844" w:rsidP="002641D5">
            <w:pPr>
              <w:ind w:right="255" w:firstLine="284"/>
              <w:jc w:val="both"/>
              <w:rPr>
                <w:rFonts w:ascii="GHEA Grapalat" w:hAnsi="GHEA Grapalat"/>
                <w:b/>
                <w:sz w:val="22"/>
                <w:szCs w:val="22"/>
                <w:lang w:val="hy-AM"/>
              </w:rPr>
            </w:pPr>
            <w:r w:rsidRPr="002641D5">
              <w:rPr>
                <w:rFonts w:ascii="GHEA Grapalat" w:hAnsi="GHEA Grapalat"/>
                <w:sz w:val="22"/>
                <w:szCs w:val="22"/>
                <w:lang w:val="hy-AM"/>
              </w:rPr>
              <w:t>Հետևաբար` անկախ այն հանգամանքից, թե ինչ ճակատագիր կունենա ստուգման ակտը վարչական կամ դատական բողոքարկմա</w:t>
            </w:r>
            <w:r w:rsidR="0097407C" w:rsidRPr="002641D5">
              <w:rPr>
                <w:rFonts w:ascii="GHEA Grapalat" w:hAnsi="GHEA Grapalat"/>
                <w:sz w:val="22"/>
                <w:szCs w:val="22"/>
                <w:lang w:val="hy-AM"/>
              </w:rPr>
              <w:t>ն</w:t>
            </w:r>
            <w:r w:rsidRPr="002641D5">
              <w:rPr>
                <w:rFonts w:ascii="GHEA Grapalat" w:hAnsi="GHEA Grapalat"/>
                <w:sz w:val="22"/>
                <w:szCs w:val="22"/>
                <w:lang w:val="hy-AM"/>
              </w:rPr>
              <w:t xml:space="preserve"> արդյունքում` դա չի կարող մեխանիկորեն հանգեցնել քրեական վարույթում ակտի` որպես արտավարութային փաստաթուղթ ապացույցի թույլատրելիության կամ անթույլատրելիության: Հակառակ տրամաբանությամբ առաջնորդվելու դեպքում քրեական վարույթը պետք է կախվածության մեջ դրվի ստուգման ակտի վարչական կամ դատական կարգով վիճարկման արդյունքների հետ: Քանզի այն դեպքում, երբ ստուգման ակտը </w:t>
            </w:r>
            <w:r w:rsidRPr="002641D5">
              <w:rPr>
                <w:rFonts w:ascii="GHEA Grapalat" w:hAnsi="GHEA Grapalat"/>
                <w:sz w:val="22"/>
                <w:szCs w:val="22"/>
                <w:lang w:val="hy-AM"/>
              </w:rPr>
              <w:lastRenderedPageBreak/>
              <w:t>կբողոքարկվի, ապա հնարավոր չի լինի ապահովելու քրեական վարույթի հետագա շարժը, մինչև ակտի վարչական կամ դատական կարգով բողոքարկման արդյունքում կայացված վերջնական որոշման ուժի մեջ մտնելը: Ակնհայտ է, որ ասվածը հակասում է քրեական և վարչական վարույթների ինքնավարության և ինքնուրույնության գաղափարաբանությանը և խախտում արդարադատության ոլորտների միջև գործառութային տարանջատման սկզբունքը: Ավելին` ստուգման ակտերի դատական կարգով բողոքարկման արդյունքում կայացված և օրինական ուժի մեջ մտած դատական ակտը չի կարող քրեական վարույթում ունենալ նախադատելի (prejudicial) նշանակություն:</w:t>
            </w:r>
          </w:p>
          <w:p w:rsidR="00EB3E82" w:rsidRPr="002641D5" w:rsidRDefault="00100844" w:rsidP="002641D5">
            <w:pPr>
              <w:ind w:right="255" w:firstLine="284"/>
              <w:rPr>
                <w:rFonts w:ascii="GHEA Grapalat" w:hAnsi="GHEA Grapalat"/>
                <w:b/>
                <w:sz w:val="22"/>
                <w:szCs w:val="22"/>
                <w:lang w:val="hy-AM"/>
              </w:rPr>
            </w:pPr>
            <w:r w:rsidRPr="002641D5">
              <w:rPr>
                <w:rFonts w:ascii="GHEA Grapalat" w:hAnsi="GHEA Grapalat"/>
                <w:sz w:val="22"/>
                <w:szCs w:val="22"/>
                <w:lang w:val="hy-AM"/>
              </w:rPr>
              <w:t xml:space="preserve">Նկատի ունենալով վերոգրյալը` կարելի է արձանագրել, որ հնարավոր է և լիովին իրավաչափ, որ ստուգման ակտը վարչական կամ դատական կարգով բողոքարկման արդյունքում ճանաչվի անվավեր, միևնույն ժամանակ քրեական վարույթում այդ ակտը գնահատվի որպես թույլատրելի ապացույց արտավարութային փաստաթուղթ: </w:t>
            </w:r>
          </w:p>
          <w:p w:rsidR="00100844" w:rsidRPr="002641D5" w:rsidRDefault="00100844" w:rsidP="002641D5">
            <w:pPr>
              <w:ind w:right="255" w:firstLine="284"/>
              <w:rPr>
                <w:rFonts w:ascii="GHEA Grapalat" w:hAnsi="GHEA Grapalat"/>
                <w:b/>
                <w:sz w:val="22"/>
                <w:szCs w:val="22"/>
                <w:lang w:val="hy-AM"/>
              </w:rPr>
            </w:pPr>
            <w:r w:rsidRPr="002641D5">
              <w:rPr>
                <w:rFonts w:ascii="GHEA Grapalat" w:hAnsi="GHEA Grapalat"/>
                <w:sz w:val="22"/>
                <w:szCs w:val="22"/>
                <w:lang w:val="hy-AM"/>
              </w:rPr>
              <w:t>Հարկ է նկատել, որ նշված իրավիճակն առկա է նաև ներկա իրավակարգավորումների պարագայում:</w:t>
            </w:r>
          </w:p>
          <w:p w:rsidR="00321817" w:rsidRPr="002641D5" w:rsidRDefault="00100844" w:rsidP="002641D5">
            <w:pPr>
              <w:ind w:firstLine="284"/>
              <w:jc w:val="both"/>
              <w:rPr>
                <w:rFonts w:ascii="GHEA Grapalat" w:hAnsi="GHEA Grapalat" w:cs="Sylfaen"/>
                <w:b/>
                <w:bCs/>
                <w:sz w:val="22"/>
                <w:szCs w:val="22"/>
                <w:lang w:val="hy-AM"/>
              </w:rPr>
            </w:pPr>
            <w:r w:rsidRPr="002641D5">
              <w:rPr>
                <w:rFonts w:ascii="GHEA Grapalat" w:hAnsi="GHEA Grapalat"/>
                <w:sz w:val="22"/>
                <w:szCs w:val="22"/>
                <w:lang w:val="hy-AM"/>
              </w:rPr>
              <w:t>Հաշվի առնելով վերոգրյալը՝ ներկայացված դիրքորոշումը հիմնավորված չէ։</w:t>
            </w:r>
          </w:p>
        </w:tc>
      </w:tr>
      <w:tr w:rsidR="00B84BE3" w:rsidRPr="0069329E" w:rsidTr="00FF2521">
        <w:tc>
          <w:tcPr>
            <w:tcW w:w="9287" w:type="dxa"/>
            <w:shd w:val="clear" w:color="auto" w:fill="auto"/>
          </w:tcPr>
          <w:p w:rsidR="00100844" w:rsidRPr="002641D5" w:rsidRDefault="00100844" w:rsidP="002641D5">
            <w:pPr>
              <w:ind w:left="157" w:right="255" w:firstLine="284"/>
              <w:contextualSpacing/>
              <w:jc w:val="both"/>
              <w:rPr>
                <w:rFonts w:ascii="GHEA Grapalat" w:eastAsia="Calibri" w:hAnsi="GHEA Grapalat"/>
                <w:sz w:val="22"/>
                <w:szCs w:val="22"/>
                <w:shd w:val="clear" w:color="auto" w:fill="FFFFFF"/>
                <w:lang w:val="hy-AM"/>
              </w:rPr>
            </w:pPr>
            <w:r w:rsidRPr="002641D5">
              <w:rPr>
                <w:rFonts w:ascii="GHEA Grapalat" w:eastAsia="Calibri" w:hAnsi="GHEA Grapalat" w:cs="Sylfaen"/>
                <w:sz w:val="22"/>
                <w:szCs w:val="22"/>
                <w:shd w:val="clear" w:color="auto" w:fill="FFFFFF"/>
                <w:lang w:val="hy-AM"/>
              </w:rPr>
              <w:lastRenderedPageBreak/>
              <w:t>2</w:t>
            </w:r>
            <w:r w:rsidRPr="002641D5">
              <w:rPr>
                <w:rFonts w:ascii="Cambria Math" w:eastAsia="Calibri" w:hAnsi="Cambria Math" w:cs="Cambria Math"/>
                <w:sz w:val="22"/>
                <w:szCs w:val="22"/>
                <w:shd w:val="clear" w:color="auto" w:fill="FFFFFF"/>
                <w:lang w:val="hy-AM"/>
              </w:rPr>
              <w:t>․</w:t>
            </w:r>
            <w:r w:rsidR="00B84BE3" w:rsidRPr="002641D5">
              <w:rPr>
                <w:rFonts w:ascii="Cambria Math" w:eastAsia="Calibri" w:hAnsi="Cambria Math" w:cs="Cambria Math"/>
                <w:sz w:val="22"/>
                <w:szCs w:val="22"/>
                <w:shd w:val="clear" w:color="auto" w:fill="FFFFFF"/>
                <w:lang w:val="hy-AM"/>
              </w:rPr>
              <w:t xml:space="preserve"> </w:t>
            </w:r>
            <w:r w:rsidRPr="002641D5">
              <w:rPr>
                <w:rFonts w:ascii="GHEA Grapalat" w:eastAsia="Calibri" w:hAnsi="GHEA Grapalat" w:cs="Sylfaen"/>
                <w:sz w:val="22"/>
                <w:szCs w:val="22"/>
                <w:shd w:val="clear" w:color="auto" w:fill="FFFFFF"/>
                <w:lang w:val="hy-AM"/>
              </w:rPr>
              <w:t>Նախագծի</w:t>
            </w:r>
            <w:r w:rsidRPr="002641D5">
              <w:rPr>
                <w:rFonts w:ascii="GHEA Grapalat" w:eastAsia="Calibri" w:hAnsi="GHEA Grapalat"/>
                <w:sz w:val="22"/>
                <w:szCs w:val="22"/>
                <w:shd w:val="clear" w:color="auto" w:fill="FFFFFF"/>
                <w:lang w:val="hy-AM"/>
              </w:rPr>
              <w:t xml:space="preserve"> 26-րդ հոդվածով նախատեսվում է Օրենսգրքի 398-րդ հոդվածի 6-րդ մասի 1-ին պարբերությունը շարադրել նոր խմբագրությամբ, համաձայն որի՝ </w:t>
            </w:r>
            <w:r w:rsidRPr="002641D5">
              <w:rPr>
                <w:rFonts w:ascii="GHEA Grapalat" w:eastAsia="Calibri" w:hAnsi="GHEA Grapalat" w:cs="GHEA Grapalat"/>
                <w:sz w:val="22"/>
                <w:szCs w:val="22"/>
                <w:lang w:val="hy-AM"/>
              </w:rPr>
              <w:t>Հարկային</w:t>
            </w:r>
            <w:r w:rsidRPr="002641D5">
              <w:rPr>
                <w:rFonts w:ascii="GHEA Grapalat" w:eastAsia="Calibri" w:hAnsi="GHEA Grapalat" w:cs="Sylfaen"/>
                <w:sz w:val="22"/>
                <w:szCs w:val="22"/>
                <w:lang w:val="hy-AM"/>
              </w:rPr>
              <w:t xml:space="preserve"> </w:t>
            </w:r>
            <w:r w:rsidRPr="002641D5">
              <w:rPr>
                <w:rFonts w:ascii="GHEA Grapalat" w:eastAsia="Calibri" w:hAnsi="GHEA Grapalat" w:cs="GHEA Grapalat"/>
                <w:sz w:val="22"/>
                <w:szCs w:val="22"/>
                <w:lang w:val="hy-AM"/>
              </w:rPr>
              <w:t>մարմնի</w:t>
            </w:r>
            <w:r w:rsidRPr="002641D5">
              <w:rPr>
                <w:rFonts w:ascii="GHEA Grapalat" w:eastAsia="Calibri" w:hAnsi="GHEA Grapalat" w:cs="Sylfaen"/>
                <w:sz w:val="22"/>
                <w:szCs w:val="22"/>
                <w:lang w:val="hy-AM"/>
              </w:rPr>
              <w:t xml:space="preserve"> </w:t>
            </w:r>
            <w:r w:rsidRPr="002641D5">
              <w:rPr>
                <w:rFonts w:ascii="GHEA Grapalat" w:eastAsia="Calibri" w:hAnsi="GHEA Grapalat" w:cs="GHEA Grapalat"/>
                <w:sz w:val="22"/>
                <w:szCs w:val="22"/>
                <w:lang w:val="hy-AM"/>
              </w:rPr>
              <w:t>իրականա</w:t>
            </w:r>
            <w:r w:rsidRPr="002641D5">
              <w:rPr>
                <w:rFonts w:ascii="GHEA Grapalat" w:eastAsia="Calibri" w:hAnsi="GHEA Grapalat" w:cs="Sylfaen"/>
                <w:sz w:val="22"/>
                <w:szCs w:val="22"/>
                <w:lang w:val="hy-AM"/>
              </w:rPr>
              <w:t xml:space="preserve">ցրած հարկային հսկողության (այդ թվում՝ քննիչի </w:t>
            </w:r>
            <w:r w:rsidRPr="002641D5">
              <w:rPr>
                <w:rFonts w:ascii="GHEA Grapalat" w:eastAsia="Calibri" w:hAnsi="GHEA Grapalat" w:cs="Sylfaen"/>
                <w:sz w:val="22"/>
                <w:szCs w:val="22"/>
                <w:lang w:val="hy-AM"/>
              </w:rPr>
              <w:lastRenderedPageBreak/>
              <w:t>պատճառաբանված որոշմամբ նշանակված համալիր հարկային ստուգման) արդյունքներով կազմված ստուգման կամ այլ վարչական ակտերով հարկային պարտավորություններ առաջադրված լինելու դեպքում նշված ստուգման կամ այլ վարչական ակտերը դառնում են անբողոքարկելի ուժի մեջ մտնելուց հետո՝ երկամսյա ժամկետում, և դրանցով արձանագրված հարկային պարտավորությունները հարկ վճարողի կողմից ենթակա են կատարման նշված ակտերն անբողոքարկելի դառնալու օրվան հաջորդող 10-օրյա ժամկետում՝ բացառությամբ  հետևյալ դեպքերի՝ հ</w:t>
            </w:r>
            <w:r w:rsidRPr="002641D5">
              <w:rPr>
                <w:rFonts w:ascii="GHEA Grapalat" w:eastAsia="Calibri" w:hAnsi="GHEA Grapalat" w:cs="Sylfaen"/>
                <w:sz w:val="22"/>
                <w:szCs w:val="22"/>
                <w:shd w:val="clear" w:color="auto" w:fill="FFFFFF"/>
                <w:lang w:val="hy-AM"/>
              </w:rPr>
              <w:t>արկային</w:t>
            </w:r>
            <w:r w:rsidRPr="002641D5">
              <w:rPr>
                <w:rFonts w:ascii="GHEA Grapalat" w:eastAsia="Calibri" w:hAnsi="GHEA Grapalat"/>
                <w:sz w:val="22"/>
                <w:szCs w:val="22"/>
                <w:shd w:val="clear" w:color="auto" w:fill="FFFFFF"/>
                <w:lang w:val="hy-AM"/>
              </w:rPr>
              <w:t xml:space="preserve"> մարմնի իրականացրած հարկային հսկողության (բացառությամբ քննիչի պատճառաբանված որոշմամբ նշանակված համալիր հարկային ստուգման) արդյունքներով կազմված ստուգման կամ այլ վարչական ակտերով հարկային պարտավորություններ առաջադրված լինելու դեպքում նշված ստուգման կամ այլ վարչական ակտերը վարչական կամ դատական կարգով չբողոքարկելու վերաբերյալ հարկ վճարողի կողմից հարկային մարմնի ղեկավարի սահմանված ձևով և եղանակով հայտարարություն ներկայացվելու դեպքում  նշված ստուգման և այլ վարչական ակտերը վարչական կամ դատական կարգով բողոքարկման ենթակա չեն և ենթակա են կատարման հայտարարությունը ներկայացնելու օրվան հաջորդող 10-օրյա ժամկետում։ </w:t>
            </w:r>
          </w:p>
          <w:p w:rsidR="00100844" w:rsidRPr="002641D5" w:rsidRDefault="00100844" w:rsidP="002641D5">
            <w:pPr>
              <w:ind w:left="157" w:right="255" w:firstLine="284"/>
              <w:contextualSpacing/>
              <w:jc w:val="both"/>
              <w:rPr>
                <w:rFonts w:ascii="GHEA Grapalat" w:eastAsia="Calibri" w:hAnsi="GHEA Grapalat"/>
                <w:sz w:val="22"/>
                <w:szCs w:val="22"/>
                <w:shd w:val="clear" w:color="auto" w:fill="FFFFFF"/>
                <w:lang w:val="hy-AM"/>
              </w:rPr>
            </w:pPr>
            <w:r w:rsidRPr="002641D5">
              <w:rPr>
                <w:rFonts w:ascii="GHEA Grapalat" w:eastAsia="Calibri" w:hAnsi="GHEA Grapalat"/>
                <w:sz w:val="22"/>
                <w:szCs w:val="22"/>
                <w:shd w:val="clear" w:color="auto" w:fill="FFFFFF"/>
                <w:lang w:val="hy-AM"/>
              </w:rPr>
              <w:t xml:space="preserve">Այս կապակցությամբ հարկ է նկատի ունենալ ՀՀ Սահմանադրության 61-րդ հոդվածի 1-ին մասը, համաձայն որի՝ յուրաքանչյուր ոք ունի իր իրավունքների և ազատությունների արդյունավետ դատական պաշտպանության իրավունք: ՀՀ </w:t>
            </w:r>
            <w:r w:rsidRPr="002641D5">
              <w:rPr>
                <w:rFonts w:ascii="GHEA Grapalat" w:eastAsia="Calibri" w:hAnsi="GHEA Grapalat" w:cs="Sylfaen"/>
                <w:sz w:val="22"/>
                <w:szCs w:val="22"/>
                <w:shd w:val="clear" w:color="auto" w:fill="FFFFFF"/>
                <w:lang w:val="hy-AM"/>
              </w:rPr>
              <w:t>Սահմանադրության</w:t>
            </w:r>
            <w:r w:rsidRPr="002641D5">
              <w:rPr>
                <w:rFonts w:ascii="GHEA Grapalat" w:eastAsia="Calibri" w:hAnsi="GHEA Grapalat"/>
                <w:sz w:val="22"/>
                <w:szCs w:val="22"/>
                <w:shd w:val="clear" w:color="auto" w:fill="FFFFFF"/>
                <w:lang w:val="hy-AM"/>
              </w:rPr>
              <w:t xml:space="preserve"> 63-րդ հոդվածի 1-ին մասի համաձայն` յուրաքանչյուր ոք ունի անկախ և անաչառ դատարանի կողմից իր գործի արդարացի, հրապարակային և ողջամիտ ժամկետում քննության իրավունք:</w:t>
            </w:r>
          </w:p>
          <w:p w:rsidR="00100844" w:rsidRPr="002641D5" w:rsidRDefault="00100844" w:rsidP="002641D5">
            <w:pPr>
              <w:ind w:left="157" w:right="255" w:firstLine="284"/>
              <w:contextualSpacing/>
              <w:jc w:val="both"/>
              <w:rPr>
                <w:rFonts w:ascii="GHEA Grapalat" w:eastAsia="Calibri" w:hAnsi="GHEA Grapalat"/>
                <w:sz w:val="22"/>
                <w:szCs w:val="22"/>
                <w:shd w:val="clear" w:color="auto" w:fill="FFFFFF"/>
                <w:lang w:val="hy-AM"/>
              </w:rPr>
            </w:pPr>
            <w:r w:rsidRPr="002641D5">
              <w:rPr>
                <w:rFonts w:ascii="GHEA Grapalat" w:eastAsia="Calibri" w:hAnsi="GHEA Grapalat"/>
                <w:sz w:val="22"/>
                <w:szCs w:val="22"/>
                <w:shd w:val="clear" w:color="auto" w:fill="FFFFFF"/>
                <w:lang w:val="hy-AM"/>
              </w:rPr>
              <w:t>Անձի իրավունքների ապահովման ու պաշտպանության տեսանկյունից Սահմանադրության 61-րդ և 63-րդ հոդվածների նպատակն իրավունքների խախտումների մասին անձի պնդումների դատական քննության և այդպիսի խախտումների հետևանքները վերացնելու իրավունքի երաշխավորումն է:</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Դատական պաշտպանության իրավունքը բնութագրվում է որպես անձի հիմնական անօտարելի իրավունքներից մեկը և միաժամանակ որպես այլ իրավունքների ու ազատությունների ապահովման միջոց և երաշխիք:</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 xml:space="preserve">Հարկ է նկատել, որ դատական պաշտպանության իրավունքից անձի հրաժարվելու հնարավորություն նախատեսվել է «Ֆինանսական համակարգի հաշտարարի մասին» (հոդված 16) և «Առևտրային արբիտրաժի մասին» (հոդված 8) օրենքերում, սակայն, </w:t>
            </w:r>
            <w:r w:rsidRPr="002641D5">
              <w:rPr>
                <w:rFonts w:ascii="GHEA Grapalat" w:eastAsia="Calibri" w:hAnsi="GHEA Grapalat"/>
                <w:sz w:val="22"/>
                <w:szCs w:val="22"/>
                <w:lang w:val="hy-AM"/>
              </w:rPr>
              <w:lastRenderedPageBreak/>
              <w:t xml:space="preserve">անհրաժեշտ է նշել, որ նման հրաժարման տրամաբանությունը հանգում է նրան, որ վերջինները հանդիսանում են արտադատական կարգով վեճեր քննող մասնագիտացված մարմիններ, իսկ եվրոպական դատարանի նախադեպային իրավունքի համաձայն՝ որոշակի պայմանների առկայության դեպքում նաև որպես դատարան: </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Սահմանադրական դատարանը 2012 թվականի հոկտեմբերի 9-ի թիվ ՍԴՈ-1051 որոշմամբ, անդրադառնալով վերոնշյալ հարցին և մանրամասն վերլուծության ենթարկելով Ֆինանսական համակարգի հաշտարարի որոշումների բողոքարկման ինստիտուտը, գտել է, որ այն դեպքում, երբ Կազմակերպությունը Հաշտարարի գրասենյակի հետ կնքված գրավոր համաձայնագրով, այսինքն՝ իր ազատ կամահայտնությամբ, հրաժարվում է Հաշտարարի որոշումները վիճարկելու իրավունքից, օրենքով սահմանված հիմքերով Հաշտարարի՝ կողմերի համար պարտադիր դարձած որոշումը վիճարկելու սահմանափակ հնարավորություն նախատեսելն իրավաչափ է և սահմանադրականության խնդիր չի հարուցում։ Իսկ այն դեպքում, երբ առկա չէ հիշյալ գրավոր համաձայնագիրը, Հաշտարարի որոշումներն իրավասու դատարան վիճարկելու հիմքերի սահմանափակումը՝ այնքանով, որքանով չի նախատեսում այդ որոշումները դատական կարգով ըստ էության վիճարկելու հնարավորություն, իրավաչափ չէ և հանգեցնում է ՀՀ Սահմանադրության 18 և 19-րդ հոդվածներով սահմանված իրավունքների իրացման արգելափակմանը։</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Սահմանադրական դատարանը 2020 թվականի դեկտեմբերի 8-ի թիվ ՍԴՈ-1571 որոշմամբ վերահաստատել է թիվ ՍԴՈ-1051 որոշմամբ արտահայտած իրավական դիրքորոշումը, մասնավորապես նշելով, որ (…) Իրավունքների պաշտպանության միջոցների շարքում դատական պաշտպանությունն առանձնահատուկ տեղ է գրավում, քանի որ իրականացվում է իշխանության տարանջատման համակարգում ինքնուրույն և անկախ կարգավիճակ ունեցող մարմնի կողմից: Դատական պաշտպանության իրավունքը բնութագրվում է որպես անձի հիմնական անօտարելի իրավունքներից մեկը և միաժամանակ որպես այլ իրավունքների ու ազատությունների ապահովման միջոց և երաշխիք: Պետությունը պետք է ստեղծի անհրաժեշտ երաշխիքներ մարդու իրավունքների և ազատությունների արդյունավետ իրացման համար: Պետությունը պարտավորվում է ոչ միայն ճանաչել, պահպանել և պաշտպանել իրավունքները և ազատությունները, այլև ստեղծել պետական-իրավական այնպիսի կառուցակարգեր, որոնք արդյունավետ ձևով կարող են կանխել, վերացնել դրանց ցանկացած խախտումներ, վերականգնել խախտված իրավունքներն ու ազատությունները:</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lastRenderedPageBreak/>
              <w:t>Սահմանադրական դատարանն արտահայտել է իրավական դիրքորոշում նաև այն մասին, որ իրավունքի պաշտպանության և իրավունքի իրացումից հրաժարվելու ինստիտուտների կիրառման համատեքստում պետք է ապահովել համաչափություն, իսկ առանց վերապահումների</w:t>
            </w:r>
            <w:r w:rsidRPr="002641D5">
              <w:rPr>
                <w:rFonts w:ascii="Calibri" w:eastAsia="Calibri" w:hAnsi="Calibri" w:cs="Calibri"/>
                <w:sz w:val="22"/>
                <w:szCs w:val="22"/>
                <w:lang w:val="hy-AM"/>
              </w:rPr>
              <w:t> </w:t>
            </w:r>
            <w:r w:rsidRPr="002641D5">
              <w:rPr>
                <w:rFonts w:ascii="GHEA Grapalat" w:eastAsia="Calibri" w:hAnsi="GHEA Grapalat"/>
                <w:sz w:val="22"/>
                <w:szCs w:val="22"/>
                <w:lang w:val="hy-AM"/>
              </w:rPr>
              <w:t>իրավունքից հրաժարվելու ինստիտուտի կիրառումը կարող է հանգեցնել իրավունքների խախտման: Իրավունքի իրացումից հրաժարվելու ինստիտուտը չի կարող հանգեցնել պետության կողմից արդարադատության շահի և մարդու իրավունքների պաշտպանությանն ուղղված՝ իր վրա դրված պոզիտիվ պարտավորություններից հրաժարվելու պահանջի: Այսպիսի իրավիճակում պետությունն առաջնորդվում է մարդու իրավունքով՝ ոչ միայն որպես անձի կողմից իր վարքագծի ընտրության հնարավորություն, այլ որպես բարձրագույն արժեք:</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ab/>
              <w:t>Սահմանադրական դատարանը 2016 թվականի հուլիսի 12-ի թիվ ՍԴՈ-1293 որոշմամբ նշել է. «դատարանի մատչելիությունը կարող է ունենալ այնպիսի սահմանափակումներ, որոնք չեն խաթարում այդ իրավունքի բուն էությունը (...):</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 xml:space="preserve">ՄԻԵԴ-ը, անդրադառնալով դատական պաշտպանության իրավունքի արդյունավետ իրականացման երաշխիք հանդիսացող դատարանի մատչելիության իրավունքի ապահովմանը, նշել է, որ դատարան դիմելու իրավունքը բացարձակ չէ և կարող է որոշակի սահմանափակումների ենթարկվել. դրանք թույլատրված են այն կանխադրույթի հիման վրա, որ դատարան դիմելու իրավունքը պահանջում է Պետության կողմից սահմանված կարգավորման առկայություն: Այս առումով Պայմանավորվող պետություններն ունեն հայեցողության որոշակի սահման, թեև Կոնվենցիայի պահանջների պահպանման կապակցությամբ վերջնական որոշումը կայացնում է Մարդու իրավունքների եվրոպական դատարանը: Կիրառված սահմանափակումները, սակայն, դատարան դիմելու անձի իրավունքը չպետք է այնպես սահմանափակեն կամ նվազեցնեն, որ խաթարվի իրավունքի բուն էությունը: Բացի դրանից, սահմանափակումը չի համապատասխանի «Մարդու իրավունքների և հիմնարար ազատությունների պաշտպանության մասին» եվրոպական կոնվենցիայի 6-րդ հոդվածի 1-ին մասին, եթե այն օրինական նպատակ չի հետապնդում, և եթե գործադրված միջոցի և հետապնդված նպատակի միջև առկա չէ համաչափության ողջամիտ հարաբերակցություն (Hirschhorn v. Rօmania գործով 2007 թվականի հուլիսի 26-ի վճիռը, գանգատ թիվ 29294/02, կետ 50): </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 xml:space="preserve">«Վարչարարության հիմունքների և վարչական վարույթի մասին» օրենքի 69-րդ հոդվածով սահմանված է բողոքարկման իրավունքը, որի համաձայն՝ անձինք իրենց իրավունքները պաշտպանելու նպատակով իրավունք ունեն բողոքարկելու վարչական </w:t>
            </w:r>
            <w:r w:rsidRPr="002641D5">
              <w:rPr>
                <w:rFonts w:ascii="GHEA Grapalat" w:eastAsia="Calibri" w:hAnsi="GHEA Grapalat"/>
                <w:sz w:val="22"/>
                <w:szCs w:val="22"/>
                <w:lang w:val="hy-AM"/>
              </w:rPr>
              <w:lastRenderedPageBreak/>
              <w:t>ակտերը, այդ թվում՝ զուգորդվող վարչական ակտերի միջամտող դրույթները, ինչպես նաև վարչական մարմնի գործողությունը կամ անգործությունը:</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Օրենսգրքի 440-րդ հոդվածով նախատեսված է հարկ վճարողի բողոքարկման իրավունքը: Նշված հոդվածի 1-ին մասի համաձայն՝ հարկային մարմնի ընդունած անհատական իրավական ակտը, ինչպես նաև հարկային ծառայողի գործողությունները կամ անգործությունը կարող են բողոքարկվել հարկային մարմնի բողոքարկման հանձնաժողով՝ Օրենսգրքով սահմանված կարգով կամ դատարան: Հարկային մարմնի ընդունած անհատական իրավական ակտի, հարկային ծառայողի գործողությունների կամ անգործության բողոքարկման նպատակով հարկային մարմնի բողոքարկման հանձնաժողով ներկայացված բողոքի ցանկացած փուլում հարկ վճարողը կարող է դիմել դատարան: (...):</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Վերը նշված կարգավորումների, Սահմանադրական դատարանի, Մարդու իրավունքների եվրոպական դատարանի (ՄԻԵԴ) արտահայտած իրավական դիրքորոշումների համատեքստում գտնում ենք, որ նախատեսվող իրավակարգավորումները խնդրահարույց են, հանգեցնում են անձի (հարկ վճարողի) կողմից վարչական կամ դատական կարգով բողոքարկման իրավունքի զրկմանը:</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Նախատեսված կարգավորման արդյունքում ստացվում է, որ հարկ վճարողի կողմից հարկային մարմնի իրականացրած հարկային հսկողության արդյունքներով կազմված ստուգման կամ այլ վարչական ակտերով հարկային պարտավորություններ առաջադրված լինելու դեպքում նշված ստուգման կամ այլ վարչական ակտերը վարչական կամ դատական կարգով չբողոքարկելու վերաբերյալ հարկային մարմնի ղեկավարի սահմանված ձևով և եղանակով հայտարարություն ներկայացվելու արդյունքում ստուգման և այլ վարչական ակտերը վարչական կամ դատական կարգով բողոքարկման ենթակա չեն և հայտարարությունը ներկայացնելու օրվան հաջորդող 10-օրյա ժամկետում պետք է կատարվեն: Ստացվում է, որ սահմանափակվում է անձի (հարկ վճարողի) դատարան դիմելու սահմանադրական իրավունքը, այն պարագայում, երբ թե՛ Սահմանադրական դատարանը, թե՛ ՄԻԵԴ-ն իրենց իրավական դիրքորոշումներում գտել են, որ անձի դատարան դիմելու իրավունքը կարող է սահմանափակվել բացառիկ դեպքերում, երբ նախատեսված են վեճերի լուծման այլընտրանքային միջոցներ: Առանց վերապահումների</w:t>
            </w:r>
            <w:r w:rsidRPr="002641D5">
              <w:rPr>
                <w:rFonts w:ascii="Calibri" w:eastAsia="Calibri" w:hAnsi="Calibri" w:cs="Calibri"/>
                <w:sz w:val="22"/>
                <w:szCs w:val="22"/>
                <w:lang w:val="hy-AM"/>
              </w:rPr>
              <w:t> </w:t>
            </w:r>
            <w:r w:rsidRPr="002641D5">
              <w:rPr>
                <w:rFonts w:ascii="GHEA Grapalat" w:eastAsia="Calibri" w:hAnsi="GHEA Grapalat"/>
                <w:sz w:val="22"/>
                <w:szCs w:val="22"/>
                <w:lang w:val="hy-AM"/>
              </w:rPr>
              <w:t>իրավունքից հրաժարվելու ինստիտուտի կիրառումը կարող է հանգեցնել իրավունքների խախտման:</w:t>
            </w:r>
            <w:r w:rsidRPr="002641D5">
              <w:rPr>
                <w:rFonts w:ascii="GHEA Grapalat" w:eastAsia="Calibri" w:hAnsi="GHEA Grapalat"/>
                <w:sz w:val="22"/>
                <w:szCs w:val="22"/>
                <w:lang w:val="hy-AM"/>
              </w:rPr>
              <w:cr/>
              <w:t xml:space="preserve">      Միևնույն ժամանակ, սահմանափակվում է նաև անձի (հարկ վճարողի) </w:t>
            </w:r>
            <w:r w:rsidRPr="002641D5">
              <w:rPr>
                <w:rFonts w:ascii="GHEA Grapalat" w:eastAsia="Calibri" w:hAnsi="GHEA Grapalat"/>
                <w:sz w:val="22"/>
                <w:szCs w:val="22"/>
                <w:lang w:val="hy-AM"/>
              </w:rPr>
              <w:lastRenderedPageBreak/>
              <w:t xml:space="preserve">բողոքարկման իրավունքը, որն ամրագրված է նաև «Վարչարարության հիմունքների և վարչական վարույթի մասին» օրենքում (69-րդ հոդվածով): </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 xml:space="preserve">Ըստ էության, սահմանափակվում է անձի (հարկ վճարողի) վարչական կամ դատական կարգով բողոքարկելու իրավունքը՝ առանց որևէ այլընտրանքային միջոցի նախատեսման: </w:t>
            </w:r>
          </w:p>
          <w:p w:rsidR="00E0206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Նույն դիտարկումը վերաբերում է քննիչի պատճառաբանված որոշմամբ նշանակված համալիր հարկային ստուգման արդյունքներով կազմված ստուգման ակտերով հարկային պարտավորություններ առաջադրված լինելու դեպքում նշված ստուգման ակտերը վարչական կամ դատական կարգով չբողոքարկելու վերաբերյալ հարկ վճարողի կողմից հարկային մարմնի ղեկավարի սահմանված ձևով և եղանակով հայտարարություն ներկայացվելու դեպքերին վերաբերող իրավակարգավորմանը</w:t>
            </w:r>
            <w:r w:rsidR="00E02064" w:rsidRPr="002641D5">
              <w:rPr>
                <w:rFonts w:ascii="GHEA Grapalat" w:eastAsia="Calibri" w:hAnsi="GHEA Grapalat"/>
                <w:sz w:val="22"/>
                <w:szCs w:val="22"/>
                <w:lang w:val="hy-AM"/>
              </w:rPr>
              <w:t xml:space="preserve">: </w:t>
            </w:r>
          </w:p>
          <w:p w:rsidR="00100844" w:rsidRPr="002641D5" w:rsidRDefault="00100844" w:rsidP="002641D5">
            <w:pPr>
              <w:ind w:left="157" w:right="255" w:firstLine="284"/>
              <w:contextualSpacing/>
              <w:jc w:val="both"/>
              <w:rPr>
                <w:rFonts w:ascii="GHEA Grapalat" w:eastAsia="Calibri" w:hAnsi="GHEA Grapalat"/>
                <w:sz w:val="22"/>
                <w:szCs w:val="22"/>
                <w:lang w:val="hy-AM"/>
              </w:rPr>
            </w:pPr>
            <w:r w:rsidRPr="002641D5">
              <w:rPr>
                <w:rFonts w:ascii="GHEA Grapalat" w:eastAsia="Calibri" w:hAnsi="GHEA Grapalat"/>
                <w:sz w:val="22"/>
                <w:szCs w:val="22"/>
                <w:lang w:val="hy-AM"/>
              </w:rPr>
              <w:t>Այնուամենայնիվ, անդրադառնալով նախատեսված կարգավորումներին՝ հայտնում ենք, որ որոշակիությունն ապահովելու համար անհրաժեշտ է հստակեցնել, թե ինչ ժամկետում կարող է հարկ վճարողը ստուգման կամ այլ վարչական ակտերը վարչական կամ դատական կարգով չբողոքարկելու վերաբերյալ հարկային մարմնի ղեկավարի սահմանված ձևով և եղանակով հայտարարություն ներկայացնել, արդյոք դա համապատասխանում է վարչական ակտի բողոքարկման համար նախատեսված  ժամկետին, թե ոչ: Բացի այդ, նախատեսված կարգավորումից բխում է, որ պետք է սահմանվի հիմնական կանոնից բացառություն, այն է՝ ստուգման կամ այլ վարչական ակտերի անբողոքարկելի դառնալու դեպքերը, մինչդեռ՝ նախատեսված ձևակերպումներից բխում է, որ այն վերաբերում է հայտարարություն ներկայացվելու դեպքում ստուգման կամ այլ վարչական ակտերի բողոքարկման ենթակա չլինելու դեպքերին:</w:t>
            </w:r>
          </w:p>
        </w:tc>
        <w:tc>
          <w:tcPr>
            <w:tcW w:w="5013" w:type="dxa"/>
            <w:gridSpan w:val="3"/>
            <w:shd w:val="clear" w:color="auto" w:fill="auto"/>
          </w:tcPr>
          <w:p w:rsidR="00EB3E82" w:rsidRPr="002641D5" w:rsidRDefault="00100844" w:rsidP="002641D5">
            <w:pPr>
              <w:ind w:right="255" w:firstLine="284"/>
              <w:contextualSpacing/>
              <w:rPr>
                <w:rFonts w:ascii="GHEA Grapalat" w:hAnsi="GHEA Grapalat"/>
                <w:b/>
                <w:sz w:val="22"/>
                <w:szCs w:val="22"/>
                <w:lang w:val="hy-AM"/>
              </w:rPr>
            </w:pPr>
            <w:r w:rsidRPr="002641D5">
              <w:rPr>
                <w:rFonts w:ascii="GHEA Grapalat" w:hAnsi="GHEA Grapalat"/>
                <w:b/>
                <w:sz w:val="22"/>
                <w:szCs w:val="22"/>
                <w:lang w:val="hy-AM"/>
              </w:rPr>
              <w:lastRenderedPageBreak/>
              <w:t>Չի ընդունվել</w:t>
            </w:r>
          </w:p>
          <w:p w:rsidR="00EB3E82"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 xml:space="preserve">Նախագծի 23-րդ հոդվածով նախատեսվում են հարկային </w:t>
            </w:r>
            <w:r w:rsidRPr="002641D5">
              <w:rPr>
                <w:rFonts w:ascii="GHEA Grapalat" w:hAnsi="GHEA Grapalat"/>
                <w:sz w:val="22"/>
                <w:szCs w:val="22"/>
                <w:lang w:val="hy-AM"/>
              </w:rPr>
              <w:t>պարտավորություն առաջադրող հարկային մարմնի իրականացրած հարկային հսկողության արդյունքներով կազմված ստուգման կամ այլ վարչական ակտերի անբողոքարկելի դառնալու և կատարվելու արտոնյալ ժամկետներ հարկ վճարողի կողմից վերջիններս վարչական կամ դատական կարգով չբողոքարկելու վերաբերյալ հայտարարություն ներկայացնելու դեպքում։</w:t>
            </w:r>
          </w:p>
          <w:p w:rsidR="00EB3E82"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Հարկ ենք համարում վկայակոչել դատարանի մատչելիության սահմանափակումների վերաբերյալ ՄԻԵԴ-ի կողմից ձևավորված իրավական դիրքորոշումները, որոնց համաձայն.</w:t>
            </w:r>
          </w:p>
          <w:p w:rsidR="00EB3E82"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 այս իրավունքը բացարձակ չէ, և պետությունները կարող են այն իրացնելու հնարավորությունը պայմանավորել որոշակի պահանջներով և չափանիշներով (Luordo v. Italy, Staroszczyk v. Poland, Stanev v. Bulgaria),</w:t>
            </w:r>
          </w:p>
          <w:p w:rsidR="00EB3E82"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 xml:space="preserve">- պետությունը դատարան դիմելու իրավունքից օգտվելու համար կարող է սահմանել որոշակի պայմաններ, «…պարզապես պետության կողմից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Բացի այդ, սահմանափակումը 6-րդ հոդվածի 1-ին մասին չի համապատասխանի, եթե այն իրավաչափ նպատակ չի հետապնդում, և եթե կիրառված միջոցների և հետապնդվող </w:t>
            </w:r>
            <w:r w:rsidRPr="002641D5">
              <w:rPr>
                <w:rFonts w:ascii="GHEA Grapalat" w:hAnsi="GHEA Grapalat"/>
                <w:sz w:val="22"/>
                <w:szCs w:val="22"/>
                <w:lang w:val="hy-AM"/>
              </w:rPr>
              <w:lastRenderedPageBreak/>
              <w:t xml:space="preserve">նպատակի միջև չկա համաչափության ողջամիտ հարաբերակցություն» (Khalfaoui v. France), </w:t>
            </w:r>
          </w:p>
          <w:p w:rsidR="00EB3E82"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 սահմանափակումները չեն կարող համապատասխանել Մարդու իրավունքների եվրոպական կոնվենցիայի 6-րդ հոդվածի 1-ին մասի պահանջներին, եթե չեն հետապնդում իրավաչափ նպատակ կամ բացակայում է ընտրված միջոցների և հետապնդվող իրավաչափ նպատակի միջև պատճառական կապը (Marini v. Albania):</w:t>
            </w:r>
          </w:p>
          <w:p w:rsidR="00EB3E82"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«Սպառողների վեճերի արտադատական լուծման համար պատասխանատու մարմինների վրա տարածվող սկզբունքների մասին» Եվրոպական հանձնաժողովի 1998 թվականի մարտի 30-ի թիվ 98/257/EC հանձնարարականով սահմանված վեճերի լուծման արտադատական մարմինների գործունեության սկզբունքներից ազատության սկզբունքի բովանդակությունը հանգում է հետևյալին` որոշումը կողմերի համար կարող է դառնալ պարտադիր միայն այն դեպքում, երբ կողմերը նախապես տեղյակ են եղել որոշման պարտադիր բնույթի մասին և</w:t>
            </w:r>
            <w:r w:rsidRPr="002641D5">
              <w:rPr>
                <w:rFonts w:ascii="Calibri" w:hAnsi="Calibri" w:cs="Calibri"/>
                <w:sz w:val="22"/>
                <w:szCs w:val="22"/>
                <w:lang w:val="hy-AM"/>
              </w:rPr>
              <w:t> </w:t>
            </w:r>
            <w:r w:rsidRPr="002641D5">
              <w:rPr>
                <w:rFonts w:ascii="GHEA Grapalat" w:hAnsi="GHEA Grapalat" w:cs="GHEA Grapalat"/>
                <w:sz w:val="22"/>
                <w:szCs w:val="22"/>
                <w:lang w:val="hy-AM"/>
              </w:rPr>
              <w:t>հատուկ</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ընդունել</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են</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այն</w:t>
            </w:r>
            <w:r w:rsidRPr="002641D5">
              <w:rPr>
                <w:rFonts w:ascii="GHEA Grapalat" w:hAnsi="GHEA Grapalat"/>
                <w:sz w:val="22"/>
                <w:szCs w:val="22"/>
                <w:lang w:val="hy-AM"/>
              </w:rPr>
              <w:t>:</w:t>
            </w:r>
          </w:p>
          <w:p w:rsidR="00EB3E82"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 xml:space="preserve">Ելնելով վերոգրյալից կարելի է եզրակացնել, որ Նախագծի 23-րդ հոդվածով նախատեսված կարգավորումը չի հանգեցնում անձի վարչական կամ դատական կարգով բողոքարկման իրավունքից զրկման կամ իրավունքի էության խաթարման, քանի վերջինովս հարկ վճարողի կողմից հարկային </w:t>
            </w:r>
            <w:r w:rsidRPr="002641D5">
              <w:rPr>
                <w:rFonts w:ascii="GHEA Grapalat" w:hAnsi="GHEA Grapalat"/>
                <w:sz w:val="22"/>
                <w:szCs w:val="22"/>
                <w:lang w:val="hy-AM"/>
              </w:rPr>
              <w:lastRenderedPageBreak/>
              <w:t xml:space="preserve">պարտավորություն առաջադրող հարկային մարմնի իրականացրած հարկային հսկողության արդյունքներով կազմված ստուգման կամ այլ վարչական ակտերը վարչական կամ դատական կարգով չբողոքարկելու վերաբերյալ հայտարարություն ներկայացումը ամրագրվել է, որպես իրավունք, իսկ սեփական իրավունքների իրացման հարցում շարունակում է գործել կամքի ինքնավարության սկզբունքը։ </w:t>
            </w:r>
          </w:p>
          <w:p w:rsidR="00EB3E82"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Մինչև նշված հայտարարության (անվերապահորեն և գրավոր ձևով ակտի հետ համաձայնելու ազատ կամահայտնության հավաստում) ներկայացումը հարկ վճարողը կարող է դիմել դատարան և պահանջել գործի ըստ էության քննություն:</w:t>
            </w:r>
            <w:r w:rsidR="00E02064" w:rsidRPr="002641D5">
              <w:rPr>
                <w:rFonts w:ascii="GHEA Grapalat" w:hAnsi="GHEA Grapalat" w:cs="Calibri"/>
                <w:sz w:val="22"/>
                <w:szCs w:val="22"/>
                <w:lang w:val="hy-AM"/>
              </w:rPr>
              <w:t xml:space="preserve"> </w:t>
            </w:r>
            <w:r w:rsidRPr="002641D5">
              <w:rPr>
                <w:rFonts w:ascii="GHEA Grapalat" w:hAnsi="GHEA Grapalat"/>
                <w:sz w:val="22"/>
                <w:szCs w:val="22"/>
                <w:lang w:val="hy-AM"/>
              </w:rPr>
              <w:t>Հարկ վճարողը պահպանում է իր նկատմամբ կայացված ստուգման կամ այլ վարչական ակտը վարչական կամ դատական կարգով բողոքարկելու գործնական հնարավորությունը։</w:t>
            </w:r>
          </w:p>
          <w:p w:rsidR="00EB3E82" w:rsidRPr="002641D5" w:rsidRDefault="00100844" w:rsidP="002641D5">
            <w:pPr>
              <w:ind w:right="255" w:firstLine="284"/>
              <w:contextualSpacing/>
              <w:jc w:val="both"/>
              <w:rPr>
                <w:rFonts w:ascii="GHEA Grapalat" w:hAnsi="GHEA Grapalat"/>
                <w:sz w:val="22"/>
                <w:szCs w:val="22"/>
                <w:lang w:val="hy-AM"/>
              </w:rPr>
            </w:pPr>
            <w:r w:rsidRPr="002641D5">
              <w:rPr>
                <w:rFonts w:ascii="GHEA Grapalat" w:hAnsi="GHEA Grapalat"/>
                <w:sz w:val="22"/>
                <w:szCs w:val="22"/>
                <w:lang w:val="hy-AM"/>
              </w:rPr>
              <w:t>Հայտարարության ներկայացնելու դեպքում հարկ վճարողը կամ</w:t>
            </w:r>
            <w:r w:rsidR="0097407C" w:rsidRPr="002641D5">
              <w:rPr>
                <w:rFonts w:ascii="GHEA Grapalat" w:hAnsi="GHEA Grapalat"/>
                <w:sz w:val="22"/>
                <w:szCs w:val="22"/>
                <w:lang w:val="hy-AM"/>
              </w:rPr>
              <w:t>ո</w:t>
            </w:r>
            <w:r w:rsidRPr="002641D5">
              <w:rPr>
                <w:rFonts w:ascii="GHEA Grapalat" w:hAnsi="GHEA Grapalat"/>
                <w:sz w:val="22"/>
                <w:szCs w:val="22"/>
                <w:lang w:val="hy-AM"/>
              </w:rPr>
              <w:t>վին սահմանափակում է ՀՀ Սահմանադրությամբ սահմանված իրավունքների լիար</w:t>
            </w:r>
            <w:r w:rsidR="00EB3E82" w:rsidRPr="002641D5">
              <w:rPr>
                <w:rFonts w:ascii="GHEA Grapalat" w:hAnsi="GHEA Grapalat"/>
                <w:sz w:val="22"/>
                <w:szCs w:val="22"/>
                <w:lang w:val="hy-AM"/>
              </w:rPr>
              <w:t>ժեք իրացման իր հնարավորությունը:</w:t>
            </w:r>
          </w:p>
          <w:p w:rsidR="00100844" w:rsidRPr="002641D5" w:rsidRDefault="00100844" w:rsidP="002641D5">
            <w:pPr>
              <w:ind w:right="255" w:firstLine="284"/>
              <w:contextualSpacing/>
              <w:jc w:val="both"/>
              <w:rPr>
                <w:rFonts w:ascii="GHEA Grapalat" w:hAnsi="GHEA Grapalat"/>
                <w:b/>
                <w:sz w:val="22"/>
                <w:szCs w:val="22"/>
                <w:lang w:val="hy-AM"/>
              </w:rPr>
            </w:pPr>
            <w:r w:rsidRPr="002641D5">
              <w:rPr>
                <w:rFonts w:ascii="GHEA Grapalat" w:hAnsi="GHEA Grapalat"/>
                <w:sz w:val="22"/>
                <w:szCs w:val="22"/>
                <w:lang w:val="hy-AM"/>
              </w:rPr>
              <w:t>Հայտարարության ներկայացմամբ հարկ վճարողը արտահայտում է իր կամքը առ այն, որ չի պատրաստում վարչական կամ դատական կարգով բողոքարկել իր նկատմամբ կայացված ստուգման կամ այլ վարչական ակտը։ Արդյունքու</w:t>
            </w:r>
            <w:r w:rsidR="0097407C" w:rsidRPr="002641D5">
              <w:rPr>
                <w:rFonts w:ascii="GHEA Grapalat" w:hAnsi="GHEA Grapalat"/>
                <w:sz w:val="22"/>
                <w:szCs w:val="22"/>
                <w:lang w:val="hy-AM"/>
              </w:rPr>
              <w:t>մ</w:t>
            </w:r>
            <w:r w:rsidRPr="002641D5">
              <w:rPr>
                <w:rFonts w:ascii="GHEA Grapalat" w:hAnsi="GHEA Grapalat"/>
                <w:sz w:val="22"/>
                <w:szCs w:val="22"/>
                <w:lang w:val="hy-AM"/>
              </w:rPr>
              <w:t xml:space="preserve"> հարկային </w:t>
            </w:r>
            <w:r w:rsidRPr="002641D5">
              <w:rPr>
                <w:rFonts w:ascii="GHEA Grapalat" w:hAnsi="GHEA Grapalat"/>
                <w:sz w:val="22"/>
                <w:szCs w:val="22"/>
                <w:lang w:val="hy-AM"/>
              </w:rPr>
              <w:lastRenderedPageBreak/>
              <w:t>մարմինը ստանում է վերոնշյալ ակտերի անբողոքարկելի դառնալու համար սահմանված երկամսյա ժամկետի ավարտին չսպասելու հնարավորություն, ինչը պիտանի և չափավոր միջող է  վարչարարության որակի բարձրացման և պատշաճ վարչարարության իրավունքի արդյունավետ իրացումը ապահովելու համար։</w:t>
            </w:r>
          </w:p>
        </w:tc>
      </w:tr>
      <w:tr w:rsidR="00B84BE3" w:rsidRPr="002641D5" w:rsidTr="00FF2521">
        <w:tc>
          <w:tcPr>
            <w:tcW w:w="9287" w:type="dxa"/>
            <w:shd w:val="clear" w:color="auto" w:fill="auto"/>
          </w:tcPr>
          <w:p w:rsidR="00100844" w:rsidRPr="002641D5" w:rsidRDefault="00100844" w:rsidP="002641D5">
            <w:pPr>
              <w:ind w:firstLine="284"/>
              <w:jc w:val="both"/>
              <w:rPr>
                <w:rFonts w:ascii="GHEA Grapalat" w:hAnsi="GHEA Grapalat" w:cs="Sylfaen"/>
                <w:b/>
                <w:bCs/>
                <w:sz w:val="22"/>
                <w:szCs w:val="22"/>
                <w:lang w:val="hy-AM"/>
              </w:rPr>
            </w:pPr>
            <w:r w:rsidRPr="002641D5">
              <w:rPr>
                <w:rFonts w:ascii="GHEA Grapalat" w:eastAsia="Calibri" w:hAnsi="GHEA Grapalat"/>
                <w:sz w:val="22"/>
                <w:szCs w:val="22"/>
                <w:shd w:val="clear" w:color="auto" w:fill="FFFFFF"/>
                <w:lang w:val="hy-AM"/>
              </w:rPr>
              <w:lastRenderedPageBreak/>
              <w:t>3</w:t>
            </w:r>
            <w:r w:rsidRPr="002641D5">
              <w:rPr>
                <w:rFonts w:ascii="Cambria Math" w:eastAsia="Calibri" w:hAnsi="Cambria Math" w:cs="Cambria Math"/>
                <w:sz w:val="22"/>
                <w:szCs w:val="22"/>
                <w:shd w:val="clear" w:color="auto" w:fill="FFFFFF"/>
                <w:lang w:val="hy-AM"/>
              </w:rPr>
              <w:t>․</w:t>
            </w:r>
            <w:r w:rsidRPr="002641D5">
              <w:rPr>
                <w:rFonts w:ascii="GHEA Grapalat" w:eastAsia="Calibri" w:hAnsi="GHEA Grapalat"/>
                <w:sz w:val="22"/>
                <w:szCs w:val="22"/>
                <w:shd w:val="clear" w:color="auto" w:fill="FFFFFF"/>
                <w:lang w:val="hy-AM"/>
              </w:rPr>
              <w:t>Նախագծի</w:t>
            </w:r>
            <w:r w:rsidRPr="002641D5">
              <w:rPr>
                <w:rFonts w:ascii="GHEA Grapalat" w:eastAsia="Calibri" w:hAnsi="GHEA Grapalat"/>
                <w:sz w:val="22"/>
                <w:szCs w:val="22"/>
                <w:lang w:val="hy-AM"/>
              </w:rPr>
              <w:t xml:space="preserve"> 26-րդ հոդվածով առաջարկվող կարգավորման համաձայն՝ </w:t>
            </w:r>
            <w:r w:rsidRPr="002641D5">
              <w:rPr>
                <w:rFonts w:ascii="GHEA Grapalat" w:eastAsia="Calibri" w:hAnsi="GHEA Grapalat" w:cs="Sylfaen"/>
                <w:b/>
                <w:sz w:val="22"/>
                <w:szCs w:val="22"/>
                <w:lang w:val="hy-AM"/>
              </w:rPr>
              <w:t>քննիչի պատճառաբանված որոշմամբ նշանակված համալիր հարկային ստուգման  արդյունքներով  կազմված ստուգման ակտերով հարկային պարտավորություններ առաջադրված լինելու դեպքում նշված ստուգման ակտերը</w:t>
            </w:r>
            <w:r w:rsidRPr="002641D5">
              <w:rPr>
                <w:rFonts w:ascii="GHEA Grapalat" w:eastAsia="Calibri" w:hAnsi="GHEA Grapalat" w:cs="Sylfaen"/>
                <w:sz w:val="22"/>
                <w:szCs w:val="22"/>
                <w:lang w:val="hy-AM"/>
              </w:rPr>
              <w:t xml:space="preserve"> վարչական կամ դատական կարգով չբողոքարկելու վերաբերյալ հարկ վճարողի կողմից հարկային մարմնի ղեկավարի սահմանված ձևով և եղանակով հայտարարություն ներկայացվելու դեպքում նշված ստուգման ակտերը</w:t>
            </w:r>
            <w:r w:rsidRPr="002641D5">
              <w:rPr>
                <w:rFonts w:ascii="GHEA Grapalat" w:eastAsia="Calibri" w:hAnsi="GHEA Grapalat" w:cs="Sylfaen"/>
                <w:b/>
                <w:sz w:val="22"/>
                <w:szCs w:val="22"/>
                <w:lang w:val="hy-AM"/>
              </w:rPr>
              <w:t xml:space="preserve"> ուժի մեջ են մտնում հայտարարության ներկայացման օրվանից, </w:t>
            </w:r>
            <w:r w:rsidRPr="002641D5">
              <w:rPr>
                <w:rFonts w:ascii="GHEA Grapalat" w:eastAsia="Calibri" w:hAnsi="GHEA Grapalat" w:cs="Sylfaen"/>
                <w:sz w:val="22"/>
                <w:szCs w:val="22"/>
                <w:lang w:val="hy-AM"/>
              </w:rPr>
              <w:t xml:space="preserve">վարչական կամ դատական կարգով բողոքարկման ենթակա չեն և ենթակա են կատարման ուժի մեջ մտնելու  օրվան հաջորդող 10-օրյա ժամկետում: Նշված կարգավորման հետ միաժամանակ, Նախագծի 23-րդ հոդվածի 2-րդ մասով կատարված </w:t>
            </w:r>
            <w:r w:rsidRPr="002641D5">
              <w:rPr>
                <w:rFonts w:ascii="GHEA Grapalat" w:eastAsia="Calibri" w:hAnsi="GHEA Grapalat" w:cs="Sylfaen"/>
                <w:sz w:val="22"/>
                <w:szCs w:val="22"/>
                <w:lang w:val="hy-AM"/>
              </w:rPr>
              <w:lastRenderedPageBreak/>
              <w:t xml:space="preserve">լրացման արդյունքում նախատեսվում է, որ Հայաստանի Հանրապետության քրեական դատավարության օրենսգրքին համապատասխան </w:t>
            </w:r>
            <w:r w:rsidRPr="002641D5">
              <w:rPr>
                <w:rFonts w:ascii="GHEA Grapalat" w:eastAsia="Calibri" w:hAnsi="GHEA Grapalat" w:cs="Sylfaen"/>
                <w:b/>
                <w:sz w:val="22"/>
                <w:szCs w:val="22"/>
                <w:lang w:val="hy-AM"/>
              </w:rPr>
              <w:t xml:space="preserve">քննիչի պատճառաբանված որոշմամբ նշանակված համալիր հարկային ստուգման արդյունքներով ընդունված հարկային պարտավորություններ առաջադրող ստուգման ակտերն ուժի մեջ են մտնում քրեական վարույթով եզրափակիչ դատավարական ակտն ուժի մեջ մտնելու օրվան հաջորդ օրվանից։ </w:t>
            </w:r>
            <w:r w:rsidRPr="002641D5">
              <w:rPr>
                <w:rFonts w:ascii="GHEA Grapalat" w:eastAsia="Calibri" w:hAnsi="GHEA Grapalat" w:cs="Sylfaen"/>
                <w:sz w:val="22"/>
                <w:szCs w:val="22"/>
                <w:lang w:val="hy-AM"/>
              </w:rPr>
              <w:t>Նշված կարգավորումներում առկա հակասությունները հաշվի առնելով՝ գտնում ենք, որ դրանք անհրաժեշտ է վերանայել:</w:t>
            </w:r>
          </w:p>
        </w:tc>
        <w:tc>
          <w:tcPr>
            <w:tcW w:w="5013" w:type="dxa"/>
            <w:gridSpan w:val="3"/>
            <w:shd w:val="clear" w:color="auto" w:fill="auto"/>
          </w:tcPr>
          <w:p w:rsidR="00EB3E82" w:rsidRPr="002641D5" w:rsidRDefault="00100844" w:rsidP="002641D5">
            <w:pPr>
              <w:shd w:val="clear" w:color="auto" w:fill="FFFFFF"/>
              <w:ind w:right="255"/>
              <w:rPr>
                <w:rFonts w:ascii="GHEA Grapalat" w:hAnsi="GHEA Grapalat"/>
                <w:b/>
                <w:sz w:val="22"/>
                <w:szCs w:val="22"/>
                <w:lang w:val="hy-AM"/>
              </w:rPr>
            </w:pPr>
            <w:r w:rsidRPr="002641D5">
              <w:rPr>
                <w:rFonts w:ascii="GHEA Grapalat" w:hAnsi="GHEA Grapalat"/>
                <w:b/>
                <w:sz w:val="22"/>
                <w:szCs w:val="22"/>
                <w:lang w:val="hy-AM"/>
              </w:rPr>
              <w:lastRenderedPageBreak/>
              <w:t>Ընդունվել է</w:t>
            </w:r>
          </w:p>
          <w:p w:rsidR="00100844" w:rsidRPr="002641D5" w:rsidRDefault="00100844" w:rsidP="002641D5">
            <w:pPr>
              <w:shd w:val="clear" w:color="auto" w:fill="FFFFFF"/>
              <w:ind w:right="255"/>
              <w:rPr>
                <w:rFonts w:ascii="GHEA Grapalat" w:hAnsi="GHEA Grapalat"/>
                <w:b/>
                <w:sz w:val="22"/>
                <w:szCs w:val="22"/>
                <w:lang w:val="hy-AM"/>
              </w:rPr>
            </w:pPr>
            <w:r w:rsidRPr="002641D5">
              <w:rPr>
                <w:rFonts w:ascii="GHEA Grapalat" w:hAnsi="GHEA Grapalat"/>
                <w:sz w:val="22"/>
                <w:szCs w:val="22"/>
                <w:lang w:val="hy-AM"/>
              </w:rPr>
              <w:t xml:space="preserve">Օրենսգրքի 342-րդ հոդվածի 8-րդ մասի </w:t>
            </w:r>
            <w:r w:rsidRPr="002641D5">
              <w:rPr>
                <w:rFonts w:ascii="GHEA Grapalat" w:eastAsia="Calibri" w:hAnsi="GHEA Grapalat" w:cs="Sylfaen"/>
                <w:bCs/>
                <w:sz w:val="22"/>
                <w:szCs w:val="22"/>
                <w:lang w:val="hy-AM"/>
              </w:rPr>
              <w:t>4-րդ կետում «հաջորդող օրվանից» բառերից հետո լրացվել են «,</w:t>
            </w:r>
            <w:r w:rsidRPr="002641D5">
              <w:rPr>
                <w:rFonts w:ascii="GHEA Grapalat" w:hAnsi="GHEA Grapalat"/>
                <w:sz w:val="22"/>
                <w:szCs w:val="22"/>
                <w:lang w:val="hy-AM"/>
              </w:rPr>
              <w:t xml:space="preserve"> բացառությամբ սույն Օրենսգրքի 398-րդ հոդվածի 6-րդ մասի 2-րդ կետով նախատեսված դեպքի</w:t>
            </w:r>
            <w:r w:rsidRPr="002641D5">
              <w:rPr>
                <w:rFonts w:ascii="GHEA Grapalat" w:eastAsia="Calibri" w:hAnsi="GHEA Grapalat" w:cs="Sylfaen"/>
                <w:bCs/>
                <w:sz w:val="22"/>
                <w:szCs w:val="22"/>
                <w:lang w:val="hy-AM"/>
              </w:rPr>
              <w:t>։» բառերը։</w:t>
            </w:r>
          </w:p>
        </w:tc>
      </w:tr>
      <w:tr w:rsidR="00B84BE3" w:rsidRPr="0069329E" w:rsidTr="00FF2521">
        <w:tc>
          <w:tcPr>
            <w:tcW w:w="9287" w:type="dxa"/>
            <w:shd w:val="clear" w:color="auto" w:fill="auto"/>
          </w:tcPr>
          <w:p w:rsidR="00100844" w:rsidRPr="002641D5" w:rsidRDefault="00100844" w:rsidP="002641D5">
            <w:pPr>
              <w:ind w:firstLine="284"/>
              <w:jc w:val="both"/>
              <w:rPr>
                <w:rFonts w:ascii="GHEA Grapalat" w:hAnsi="GHEA Grapalat" w:cs="Sylfaen"/>
                <w:b/>
                <w:bCs/>
                <w:sz w:val="22"/>
                <w:szCs w:val="22"/>
                <w:lang w:val="hy-AM"/>
              </w:rPr>
            </w:pPr>
            <w:r w:rsidRPr="002641D5">
              <w:rPr>
                <w:rFonts w:ascii="GHEA Grapalat" w:eastAsia="Calibri" w:hAnsi="GHEA Grapalat" w:cs="Arial"/>
                <w:sz w:val="22"/>
                <w:szCs w:val="22"/>
                <w:lang w:val="hy-AM"/>
              </w:rPr>
              <w:t xml:space="preserve">  4</w:t>
            </w:r>
            <w:r w:rsidRPr="002641D5">
              <w:rPr>
                <w:rFonts w:ascii="Cambria Math" w:eastAsia="Calibri" w:hAnsi="Cambria Math" w:cs="Cambria Math"/>
                <w:sz w:val="22"/>
                <w:szCs w:val="22"/>
                <w:lang w:val="hy-AM"/>
              </w:rPr>
              <w:t>․</w:t>
            </w:r>
            <w:r w:rsidRPr="002641D5">
              <w:rPr>
                <w:rFonts w:ascii="GHEA Grapalat" w:eastAsia="Calibri" w:hAnsi="GHEA Grapalat" w:cs="Arial"/>
                <w:sz w:val="22"/>
                <w:szCs w:val="22"/>
                <w:lang w:val="hy-AM"/>
              </w:rPr>
              <w:t xml:space="preserve">Նախագծի 19-րդ հոդվածի </w:t>
            </w:r>
            <w:r w:rsidRPr="002641D5">
              <w:rPr>
                <w:rFonts w:ascii="GHEA Grapalat" w:eastAsia="Calibri" w:hAnsi="GHEA Grapalat"/>
                <w:sz w:val="22"/>
                <w:szCs w:val="22"/>
                <w:shd w:val="clear" w:color="auto" w:fill="FFFFFF"/>
                <w:lang w:val="hy-AM"/>
              </w:rPr>
              <w:t xml:space="preserve">«ՀՀ» բառն անհրաժեշտ է փոխարինել «Հայաստանի Հանրապետության» բառերով՝ նկատի ունենալով «Նորմատիվ իրավական ակտերի մասին» օրենքի 18-րդ հոդվածի 3-րդ մասը, համաձայն որի՝ օրենքի լրիվ անվանումը հիշատակելիս հետևյալ հաջորդականությամբ ներառվում են </w:t>
            </w:r>
            <w:r w:rsidRPr="002641D5">
              <w:rPr>
                <w:rFonts w:ascii="GHEA Grapalat" w:eastAsia="Calibri" w:hAnsi="GHEA Grapalat"/>
                <w:b/>
                <w:sz w:val="22"/>
                <w:szCs w:val="22"/>
                <w:shd w:val="clear" w:color="auto" w:fill="FFFFFF"/>
                <w:lang w:val="hy-AM"/>
              </w:rPr>
              <w:t>օրենքի վերնագիրը</w:t>
            </w:r>
            <w:r w:rsidRPr="002641D5">
              <w:rPr>
                <w:rFonts w:ascii="GHEA Grapalat" w:eastAsia="Calibri" w:hAnsi="GHEA Grapalat"/>
                <w:sz w:val="22"/>
                <w:szCs w:val="22"/>
                <w:shd w:val="clear" w:color="auto" w:fill="FFFFFF"/>
                <w:lang w:val="hy-AM"/>
              </w:rPr>
              <w:t>, օրենքի ընդունման տարին, ամիսը (տառերով), ամսաթիվը, հերթական համարը և «օրենք» բառը: Օրենքի կրճատ անվանումը հիշատակելիս դրանում նշվում է օրենքի վերնագիրը: Տվյալ դեպքում օրենքի վերնագիրն է՝ «Հայաստանի Հանրապետության հարկային օրենսգիրք»:</w:t>
            </w:r>
          </w:p>
        </w:tc>
        <w:tc>
          <w:tcPr>
            <w:tcW w:w="5013" w:type="dxa"/>
            <w:gridSpan w:val="3"/>
            <w:shd w:val="clear" w:color="auto" w:fill="auto"/>
          </w:tcPr>
          <w:p w:rsidR="00EB3E82" w:rsidRPr="002641D5" w:rsidRDefault="00100844" w:rsidP="002641D5">
            <w:pPr>
              <w:ind w:right="255"/>
              <w:rPr>
                <w:rFonts w:ascii="GHEA Grapalat" w:hAnsi="GHEA Grapalat"/>
                <w:b/>
                <w:sz w:val="22"/>
                <w:szCs w:val="22"/>
                <w:lang w:val="hy-AM"/>
              </w:rPr>
            </w:pPr>
            <w:r w:rsidRPr="002641D5">
              <w:rPr>
                <w:rFonts w:ascii="GHEA Grapalat" w:hAnsi="GHEA Grapalat"/>
                <w:b/>
                <w:sz w:val="22"/>
                <w:szCs w:val="22"/>
                <w:lang w:val="hy-AM"/>
              </w:rPr>
              <w:t>Ընդունվել է</w:t>
            </w:r>
          </w:p>
          <w:p w:rsidR="00100844" w:rsidRPr="002641D5" w:rsidRDefault="00100844" w:rsidP="002641D5">
            <w:pPr>
              <w:ind w:right="255"/>
              <w:rPr>
                <w:rFonts w:ascii="GHEA Grapalat" w:hAnsi="GHEA Grapalat"/>
                <w:b/>
                <w:sz w:val="22"/>
                <w:szCs w:val="22"/>
                <w:lang w:val="hy-AM"/>
              </w:rPr>
            </w:pPr>
            <w:r w:rsidRPr="002641D5">
              <w:rPr>
                <w:rFonts w:ascii="GHEA Grapalat" w:hAnsi="GHEA Grapalat"/>
                <w:sz w:val="22"/>
                <w:szCs w:val="22"/>
                <w:lang w:val="hy-AM"/>
              </w:rPr>
              <w:t>Նախագիծը խմբագրվել է</w:t>
            </w:r>
          </w:p>
        </w:tc>
      </w:tr>
      <w:tr w:rsidR="00B84BE3" w:rsidRPr="0069329E" w:rsidTr="00FF2521">
        <w:tc>
          <w:tcPr>
            <w:tcW w:w="9287" w:type="dxa"/>
            <w:shd w:val="clear" w:color="auto" w:fill="auto"/>
          </w:tcPr>
          <w:p w:rsidR="00100844" w:rsidRPr="002641D5" w:rsidRDefault="00100844" w:rsidP="002641D5">
            <w:pPr>
              <w:ind w:firstLine="284"/>
              <w:jc w:val="both"/>
              <w:rPr>
                <w:rFonts w:ascii="GHEA Grapalat" w:hAnsi="GHEA Grapalat" w:cs="Sylfaen"/>
                <w:b/>
                <w:bCs/>
                <w:sz w:val="22"/>
                <w:szCs w:val="22"/>
                <w:lang w:val="hy-AM"/>
              </w:rPr>
            </w:pPr>
            <w:r w:rsidRPr="002641D5">
              <w:rPr>
                <w:rFonts w:ascii="GHEA Grapalat" w:eastAsia="Calibri" w:hAnsi="GHEA Grapalat"/>
                <w:sz w:val="22"/>
                <w:szCs w:val="22"/>
                <w:shd w:val="clear" w:color="auto" w:fill="FFFFFF"/>
                <w:lang w:val="hy-AM"/>
              </w:rPr>
              <w:t>5</w:t>
            </w:r>
            <w:r w:rsidRPr="002641D5">
              <w:rPr>
                <w:rFonts w:ascii="Cambria Math" w:eastAsia="Calibri" w:hAnsi="Cambria Math" w:cs="Cambria Math"/>
                <w:sz w:val="22"/>
                <w:szCs w:val="22"/>
                <w:shd w:val="clear" w:color="auto" w:fill="FFFFFF"/>
                <w:lang w:val="hy-AM"/>
              </w:rPr>
              <w:t>․</w:t>
            </w:r>
            <w:r w:rsidRPr="002641D5">
              <w:rPr>
                <w:rFonts w:ascii="GHEA Grapalat" w:eastAsia="Calibri" w:hAnsi="GHEA Grapalat"/>
                <w:sz w:val="22"/>
                <w:szCs w:val="22"/>
                <w:shd w:val="clear" w:color="auto" w:fill="FFFFFF"/>
                <w:lang w:val="hy-AM"/>
              </w:rPr>
              <w:t>Նախագծի 21-րդ հոդվածի «հոդվածի 10-րդ մասից» բառերն անհրաժեշտ է փոխարինել «հոդվածի 4-րդ մասի 10-րդ կետից» բառերով, իսկ Նախագծի 22-րդ հոդվածի «հոդվածի 7-րդ մասից» բառերը՝ «հոդվածի 1-ին մասի 7-րդ կետից» բառերով: Բացի այդ, նշված հոդվածներով նախատեսված փոփոխությունների արդյունքում անհրաժեշտություն կառաջանա Օրենսգրքի 337-րդ հոդվածի 4-րդ մասի 10-րդ կետի և 338-րդ հոդվածի 1-ին մասի 7-րդ կետի «Հետաքննության մարմնի կամ քննիչի» բառերը փոխարինել «Քննիչի» բառերով:</w:t>
            </w:r>
          </w:p>
        </w:tc>
        <w:tc>
          <w:tcPr>
            <w:tcW w:w="5013" w:type="dxa"/>
            <w:gridSpan w:val="3"/>
            <w:shd w:val="clear" w:color="auto" w:fill="auto"/>
          </w:tcPr>
          <w:p w:rsidR="00EB3E82" w:rsidRPr="002641D5" w:rsidRDefault="00100844" w:rsidP="002641D5">
            <w:pPr>
              <w:ind w:right="255"/>
              <w:jc w:val="both"/>
              <w:rPr>
                <w:rFonts w:ascii="GHEA Grapalat" w:hAnsi="GHEA Grapalat"/>
                <w:b/>
                <w:sz w:val="22"/>
                <w:szCs w:val="22"/>
                <w:lang w:val="hy-AM"/>
              </w:rPr>
            </w:pPr>
            <w:r w:rsidRPr="002641D5">
              <w:rPr>
                <w:rFonts w:ascii="GHEA Grapalat" w:hAnsi="GHEA Grapalat" w:cs="Sylfaen"/>
                <w:b/>
                <w:sz w:val="22"/>
                <w:szCs w:val="22"/>
                <w:lang w:val="hy-AM"/>
              </w:rPr>
              <w:t>Չի</w:t>
            </w:r>
            <w:r w:rsidR="00EB3E82" w:rsidRPr="002641D5">
              <w:rPr>
                <w:rFonts w:ascii="GHEA Grapalat" w:hAnsi="GHEA Grapalat"/>
                <w:b/>
                <w:sz w:val="22"/>
                <w:szCs w:val="22"/>
                <w:lang w:val="hy-AM"/>
              </w:rPr>
              <w:t xml:space="preserve"> ընդունվել</w:t>
            </w:r>
          </w:p>
          <w:p w:rsidR="00100844" w:rsidRPr="002641D5" w:rsidRDefault="00100844" w:rsidP="002641D5">
            <w:pPr>
              <w:ind w:right="255"/>
              <w:jc w:val="both"/>
              <w:rPr>
                <w:rFonts w:ascii="GHEA Grapalat" w:hAnsi="GHEA Grapalat"/>
                <w:b/>
                <w:sz w:val="22"/>
                <w:szCs w:val="22"/>
                <w:lang w:val="hy-AM"/>
              </w:rPr>
            </w:pPr>
            <w:r w:rsidRPr="002641D5">
              <w:rPr>
                <w:rFonts w:ascii="GHEA Grapalat" w:hAnsi="GHEA Grapalat"/>
                <w:sz w:val="22"/>
                <w:szCs w:val="22"/>
                <w:lang w:val="hy-AM"/>
              </w:rPr>
              <w:t>Առաջարկությունները հիմնավորված չեն</w:t>
            </w:r>
          </w:p>
        </w:tc>
      </w:tr>
      <w:tr w:rsidR="00B84BE3" w:rsidRPr="0069329E" w:rsidTr="00FF2521">
        <w:tc>
          <w:tcPr>
            <w:tcW w:w="9287" w:type="dxa"/>
            <w:shd w:val="clear" w:color="auto" w:fill="auto"/>
          </w:tcPr>
          <w:p w:rsidR="00100844" w:rsidRPr="002641D5" w:rsidRDefault="00100844" w:rsidP="002641D5">
            <w:pPr>
              <w:ind w:right="112" w:firstLine="284"/>
              <w:jc w:val="both"/>
              <w:rPr>
                <w:rFonts w:ascii="GHEA Grapalat" w:hAnsi="GHEA Grapalat" w:cs="Sylfaen"/>
                <w:sz w:val="22"/>
                <w:szCs w:val="22"/>
                <w:lang w:val="hy-AM"/>
              </w:rPr>
            </w:pPr>
            <w:r w:rsidRPr="002641D5">
              <w:rPr>
                <w:rFonts w:ascii="GHEA Grapalat" w:hAnsi="GHEA Grapalat" w:cs="Sylfaen"/>
                <w:sz w:val="22"/>
                <w:szCs w:val="22"/>
                <w:lang w:val="hy-AM"/>
              </w:rPr>
              <w:t xml:space="preserve">6. Նախագծին կից ներկայացված հիմնավորման համաձայն՝ </w:t>
            </w:r>
            <w:r w:rsidRPr="002641D5">
              <w:rPr>
                <w:rFonts w:ascii="GHEA Grapalat" w:hAnsi="GHEA Grapalat" w:cs="Sylfaen"/>
                <w:b/>
                <w:sz w:val="22"/>
                <w:szCs w:val="22"/>
                <w:lang w:val="hy-AM"/>
              </w:rPr>
              <w:t>«</w:t>
            </w:r>
            <w:r w:rsidRPr="002641D5">
              <w:rPr>
                <w:rFonts w:ascii="GHEA Grapalat" w:hAnsi="GHEA Grapalat" w:cs="Sylfaen"/>
                <w:sz w:val="22"/>
                <w:szCs w:val="22"/>
                <w:lang w:val="hy-AM"/>
              </w:rPr>
              <w:t xml:space="preserve">Հաշվի առնելով այն հանգամանքը, որ, ըստ էության, Օրենսգրքի փոփոխությամբ ֆիզիկական անձանց միջև ավտոմեքենայի օտարման գործարքի համար սահմանված եկամտային հարկի հաշվարկման դրույքաչափը և մեթոդիկան պարզեցվել է և միաժամանակ այդ գործարքները պետական գրանցում են ստանում Հայաստանի Հանրապետության ոստիկանությունում, ուստի Նախագծերի փաթեթով, մասնավորապես, առաջարկվում է ֆիզիկական անձանց միջև </w:t>
            </w:r>
            <w:r w:rsidRPr="002641D5">
              <w:rPr>
                <w:rFonts w:ascii="GHEA Grapalat" w:hAnsi="GHEA Grapalat" w:cs="Sylfaen"/>
                <w:b/>
                <w:sz w:val="22"/>
                <w:szCs w:val="22"/>
                <w:lang w:val="hy-AM"/>
              </w:rPr>
              <w:t xml:space="preserve">այդպիսի գործարքների դեպքում եկամտային հարկի փոխարեն սահմանել պետական տուրք </w:t>
            </w:r>
            <w:r w:rsidRPr="002641D5">
              <w:rPr>
                <w:rFonts w:ascii="GHEA Grapalat" w:hAnsi="GHEA Grapalat" w:cs="Sylfaen"/>
                <w:sz w:val="22"/>
                <w:szCs w:val="22"/>
                <w:lang w:val="hy-AM"/>
              </w:rPr>
              <w:t>և դրա գանձումը վերապահել Հայաստանի Հանրապետության ոստիկանությանը:</w:t>
            </w:r>
            <w:r w:rsidRPr="002641D5">
              <w:rPr>
                <w:rFonts w:ascii="GHEA Grapalat" w:hAnsi="GHEA Grapalat"/>
                <w:sz w:val="22"/>
                <w:szCs w:val="22"/>
                <w:lang w:val="hy-AM"/>
              </w:rPr>
              <w:t xml:space="preserve">»: </w:t>
            </w:r>
          </w:p>
          <w:p w:rsidR="00100844" w:rsidRPr="002641D5" w:rsidRDefault="00100844" w:rsidP="002641D5">
            <w:pPr>
              <w:ind w:right="112" w:firstLine="284"/>
              <w:jc w:val="both"/>
              <w:rPr>
                <w:rFonts w:ascii="GHEA Grapalat" w:hAnsi="GHEA Grapalat"/>
                <w:sz w:val="22"/>
                <w:szCs w:val="22"/>
                <w:lang w:val="hy-AM"/>
              </w:rPr>
            </w:pPr>
            <w:r w:rsidRPr="002641D5">
              <w:rPr>
                <w:rFonts w:ascii="GHEA Grapalat" w:hAnsi="GHEA Grapalat"/>
                <w:sz w:val="22"/>
                <w:szCs w:val="22"/>
                <w:lang w:val="hy-AM"/>
              </w:rPr>
              <w:t xml:space="preserve">Այս առումով հարկ է նշել, որ Հարկային օրենսգրքի 4-րդ հոդվածի 1-ին մասի 1-ին կետի կարգավորմամբ՝ </w:t>
            </w:r>
            <w:r w:rsidRPr="002641D5">
              <w:rPr>
                <w:rFonts w:ascii="GHEA Grapalat" w:hAnsi="GHEA Grapalat"/>
                <w:b/>
                <w:sz w:val="22"/>
                <w:szCs w:val="22"/>
                <w:lang w:val="hy-AM"/>
              </w:rPr>
              <w:t>հարկը</w:t>
            </w:r>
            <w:r w:rsidRPr="002641D5">
              <w:rPr>
                <w:rFonts w:ascii="GHEA Grapalat" w:hAnsi="GHEA Grapalat"/>
                <w:sz w:val="22"/>
                <w:szCs w:val="22"/>
                <w:lang w:val="hy-AM"/>
              </w:rPr>
              <w:t xml:space="preserve"> պետական և (կամ) հասարակական կարիքների բավարարման նպատակով Հայաստանի Հանրապետության պետական և (կամ) համայնքների բյուջեներ </w:t>
            </w:r>
            <w:r w:rsidRPr="002641D5">
              <w:rPr>
                <w:rFonts w:ascii="GHEA Grapalat" w:hAnsi="GHEA Grapalat"/>
                <w:sz w:val="22"/>
                <w:szCs w:val="22"/>
                <w:lang w:val="hy-AM"/>
              </w:rPr>
              <w:lastRenderedPageBreak/>
              <w:t>վճարվող պարտադիր և անհատույց գումար է, որը վճարվում է հարկ վճարողների կողմից` Օրենսգրքով սահմանված կարգով, չափերով և ժամկետներում:</w:t>
            </w:r>
          </w:p>
          <w:p w:rsidR="00100844" w:rsidRPr="002641D5" w:rsidRDefault="00100844" w:rsidP="002641D5">
            <w:pPr>
              <w:ind w:right="112" w:firstLine="284"/>
              <w:jc w:val="both"/>
              <w:rPr>
                <w:rFonts w:ascii="GHEA Grapalat" w:hAnsi="GHEA Grapalat"/>
                <w:sz w:val="22"/>
                <w:szCs w:val="22"/>
                <w:lang w:val="hy-AM"/>
              </w:rPr>
            </w:pPr>
            <w:r w:rsidRPr="002641D5">
              <w:rPr>
                <w:rFonts w:ascii="GHEA Grapalat" w:hAnsi="GHEA Grapalat"/>
                <w:sz w:val="22"/>
                <w:szCs w:val="22"/>
                <w:lang w:val="hy-AM"/>
              </w:rPr>
              <w:t xml:space="preserve">«Պետական տուրքի մասին» օրենքի (այսուհետ՝ Օրենք) 2-րդ հոդվածի համաձայն՝ Հայաստանի Հանրապետությունում </w:t>
            </w:r>
            <w:r w:rsidRPr="002641D5">
              <w:rPr>
                <w:rFonts w:ascii="GHEA Grapalat" w:hAnsi="GHEA Grapalat"/>
                <w:b/>
                <w:sz w:val="22"/>
                <w:szCs w:val="22"/>
                <w:lang w:val="hy-AM"/>
              </w:rPr>
              <w:t>պետական տուրքը</w:t>
            </w:r>
            <w:r w:rsidRPr="002641D5">
              <w:rPr>
                <w:rFonts w:ascii="GHEA Grapalat" w:hAnsi="GHEA Grapalat"/>
                <w:sz w:val="22"/>
                <w:szCs w:val="22"/>
                <w:lang w:val="hy-AM"/>
              </w:rPr>
              <w:t xml:space="preserve"> պետական մարմինների լիազորությունների իրականացմամբ պայմանավորված` սույն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w:t>
            </w:r>
          </w:p>
          <w:p w:rsidR="00100844" w:rsidRPr="002641D5" w:rsidRDefault="00100844" w:rsidP="002641D5">
            <w:pPr>
              <w:ind w:right="112" w:firstLine="284"/>
              <w:jc w:val="both"/>
              <w:rPr>
                <w:rFonts w:ascii="GHEA Grapalat" w:hAnsi="GHEA Grapalat"/>
                <w:sz w:val="22"/>
                <w:szCs w:val="22"/>
                <w:lang w:val="hy-AM"/>
              </w:rPr>
            </w:pPr>
            <w:r w:rsidRPr="002641D5">
              <w:rPr>
                <w:rFonts w:ascii="GHEA Grapalat" w:hAnsi="GHEA Grapalat"/>
                <w:sz w:val="22"/>
                <w:szCs w:val="22"/>
                <w:lang w:val="hy-AM"/>
              </w:rPr>
              <w:t xml:space="preserve">Վերը նշված դրույթների համեմատական վերլուծության արդյունքում պարզ է դառնում, որ հարկի և պետական տուրքի ընդհանրությունն այն է, որ երկուսն էլ պետական կամ համայնքային բյուջե վճարվող պարտադիր գումարներ են, սակայն, ընդհանրություն ունենալով հանդերձ, առկա են էական տարբերություններ: Այսպես, հարկն անհատույց գումար է, որը վճարվում է հարկ վճարողի կողմից, որի համար հարկ վճարողին որևէ ծառայություն չի մատուցվում կամ նրա համար որևէ գործողություն չի կատարվում: Միևնույն ժամանակ, պետական տուրքը վճարվում է պետական մարմինների լիազորությունների իրականացմամբ պայմանավորված՝ Օրենքով սահմանված ծառայությունների կամ գործողությունների համար: </w:t>
            </w:r>
          </w:p>
          <w:p w:rsidR="00100844" w:rsidRPr="002641D5" w:rsidRDefault="00100844" w:rsidP="002641D5">
            <w:pPr>
              <w:ind w:right="112" w:firstLine="284"/>
              <w:jc w:val="both"/>
              <w:rPr>
                <w:rFonts w:ascii="GHEA Grapalat" w:hAnsi="GHEA Grapalat" w:cs="Sylfaen"/>
                <w:bCs/>
                <w:iCs/>
                <w:sz w:val="22"/>
                <w:szCs w:val="22"/>
                <w:lang w:val="hy-AM"/>
              </w:rPr>
            </w:pPr>
            <w:r w:rsidRPr="002641D5">
              <w:rPr>
                <w:rFonts w:ascii="GHEA Grapalat" w:hAnsi="GHEA Grapalat" w:cs="Sylfaen"/>
                <w:sz w:val="22"/>
                <w:szCs w:val="22"/>
                <w:lang w:val="hy-AM"/>
              </w:rPr>
              <w:t>Անդրադառնալով նախագծի հիմնավորման ՝ հարկ ենք համարում նշել, որ նորմատիվ իրավական ակտի ընդունման հիմնավորման ճիշտ կառուցվածքը և բովանդակությունն ունեն առանցքային նշանակություն,</w:t>
            </w:r>
            <w:r w:rsidRPr="002641D5">
              <w:rPr>
                <w:rFonts w:ascii="GHEA Grapalat" w:hAnsi="GHEA Grapalat" w:cs="Sylfaen"/>
                <w:bCs/>
                <w:iCs/>
                <w:sz w:val="22"/>
                <w:szCs w:val="22"/>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w:t>
            </w:r>
          </w:p>
          <w:p w:rsidR="00100844" w:rsidRPr="002641D5" w:rsidRDefault="00100844" w:rsidP="002641D5">
            <w:pPr>
              <w:ind w:right="112" w:firstLine="284"/>
              <w:jc w:val="both"/>
              <w:rPr>
                <w:rFonts w:ascii="GHEA Grapalat" w:hAnsi="GHEA Grapalat" w:cs="Sylfaen"/>
                <w:sz w:val="22"/>
                <w:szCs w:val="22"/>
                <w:lang w:val="hy-AM"/>
              </w:rPr>
            </w:pPr>
            <w:r w:rsidRPr="002641D5">
              <w:rPr>
                <w:rFonts w:ascii="GHEA Grapalat" w:hAnsi="GHEA Grapalat" w:cs="Sylfaen"/>
                <w:bCs/>
                <w:iCs/>
                <w:sz w:val="22"/>
                <w:szCs w:val="22"/>
                <w:lang w:val="hy-AM"/>
              </w:rPr>
              <w:t xml:space="preserve">Այնինչ, տվյալ դեպքում նախագծին կից ներկայացված հիմնավորումից </w:t>
            </w:r>
            <w:r w:rsidRPr="002641D5">
              <w:rPr>
                <w:rFonts w:ascii="GHEA Grapalat" w:hAnsi="GHEA Grapalat" w:cs="Sylfaen"/>
                <w:sz w:val="22"/>
                <w:szCs w:val="22"/>
                <w:lang w:val="hy-AM"/>
              </w:rPr>
              <w:t>հնարավոր չէ լիարժեք ձևով գնահատել ներկայացված նախագծի արդյունավետությունը, քանի որ բացակայում են</w:t>
            </w:r>
            <w:r w:rsidRPr="002641D5">
              <w:rPr>
                <w:rFonts w:ascii="GHEA Grapalat" w:hAnsi="GHEA Grapalat" w:cs="Sylfaen"/>
                <w:bCs/>
                <w:iCs/>
                <w:sz w:val="22"/>
                <w:szCs w:val="22"/>
                <w:lang w:val="hy-AM"/>
              </w:rPr>
              <w:t xml:space="preserve"> կարգավորման նպատակի և ակնկալվող արդյունքի </w:t>
            </w:r>
            <w:r w:rsidRPr="002641D5">
              <w:rPr>
                <w:rFonts w:ascii="GHEA Grapalat" w:hAnsi="GHEA Grapalat" w:cs="Sylfaen"/>
                <w:sz w:val="22"/>
                <w:szCs w:val="22"/>
                <w:lang w:val="hy-AM"/>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rsidR="00100844" w:rsidRPr="002641D5" w:rsidRDefault="00100844" w:rsidP="002641D5">
            <w:pPr>
              <w:ind w:right="112" w:firstLine="284"/>
              <w:jc w:val="both"/>
              <w:rPr>
                <w:rFonts w:ascii="GHEA Grapalat" w:hAnsi="GHEA Grapalat"/>
                <w:sz w:val="22"/>
                <w:szCs w:val="22"/>
                <w:lang w:val="hy-AM"/>
              </w:rPr>
            </w:pPr>
            <w:r w:rsidRPr="002641D5">
              <w:rPr>
                <w:rFonts w:ascii="GHEA Grapalat" w:hAnsi="GHEA Grapalat" w:cs="Sylfaen"/>
                <w:bCs/>
                <w:sz w:val="22"/>
                <w:szCs w:val="22"/>
                <w:lang w:val="hy-AM"/>
              </w:rPr>
              <w:t xml:space="preserve">Նախագծի հիմնավորումից պարզ չէ՝ ինչով է պայմանավորված՝ որպես հիմնավորմամբ ներկայացված խնդրի լուծում </w:t>
            </w:r>
            <w:r w:rsidRPr="002641D5">
              <w:rPr>
                <w:rFonts w:ascii="GHEA Grapalat" w:hAnsi="GHEA Grapalat" w:cs="Sylfaen"/>
                <w:b/>
                <w:bCs/>
                <w:sz w:val="22"/>
                <w:szCs w:val="22"/>
                <w:lang w:val="hy-AM"/>
              </w:rPr>
              <w:t xml:space="preserve">դիտարկել </w:t>
            </w:r>
            <w:r w:rsidRPr="002641D5">
              <w:rPr>
                <w:rFonts w:ascii="GHEA Grapalat" w:hAnsi="GHEA Grapalat"/>
                <w:b/>
                <w:sz w:val="22"/>
                <w:szCs w:val="22"/>
                <w:lang w:val="hy-AM"/>
              </w:rPr>
              <w:t>տրանսպորտային միջոցի օտարման համար հաշվարկվող եկամտահարկի փոխարինումը պետական տուրքով:</w:t>
            </w:r>
          </w:p>
          <w:p w:rsidR="00100844" w:rsidRPr="002641D5" w:rsidRDefault="00100844" w:rsidP="002641D5">
            <w:pPr>
              <w:ind w:right="112" w:firstLine="284"/>
              <w:jc w:val="both"/>
              <w:rPr>
                <w:rFonts w:ascii="GHEA Grapalat" w:hAnsi="GHEA Grapalat" w:cs="GHEAGrapalat-Bold"/>
                <w:bCs/>
                <w:sz w:val="22"/>
                <w:szCs w:val="22"/>
                <w:lang w:val="hy-AM"/>
              </w:rPr>
            </w:pPr>
            <w:r w:rsidRPr="002641D5">
              <w:rPr>
                <w:rFonts w:ascii="GHEA Grapalat" w:hAnsi="GHEA Grapalat" w:cs="Sylfaen"/>
                <w:bCs/>
                <w:sz w:val="22"/>
                <w:szCs w:val="22"/>
                <w:lang w:val="hy-AM"/>
              </w:rPr>
              <w:t xml:space="preserve">Հայաստանի Հանրապետության </w:t>
            </w:r>
            <w:r w:rsidRPr="002641D5">
              <w:rPr>
                <w:rFonts w:ascii="GHEA Grapalat" w:hAnsi="GHEA Grapalat" w:cs="Sylfaen"/>
                <w:sz w:val="22"/>
                <w:szCs w:val="22"/>
                <w:lang w:val="hy-AM"/>
              </w:rPr>
              <w:t xml:space="preserve">սահմանադրական դատարանը, 2014 թվականի դեկտեմբերի 2-ի </w:t>
            </w:r>
            <w:r w:rsidRPr="002641D5">
              <w:rPr>
                <w:rFonts w:ascii="GHEA Grapalat" w:hAnsi="GHEA Grapalat" w:cs="GHEAGrapalat-Bold"/>
                <w:bCs/>
                <w:sz w:val="22"/>
                <w:szCs w:val="22"/>
                <w:lang w:val="hy-AM"/>
              </w:rPr>
              <w:t xml:space="preserve">ՍԴՈ–1176 որոշմամբ անդրադառնալով  օրենքների </w:t>
            </w:r>
            <w:r w:rsidRPr="002641D5">
              <w:rPr>
                <w:rFonts w:ascii="GHEA Grapalat" w:hAnsi="GHEA Grapalat" w:cs="GHEAGrapalat-Bold"/>
                <w:bCs/>
                <w:sz w:val="22"/>
                <w:szCs w:val="22"/>
                <w:lang w:val="hy-AM"/>
              </w:rPr>
              <w:lastRenderedPageBreak/>
              <w:t xml:space="preserve">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2641D5">
              <w:rPr>
                <w:rFonts w:ascii="GHEA Grapalat" w:hAnsi="GHEA Grapalat" w:cs="GHEAGrapalat-Bold"/>
                <w:b/>
                <w:bCs/>
                <w:sz w:val="22"/>
                <w:szCs w:val="22"/>
                <w:lang w:val="hy-AM"/>
              </w:rPr>
              <w:t xml:space="preserve">Միևնույն ժամանակ, սահմանադրական դատարանը կարևորում է </w:t>
            </w:r>
            <w:r w:rsidRPr="002641D5">
              <w:rPr>
                <w:rFonts w:ascii="GHEA Grapalat" w:hAnsi="GHEA Grapalat" w:cs="GHEAGrapalat-Bold"/>
                <w:bCs/>
                <w:sz w:val="22"/>
                <w:szCs w:val="22"/>
                <w:lang w:val="hy-AM"/>
              </w:rPr>
              <w:t>օրենսդրական փոփոխությունների գործընթացի</w:t>
            </w:r>
            <w:r w:rsidRPr="002641D5">
              <w:rPr>
                <w:rFonts w:ascii="GHEA Grapalat" w:hAnsi="GHEA Grapalat" w:cs="GHEAGrapalat-Bold"/>
                <w:b/>
                <w:bCs/>
                <w:sz w:val="22"/>
                <w:szCs w:val="22"/>
                <w:lang w:val="hy-AM"/>
              </w:rPr>
              <w:t xml:space="preserve"> </w:t>
            </w:r>
            <w:r w:rsidRPr="002641D5">
              <w:rPr>
                <w:rFonts w:ascii="GHEA Grapalat" w:hAnsi="GHEA Grapalat" w:cs="GHEAGrapalat-Bold"/>
                <w:bCs/>
                <w:sz w:val="22"/>
                <w:szCs w:val="22"/>
                <w:lang w:val="hy-AM"/>
              </w:rPr>
              <w:t>կայունությունն ու ներդաշնակությունը,</w:t>
            </w:r>
            <w:r w:rsidRPr="002641D5">
              <w:rPr>
                <w:rFonts w:ascii="GHEA Grapalat" w:hAnsi="GHEA Grapalat" w:cs="GHEAGrapalat-Bold"/>
                <w:b/>
                <w:bCs/>
                <w:sz w:val="22"/>
                <w:szCs w:val="22"/>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2641D5">
              <w:rPr>
                <w:rFonts w:ascii="GHEA Grapalat" w:hAnsi="GHEA Grapalat" w:cs="GHEAGrapalat-Bold"/>
                <w:bCs/>
                <w:sz w:val="22"/>
                <w:szCs w:val="22"/>
                <w:lang w:val="hy-AM"/>
              </w:rPr>
              <w:t>»:</w:t>
            </w:r>
          </w:p>
          <w:p w:rsidR="00321817" w:rsidRPr="002641D5" w:rsidRDefault="00100844" w:rsidP="002641D5">
            <w:pPr>
              <w:ind w:right="112" w:firstLine="284"/>
              <w:jc w:val="both"/>
              <w:rPr>
                <w:rFonts w:ascii="GHEA Grapalat" w:hAnsi="GHEA Grapalat" w:cs="Sylfaen"/>
                <w:b/>
                <w:bCs/>
                <w:sz w:val="22"/>
                <w:szCs w:val="22"/>
                <w:lang w:val="hy-AM"/>
              </w:rPr>
            </w:pPr>
            <w:r w:rsidRPr="002641D5">
              <w:rPr>
                <w:rFonts w:ascii="GHEA Grapalat" w:hAnsi="GHEA Grapalat"/>
                <w:bCs/>
                <w:sz w:val="22"/>
                <w:szCs w:val="22"/>
                <w:lang w:val="hy-AM"/>
              </w:rPr>
              <w:t xml:space="preserve">Ամփոփելով վերոգրյալը` գտնում ենք, որ </w:t>
            </w:r>
            <w:r w:rsidRPr="002641D5">
              <w:rPr>
                <w:rFonts w:ascii="GHEA Grapalat" w:hAnsi="GHEA Grapalat"/>
                <w:bCs/>
                <w:iCs/>
                <w:sz w:val="22"/>
                <w:szCs w:val="22"/>
                <w:lang w:val="hy-AM"/>
              </w:rPr>
              <w:t>նախագիծն ունի լրացուցիչ հիմնավորման կարիք</w:t>
            </w:r>
            <w:r w:rsidRPr="002641D5">
              <w:rPr>
                <w:rFonts w:ascii="GHEA Grapalat" w:hAnsi="GHEA Grapalat"/>
                <w:bCs/>
                <w:sz w:val="22"/>
                <w:szCs w:val="22"/>
                <w:lang w:val="hy-AM"/>
              </w:rPr>
              <w:t>`  բարձրացված խնդիրների համատեքստում:</w:t>
            </w:r>
          </w:p>
        </w:tc>
        <w:tc>
          <w:tcPr>
            <w:tcW w:w="5013" w:type="dxa"/>
            <w:gridSpan w:val="3"/>
            <w:shd w:val="clear" w:color="auto" w:fill="auto"/>
          </w:tcPr>
          <w:p w:rsidR="00EB3E82" w:rsidRPr="002641D5" w:rsidRDefault="00EB3E82" w:rsidP="002641D5">
            <w:pPr>
              <w:tabs>
                <w:tab w:val="left" w:pos="2505"/>
              </w:tabs>
              <w:rPr>
                <w:rFonts w:ascii="GHEA Grapalat" w:hAnsi="GHEA Grapalat"/>
                <w:b/>
                <w:sz w:val="22"/>
                <w:szCs w:val="22"/>
                <w:lang w:val="hy-AM"/>
              </w:rPr>
            </w:pPr>
            <w:r w:rsidRPr="002641D5">
              <w:rPr>
                <w:rFonts w:ascii="GHEA Grapalat" w:hAnsi="GHEA Grapalat"/>
                <w:b/>
                <w:sz w:val="22"/>
                <w:szCs w:val="22"/>
                <w:lang w:val="hy-AM"/>
              </w:rPr>
              <w:lastRenderedPageBreak/>
              <w:t>Ընդունվել է</w:t>
            </w:r>
          </w:p>
          <w:p w:rsidR="00321817" w:rsidRPr="002641D5" w:rsidRDefault="00100844" w:rsidP="002641D5">
            <w:pPr>
              <w:tabs>
                <w:tab w:val="left" w:pos="2505"/>
              </w:tabs>
              <w:rPr>
                <w:rFonts w:ascii="GHEA Grapalat" w:hAnsi="GHEA Grapalat"/>
                <w:sz w:val="22"/>
                <w:szCs w:val="22"/>
                <w:lang w:val="hy-AM"/>
              </w:rPr>
            </w:pPr>
            <w:r w:rsidRPr="002641D5">
              <w:rPr>
                <w:rFonts w:ascii="GHEA Grapalat" w:hAnsi="GHEA Grapalat"/>
                <w:sz w:val="22"/>
                <w:szCs w:val="22"/>
                <w:lang w:val="hy-AM"/>
              </w:rPr>
              <w:t>Նախագծի հիմնավորումը խմբագրվել է:</w:t>
            </w:r>
          </w:p>
        </w:tc>
      </w:tr>
      <w:tr w:rsidR="00B84BE3" w:rsidRPr="0069329E" w:rsidTr="00FF2521">
        <w:tc>
          <w:tcPr>
            <w:tcW w:w="9287" w:type="dxa"/>
            <w:shd w:val="clear" w:color="auto" w:fill="auto"/>
          </w:tcPr>
          <w:p w:rsidR="00100844" w:rsidRPr="002641D5" w:rsidRDefault="00100844" w:rsidP="002641D5">
            <w:pPr>
              <w:ind w:firstLine="284"/>
              <w:contextualSpacing/>
              <w:jc w:val="both"/>
              <w:rPr>
                <w:rFonts w:ascii="GHEA Grapalat" w:hAnsi="GHEA Grapalat"/>
                <w:sz w:val="22"/>
                <w:szCs w:val="22"/>
                <w:lang w:val="hy-AM"/>
              </w:rPr>
            </w:pPr>
            <w:r w:rsidRPr="002641D5">
              <w:rPr>
                <w:rFonts w:ascii="GHEA Grapalat" w:hAnsi="GHEA Grapalat"/>
                <w:sz w:val="22"/>
                <w:szCs w:val="22"/>
                <w:lang w:val="hy-AM"/>
              </w:rPr>
              <w:lastRenderedPageBreak/>
              <w:t xml:space="preserve">7. </w:t>
            </w:r>
            <w:r w:rsidRPr="002641D5">
              <w:rPr>
                <w:rFonts w:ascii="GHEA Grapalat" w:hAnsi="GHEA Grapalat"/>
                <w:b/>
                <w:sz w:val="22"/>
                <w:szCs w:val="22"/>
                <w:lang w:val="hy-AM"/>
              </w:rPr>
              <w:t xml:space="preserve">«Պետական տուրքի մասին օրենքում լրացումներ կատարելու մասին» </w:t>
            </w:r>
            <w:r w:rsidRPr="002641D5">
              <w:rPr>
                <w:rFonts w:ascii="GHEA Grapalat" w:hAnsi="GHEA Grapalat"/>
                <w:sz w:val="22"/>
                <w:szCs w:val="22"/>
                <w:lang w:val="hy-AM"/>
              </w:rPr>
              <w:t>վերաբերյալ հայտնում ենք հետևյալը.</w:t>
            </w:r>
          </w:p>
          <w:p w:rsidR="00100844" w:rsidRPr="002641D5" w:rsidRDefault="00100844" w:rsidP="002641D5">
            <w:pPr>
              <w:ind w:firstLine="284"/>
              <w:contextualSpacing/>
              <w:jc w:val="both"/>
              <w:rPr>
                <w:rFonts w:ascii="GHEA Grapalat" w:hAnsi="GHEA Grapalat" w:cs="GHEA Grapalat"/>
                <w:sz w:val="22"/>
                <w:szCs w:val="22"/>
                <w:lang w:val="hy-AM"/>
              </w:rPr>
            </w:pPr>
            <w:r w:rsidRPr="002641D5">
              <w:rPr>
                <w:rFonts w:ascii="GHEA Grapalat" w:hAnsi="GHEA Grapalat"/>
                <w:sz w:val="22"/>
                <w:szCs w:val="22"/>
                <w:lang w:val="hy-AM"/>
              </w:rPr>
              <w:t xml:space="preserve">Նախագծի </w:t>
            </w:r>
            <w:r w:rsidRPr="002641D5">
              <w:rPr>
                <w:rStyle w:val="Strong"/>
                <w:rFonts w:ascii="GHEA Grapalat" w:hAnsi="GHEA Grapalat"/>
                <w:sz w:val="22"/>
                <w:szCs w:val="22"/>
                <w:lang w:val="hy-AM"/>
              </w:rPr>
              <w:t xml:space="preserve">1-ին հոդվածով լրացվող Օրենքի 7-րդ հոդվածում՝ որպես պետական տուրքի գանձման օբյեկտ է սահմանվում </w:t>
            </w:r>
            <w:r w:rsidRPr="002641D5">
              <w:rPr>
                <w:rFonts w:ascii="GHEA Grapalat" w:hAnsi="GHEA Grapalat"/>
                <w:sz w:val="22"/>
                <w:szCs w:val="22"/>
                <w:lang w:val="hy-AM"/>
              </w:rPr>
              <w:t xml:space="preserve">ֆիզիկական անձանց կողմից </w:t>
            </w:r>
            <w:r w:rsidRPr="002641D5">
              <w:rPr>
                <w:rFonts w:ascii="GHEA Grapalat" w:hAnsi="GHEA Grapalat" w:cs="GHEA Grapalat"/>
                <w:sz w:val="22"/>
                <w:szCs w:val="22"/>
                <w:lang w:val="hy-AM"/>
              </w:rPr>
              <w:t>սեփականության</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իրավունքով</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իրենց</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պատկանող</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ավտոմեքենան այլ</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ֆիզիկական</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անձանց օտարելու դեպքում տվյալ տրանսպորտային միջոցի հաշվառումը:</w:t>
            </w:r>
          </w:p>
          <w:p w:rsidR="00100844" w:rsidRPr="002641D5" w:rsidRDefault="00100844" w:rsidP="002641D5">
            <w:pPr>
              <w:ind w:firstLine="284"/>
              <w:contextualSpacing/>
              <w:jc w:val="both"/>
              <w:rPr>
                <w:rFonts w:ascii="GHEA Grapalat" w:hAnsi="GHEA Grapalat"/>
                <w:sz w:val="22"/>
                <w:szCs w:val="22"/>
                <w:lang w:val="hy-AM"/>
              </w:rPr>
            </w:pPr>
            <w:r w:rsidRPr="002641D5">
              <w:rPr>
                <w:rFonts w:ascii="GHEA Grapalat" w:hAnsi="GHEA Grapalat" w:cs="GHEA Grapalat"/>
                <w:sz w:val="22"/>
                <w:szCs w:val="22"/>
                <w:lang w:val="hy-AM"/>
              </w:rPr>
              <w:t>Այս առումով, հարկ է նկատի ունենալ, որ</w:t>
            </w:r>
            <w:r w:rsidRPr="002641D5">
              <w:rPr>
                <w:rFonts w:ascii="GHEA Grapalat" w:hAnsi="GHEA Grapalat" w:cs="GHEA Grapalat"/>
                <w:b/>
                <w:sz w:val="22"/>
                <w:szCs w:val="22"/>
                <w:lang w:val="hy-AM"/>
              </w:rPr>
              <w:t xml:space="preserve"> </w:t>
            </w:r>
            <w:r w:rsidRPr="002641D5">
              <w:rPr>
                <w:rFonts w:ascii="GHEA Grapalat" w:hAnsi="GHEA Grapalat"/>
                <w:sz w:val="22"/>
                <w:szCs w:val="22"/>
                <w:lang w:val="hy-AM"/>
              </w:rPr>
              <w:t>«Ոստիկանության մասին» օրենքի 40.1-ին հոդվածի 3-րդ մասի 1-ին կետի համաձայն՝ ՀՀ պետական բյուջե գանձվում է 5,000 ՀՀ դրամ՝ տրանսպորտային միջոցի հաշվառման գործողության համար:</w:t>
            </w:r>
          </w:p>
          <w:p w:rsidR="00100844" w:rsidRPr="002641D5" w:rsidRDefault="00100844" w:rsidP="002641D5">
            <w:pPr>
              <w:ind w:firstLine="284"/>
              <w:contextualSpacing/>
              <w:jc w:val="both"/>
              <w:rPr>
                <w:rFonts w:ascii="GHEA Grapalat" w:hAnsi="GHEA Grapalat"/>
                <w:sz w:val="22"/>
                <w:szCs w:val="22"/>
                <w:lang w:val="hy-AM"/>
              </w:rPr>
            </w:pPr>
            <w:r w:rsidRPr="002641D5">
              <w:rPr>
                <w:rFonts w:ascii="GHEA Grapalat" w:hAnsi="GHEA Grapalat"/>
                <w:sz w:val="22"/>
                <w:szCs w:val="22"/>
                <w:lang w:val="hy-AM"/>
              </w:rPr>
              <w:t>Միևնույն ժամանակ, Օրենքի 16-րդ հոդվածի 17-րդ կետի համաձայն՝ ավտոմոբիլի հաշվառման համարանիշի (բացառությամբ տարանցիկ և ժամանակավոր համարանիշի) հատկացնելու համար գանձվում է պետական  տուրք՝ բազային տուրքի տասներկուապատիկի չափով:</w:t>
            </w:r>
          </w:p>
          <w:p w:rsidR="00100844" w:rsidRPr="002641D5" w:rsidRDefault="00100844" w:rsidP="002641D5">
            <w:pPr>
              <w:ind w:firstLine="284"/>
              <w:contextualSpacing/>
              <w:jc w:val="both"/>
              <w:rPr>
                <w:rFonts w:ascii="GHEA Grapalat" w:hAnsi="GHEA Grapalat" w:cs="GHEA Grapalat"/>
                <w:sz w:val="22"/>
                <w:szCs w:val="22"/>
                <w:lang w:val="hy-AM"/>
              </w:rPr>
            </w:pPr>
            <w:r w:rsidRPr="002641D5">
              <w:rPr>
                <w:rFonts w:ascii="GHEA Grapalat" w:hAnsi="GHEA Grapalat"/>
                <w:sz w:val="22"/>
                <w:szCs w:val="22"/>
                <w:lang w:val="hy-AM"/>
              </w:rPr>
              <w:t>Վերը նշվածից հետևում է, որ գործող կարգավորումներով սահմանված է պետական տուրքի վճարման պահանջ</w:t>
            </w:r>
            <w:r w:rsidRPr="002641D5">
              <w:rPr>
                <w:rFonts w:ascii="GHEA Grapalat" w:hAnsi="GHEA Grapalat" w:cs="GHEA Grapalat"/>
                <w:sz w:val="22"/>
                <w:szCs w:val="22"/>
                <w:lang w:val="hy-AM"/>
              </w:rPr>
              <w:t xml:space="preserve"> </w:t>
            </w:r>
            <w:r w:rsidRPr="002641D5">
              <w:rPr>
                <w:rFonts w:ascii="GHEA Grapalat" w:hAnsi="GHEA Grapalat" w:cs="GHEA Grapalat"/>
                <w:b/>
                <w:sz w:val="22"/>
                <w:szCs w:val="22"/>
                <w:lang w:val="hy-AM"/>
              </w:rPr>
              <w:t>տրանսպորտային միջոցի հաշվառման,</w:t>
            </w:r>
            <w:r w:rsidRPr="002641D5">
              <w:rPr>
                <w:rFonts w:ascii="GHEA Grapalat" w:hAnsi="GHEA Grapalat" w:cs="GHEA Grapalat"/>
                <w:sz w:val="22"/>
                <w:szCs w:val="22"/>
                <w:lang w:val="hy-AM"/>
              </w:rPr>
              <w:t xml:space="preserve"> </w:t>
            </w:r>
            <w:r w:rsidRPr="002641D5">
              <w:rPr>
                <w:rFonts w:ascii="GHEA Grapalat" w:hAnsi="GHEA Grapalat"/>
                <w:sz w:val="22"/>
                <w:szCs w:val="22"/>
                <w:lang w:val="hy-AM"/>
              </w:rPr>
              <w:t xml:space="preserve">ավտոմոբիլի հաշվառման համարանիշ հատկացնելու համար: Այս պայմաններում խնդրահարույց է դառնում Նախագծով նախատեսվող կարգավորումը, քանզի ֆիզիկական անձը նույն գործողության (պետական հաշվառման) համար պարտավորվում է վճարել պետական տուրք երկու անգամ՝ 5,000 ՀՀ դրամ և ավտոմեքենայի յուրաքանչյուր ձիաուժի համար </w:t>
            </w:r>
            <w:r w:rsidRPr="002641D5">
              <w:rPr>
                <w:rFonts w:ascii="GHEA Grapalat" w:hAnsi="GHEA Grapalat"/>
                <w:sz w:val="22"/>
                <w:szCs w:val="22"/>
                <w:lang w:val="hy-AM"/>
              </w:rPr>
              <w:lastRenderedPageBreak/>
              <w:t xml:space="preserve">150 ՀՀ դրամ, իսկ </w:t>
            </w:r>
            <w:r w:rsidRPr="002641D5">
              <w:rPr>
                <w:rFonts w:ascii="GHEA Grapalat" w:hAnsi="GHEA Grapalat" w:cs="GHEA Grapalat"/>
                <w:sz w:val="22"/>
                <w:szCs w:val="22"/>
                <w:lang w:val="hy-AM"/>
              </w:rPr>
              <w:t>շարժիչի հզորությունը կիլովատերով արտահայտված լինելու դեպքում ՝համապատասխան հզորության նկատմամբ կիրառվում է 1.36 գործակցով վճար:</w:t>
            </w:r>
          </w:p>
          <w:p w:rsidR="00100844" w:rsidRPr="002641D5" w:rsidRDefault="00100844" w:rsidP="002641D5">
            <w:pPr>
              <w:ind w:firstLine="284"/>
              <w:contextualSpacing/>
              <w:jc w:val="both"/>
              <w:rPr>
                <w:rFonts w:ascii="GHEA Grapalat" w:hAnsi="GHEA Grapalat" w:cs="Sylfaen"/>
                <w:sz w:val="22"/>
                <w:szCs w:val="22"/>
                <w:lang w:val="hy-AM"/>
              </w:rPr>
            </w:pPr>
            <w:r w:rsidRPr="002641D5">
              <w:rPr>
                <w:rFonts w:ascii="GHEA Grapalat" w:hAnsi="GHEA Grapalat" w:cs="GHEA Grapalat"/>
                <w:sz w:val="22"/>
                <w:szCs w:val="22"/>
                <w:lang w:val="hy-AM"/>
              </w:rPr>
              <w:t xml:space="preserve">Միաժամանակ, հարկ է արձանագրել, որ ՀՀ Սահմանադրական դատարանն իր 13.05.2008  թվականի թիվ ՍԴՈ-753 որոշմամբ արձանագրել է, որ </w:t>
            </w:r>
            <w:r w:rsidRPr="002641D5">
              <w:rPr>
                <w:rFonts w:ascii="GHEA Grapalat" w:hAnsi="GHEA Grapalat" w:cs="Sylfaen"/>
                <w:sz w:val="22"/>
                <w:szCs w:val="22"/>
                <w:lang w:val="hy-AM"/>
              </w:rPr>
              <w:t>պետական</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տուրք</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կարող</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է</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սահմանվել</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ոչ</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միայն</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Պետական</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տուրքի</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մասին</w:t>
            </w:r>
            <w:r w:rsidRPr="002641D5">
              <w:rPr>
                <w:rFonts w:ascii="GHEA Grapalat" w:hAnsi="GHEA Grapalat" w:cs="Arial"/>
                <w:sz w:val="22"/>
                <w:szCs w:val="22"/>
                <w:lang w:val="hy-AM"/>
              </w:rPr>
              <w:t>»</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ՀՀ</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օրենքով</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այլ</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նաև</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այլ</w:t>
            </w:r>
            <w:r w:rsidRPr="002641D5">
              <w:rPr>
                <w:rFonts w:ascii="GHEA Grapalat" w:hAnsi="GHEA Grapalat" w:cs="SylfaenRegular"/>
                <w:sz w:val="22"/>
                <w:szCs w:val="22"/>
                <w:lang w:val="hy-AM"/>
              </w:rPr>
              <w:t xml:space="preserve"> </w:t>
            </w:r>
            <w:r w:rsidRPr="002641D5">
              <w:rPr>
                <w:rFonts w:ascii="GHEA Grapalat" w:hAnsi="GHEA Grapalat" w:cs="Sylfaen"/>
                <w:sz w:val="22"/>
                <w:szCs w:val="22"/>
                <w:lang w:val="hy-AM"/>
              </w:rPr>
              <w:t xml:space="preserve">օրենքներով (սույն դեպքում սահմանվել է «Ոստիկանության մասին» օրենքով): </w:t>
            </w:r>
          </w:p>
          <w:p w:rsidR="00100844" w:rsidRPr="002641D5" w:rsidRDefault="00100844" w:rsidP="002641D5">
            <w:pPr>
              <w:ind w:firstLine="284"/>
              <w:contextualSpacing/>
              <w:jc w:val="both"/>
              <w:rPr>
                <w:rFonts w:ascii="GHEA Grapalat" w:hAnsi="GHEA Grapalat"/>
                <w:sz w:val="22"/>
                <w:szCs w:val="22"/>
                <w:shd w:val="clear" w:color="auto" w:fill="FFFFFF"/>
                <w:lang w:val="hy-AM"/>
              </w:rPr>
            </w:pPr>
            <w:r w:rsidRPr="002641D5">
              <w:rPr>
                <w:rFonts w:ascii="GHEA Grapalat" w:hAnsi="GHEA Grapalat" w:cs="Sylfaen"/>
                <w:sz w:val="22"/>
                <w:szCs w:val="22"/>
                <w:lang w:val="hy-AM"/>
              </w:rPr>
              <w:t>Նշվածի համար հիմք է հանդիսացել «Բյուջետային համակարգի մասին» օրենքի 17-րդ հոդվածի 2.1-ին մասի կարգավորումը, որի համաձայն՝ պ</w:t>
            </w:r>
            <w:r w:rsidRPr="002641D5">
              <w:rPr>
                <w:rFonts w:ascii="GHEA Grapalat" w:hAnsi="GHEA Grapalat"/>
                <w:sz w:val="22"/>
                <w:szCs w:val="22"/>
                <w:shd w:val="clear" w:color="auto" w:fill="FFFFFF"/>
                <w:lang w:val="hy-AM"/>
              </w:rPr>
              <w:t xml:space="preserve">ետական տուրքերն են օրենքով սահմանված պետական տուրքի տեսակները (...): </w:t>
            </w:r>
          </w:p>
          <w:p w:rsidR="00100844" w:rsidRPr="002641D5" w:rsidRDefault="00100844" w:rsidP="002641D5">
            <w:pPr>
              <w:ind w:firstLine="284"/>
              <w:contextualSpacing/>
              <w:jc w:val="both"/>
              <w:rPr>
                <w:rFonts w:ascii="GHEA Grapalat" w:hAnsi="GHEA Grapalat" w:cs="GHEA Grapalat"/>
                <w:sz w:val="22"/>
                <w:szCs w:val="22"/>
                <w:lang w:val="hy-AM"/>
              </w:rPr>
            </w:pPr>
            <w:r w:rsidRPr="002641D5">
              <w:rPr>
                <w:rFonts w:ascii="GHEA Grapalat" w:hAnsi="GHEA Grapalat"/>
                <w:sz w:val="22"/>
                <w:szCs w:val="22"/>
                <w:shd w:val="clear" w:color="auto" w:fill="FFFFFF"/>
                <w:lang w:val="hy-AM"/>
              </w:rPr>
              <w:t xml:space="preserve">Որոշման լույսի ներքո կարելի է եզրակացնել, որ </w:t>
            </w:r>
            <w:r w:rsidRPr="002641D5">
              <w:rPr>
                <w:rFonts w:ascii="GHEA Grapalat" w:hAnsi="GHEA Grapalat"/>
                <w:sz w:val="22"/>
                <w:szCs w:val="22"/>
                <w:lang w:val="hy-AM"/>
              </w:rPr>
              <w:t xml:space="preserve">«Ոստիկանության մասին» օրենքի 40.1-ին հոդվածի 3-րդ մասի 1-ին կետով նախատեսված՝ </w:t>
            </w:r>
            <w:r w:rsidRPr="002641D5">
              <w:rPr>
                <w:rFonts w:ascii="GHEA Grapalat" w:hAnsi="GHEA Grapalat"/>
                <w:b/>
                <w:sz w:val="22"/>
                <w:szCs w:val="22"/>
                <w:lang w:val="hy-AM"/>
              </w:rPr>
              <w:t>տրանսպորտային միջոցի հաշվառման գործողության համար</w:t>
            </w:r>
            <w:r w:rsidRPr="002641D5">
              <w:rPr>
                <w:rFonts w:ascii="GHEA Grapalat" w:hAnsi="GHEA Grapalat"/>
                <w:sz w:val="22"/>
                <w:szCs w:val="22"/>
                <w:lang w:val="hy-AM"/>
              </w:rPr>
              <w:t xml:space="preserve"> 5,000 ՀՀ դրամ գումարն, ըստ էության, հանդիսանում է պետական տուրք: </w:t>
            </w:r>
          </w:p>
          <w:p w:rsidR="00321817" w:rsidRPr="002641D5" w:rsidRDefault="00100844" w:rsidP="002641D5">
            <w:pPr>
              <w:ind w:firstLine="284"/>
              <w:jc w:val="both"/>
              <w:rPr>
                <w:rFonts w:ascii="GHEA Grapalat" w:hAnsi="GHEA Grapalat" w:cs="Sylfaen"/>
                <w:b/>
                <w:bCs/>
                <w:sz w:val="22"/>
                <w:szCs w:val="22"/>
                <w:lang w:val="hy-AM"/>
              </w:rPr>
            </w:pPr>
            <w:r w:rsidRPr="002641D5">
              <w:rPr>
                <w:rFonts w:ascii="GHEA Grapalat" w:hAnsi="GHEA Grapalat" w:cs="GHEA Grapalat"/>
                <w:sz w:val="22"/>
                <w:szCs w:val="22"/>
                <w:lang w:val="hy-AM"/>
              </w:rPr>
              <w:t>Հաշվի առնելով վերոգրյալը՝ հայտնում ենք, որ Նախագծի վերոնշյալ կարգավորումն ունի վերանայման կարիք:</w:t>
            </w:r>
          </w:p>
        </w:tc>
        <w:tc>
          <w:tcPr>
            <w:tcW w:w="5013" w:type="dxa"/>
            <w:gridSpan w:val="3"/>
            <w:shd w:val="clear" w:color="auto" w:fill="auto"/>
          </w:tcPr>
          <w:p w:rsidR="00EB3E82" w:rsidRPr="002641D5" w:rsidRDefault="00100844" w:rsidP="002641D5">
            <w:pPr>
              <w:ind w:firstLine="284"/>
              <w:jc w:val="both"/>
              <w:rPr>
                <w:rFonts w:ascii="GHEA Grapalat" w:hAnsi="GHEA Grapalat"/>
                <w:sz w:val="22"/>
                <w:szCs w:val="22"/>
                <w:lang w:val="hy-AM"/>
              </w:rPr>
            </w:pPr>
            <w:r w:rsidRPr="002641D5">
              <w:rPr>
                <w:rFonts w:ascii="GHEA Grapalat" w:hAnsi="GHEA Grapalat"/>
                <w:sz w:val="22"/>
                <w:szCs w:val="22"/>
                <w:lang w:val="hy-AM"/>
              </w:rPr>
              <w:lastRenderedPageBreak/>
              <w:t>Չի ընդունվել:</w:t>
            </w:r>
          </w:p>
          <w:p w:rsidR="00321817" w:rsidRPr="002641D5" w:rsidRDefault="00100844" w:rsidP="002641D5">
            <w:pPr>
              <w:ind w:firstLine="284"/>
              <w:jc w:val="both"/>
              <w:rPr>
                <w:rFonts w:ascii="GHEA Grapalat" w:hAnsi="GHEA Grapalat"/>
                <w:sz w:val="22"/>
                <w:szCs w:val="22"/>
                <w:lang w:val="hy-AM"/>
              </w:rPr>
            </w:pPr>
            <w:r w:rsidRPr="002641D5">
              <w:rPr>
                <w:rFonts w:ascii="GHEA Grapalat" w:hAnsi="GHEA Grapalat"/>
                <w:sz w:val="22"/>
                <w:szCs w:val="22"/>
                <w:lang w:val="hy-AM"/>
              </w:rPr>
              <w:t xml:space="preserve">«Ոստիկանության մասին» օրենքի 40.1-ին հոդվածի 3-րդ մասի 1-ին կետի համաձայն՝ ՀՀ պետական բյուջե գանձվում է 5,000 ՀՀ դրամ՝ տրանսպորտային միջոցի </w:t>
            </w:r>
            <w:r w:rsidRPr="002641D5">
              <w:rPr>
                <w:rFonts w:ascii="GHEA Grapalat" w:hAnsi="GHEA Grapalat"/>
                <w:b/>
                <w:sz w:val="22"/>
                <w:szCs w:val="22"/>
                <w:lang w:val="hy-AM"/>
              </w:rPr>
              <w:t>հաշվառման գործողության համար վճար,</w:t>
            </w:r>
            <w:r w:rsidRPr="002641D5">
              <w:rPr>
                <w:rFonts w:ascii="GHEA Grapalat" w:hAnsi="GHEA Grapalat"/>
                <w:sz w:val="22"/>
                <w:szCs w:val="22"/>
                <w:lang w:val="hy-AM"/>
              </w:rPr>
              <w:t xml:space="preserve"> իսկ «Պետական տուրքի մասին» օրենքի 16-րդ հոդվածի 17-րդ կետի համաձայն՝ </w:t>
            </w:r>
            <w:r w:rsidRPr="002641D5">
              <w:rPr>
                <w:rFonts w:ascii="GHEA Grapalat" w:hAnsi="GHEA Grapalat"/>
                <w:b/>
                <w:sz w:val="22"/>
                <w:szCs w:val="22"/>
                <w:lang w:val="hy-AM"/>
              </w:rPr>
              <w:t>ավտոմոբիլի հաշվառման համարանիշի</w:t>
            </w:r>
            <w:r w:rsidRPr="002641D5">
              <w:rPr>
                <w:rFonts w:ascii="GHEA Grapalat" w:hAnsi="GHEA Grapalat"/>
                <w:sz w:val="22"/>
                <w:szCs w:val="22"/>
                <w:lang w:val="hy-AM"/>
              </w:rPr>
              <w:t xml:space="preserve"> (բացառությամբ տարանցիկ և ժամանակավոր համարանիշի) </w:t>
            </w:r>
            <w:r w:rsidRPr="002641D5">
              <w:rPr>
                <w:rFonts w:ascii="GHEA Grapalat" w:hAnsi="GHEA Grapalat"/>
                <w:b/>
                <w:sz w:val="22"/>
                <w:szCs w:val="22"/>
                <w:lang w:val="hy-AM"/>
              </w:rPr>
              <w:t>հատկացնելու համար</w:t>
            </w:r>
            <w:r w:rsidRPr="002641D5">
              <w:rPr>
                <w:rFonts w:ascii="GHEA Grapalat" w:hAnsi="GHEA Grapalat"/>
                <w:sz w:val="22"/>
                <w:szCs w:val="22"/>
                <w:lang w:val="hy-AM"/>
              </w:rPr>
              <w:t xml:space="preserve"> գանձվում է պետական տուրք՝ բազային տուրքի տասներկուապատիկի չափով: Հարկ ենք համարում նշել, որ Նախագծով նախատեսվում է պետական տուրքի գանձում ֆիզիկական անձանց կողմից </w:t>
            </w:r>
            <w:r w:rsidRPr="002641D5">
              <w:rPr>
                <w:rFonts w:ascii="GHEA Grapalat" w:hAnsi="GHEA Grapalat" w:cs="GHEA Grapalat"/>
                <w:sz w:val="22"/>
                <w:szCs w:val="22"/>
                <w:lang w:val="hy-AM"/>
              </w:rPr>
              <w:t>սեփականության</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իրավունքով</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իրենց</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պատկանող</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ավտոմեքենան այլ</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ֆիզիկական</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 xml:space="preserve">անձանց օտարելու դեպքում տվյալ տրանսպորտային միջոցի հաշվառման համար (անկախ նույն օրենքի 16-րդ հոդվածով նախատեսված հաշվառման համարանիշ կամ </w:t>
            </w:r>
            <w:r w:rsidRPr="002641D5">
              <w:rPr>
                <w:rFonts w:ascii="GHEA Grapalat" w:hAnsi="GHEA Grapalat" w:cs="GHEA Grapalat"/>
                <w:sz w:val="22"/>
                <w:szCs w:val="22"/>
                <w:lang w:val="hy-AM"/>
              </w:rPr>
              <w:lastRenderedPageBreak/>
              <w:t xml:space="preserve">հաշվառման վկայագիր տրամադրելու համար նախատեսված պետական տուրքից)։ Այսինքն ստացվում է, որ </w:t>
            </w:r>
            <w:r w:rsidRPr="002641D5">
              <w:rPr>
                <w:rFonts w:ascii="GHEA Grapalat" w:hAnsi="GHEA Grapalat"/>
                <w:sz w:val="22"/>
                <w:szCs w:val="22"/>
                <w:lang w:val="hy-AM"/>
              </w:rPr>
              <w:t xml:space="preserve">«Ոստիկանության մասին» օրենքով նախատեսված է տրանսպորտային միջոցի </w:t>
            </w:r>
            <w:r w:rsidRPr="002641D5">
              <w:rPr>
                <w:rFonts w:ascii="GHEA Grapalat" w:hAnsi="GHEA Grapalat"/>
                <w:b/>
                <w:sz w:val="22"/>
                <w:szCs w:val="22"/>
                <w:lang w:val="hy-AM"/>
              </w:rPr>
              <w:t xml:space="preserve">հաշվառման գործողության համար վճար, որը պետական տուրք չէ, իսկ նախագծով նախատեսվում է </w:t>
            </w:r>
            <w:r w:rsidRPr="002641D5">
              <w:rPr>
                <w:rFonts w:ascii="GHEA Grapalat" w:hAnsi="GHEA Grapalat"/>
                <w:sz w:val="22"/>
                <w:szCs w:val="22"/>
                <w:lang w:val="hy-AM"/>
              </w:rPr>
              <w:t xml:space="preserve"> </w:t>
            </w:r>
            <w:r w:rsidRPr="002641D5">
              <w:rPr>
                <w:rFonts w:ascii="GHEA Grapalat" w:hAnsi="GHEA Grapalat" w:cs="GHEA Grapalat"/>
                <w:b/>
                <w:sz w:val="22"/>
                <w:szCs w:val="22"/>
                <w:lang w:val="hy-AM"/>
              </w:rPr>
              <w:t>պետական տուրք՝</w:t>
            </w:r>
            <w:r w:rsidRPr="002641D5">
              <w:rPr>
                <w:rFonts w:ascii="GHEA Grapalat" w:hAnsi="GHEA Grapalat" w:cs="GHEA Grapalat"/>
                <w:sz w:val="22"/>
                <w:szCs w:val="22"/>
                <w:lang w:val="hy-AM"/>
              </w:rPr>
              <w:t xml:space="preserve"> օտարվող տրանսպորտային միջոցի հաշվառման համար։ Ինչ վերաբերում է  «Պետական տուրքի մասին» օրենքի </w:t>
            </w:r>
            <w:r w:rsidRPr="002641D5">
              <w:rPr>
                <w:rFonts w:ascii="GHEA Grapalat" w:hAnsi="GHEA Grapalat"/>
                <w:sz w:val="22"/>
                <w:szCs w:val="22"/>
                <w:lang w:val="hy-AM"/>
              </w:rPr>
              <w:t xml:space="preserve">16-րդ հոդվածի 17-րդ կետի համաձայն գանձվող պետական տուրքին, ապա վերջինս գանձվում է </w:t>
            </w:r>
            <w:r w:rsidRPr="002641D5">
              <w:rPr>
                <w:rFonts w:ascii="GHEA Grapalat" w:hAnsi="GHEA Grapalat"/>
                <w:b/>
                <w:sz w:val="22"/>
                <w:szCs w:val="22"/>
                <w:lang w:val="hy-AM"/>
              </w:rPr>
              <w:t>ավտոմոբիլի հաշվառման համարանիշ</w:t>
            </w:r>
            <w:r w:rsidRPr="002641D5">
              <w:rPr>
                <w:rFonts w:ascii="GHEA Grapalat" w:hAnsi="GHEA Grapalat"/>
                <w:sz w:val="22"/>
                <w:szCs w:val="22"/>
                <w:lang w:val="hy-AM"/>
              </w:rPr>
              <w:t xml:space="preserve"> </w:t>
            </w:r>
            <w:r w:rsidRPr="002641D5">
              <w:rPr>
                <w:rFonts w:ascii="GHEA Grapalat" w:hAnsi="GHEA Grapalat"/>
                <w:b/>
                <w:sz w:val="22"/>
                <w:szCs w:val="22"/>
                <w:lang w:val="hy-AM"/>
              </w:rPr>
              <w:t>հատկացնելու համար։</w:t>
            </w:r>
          </w:p>
        </w:tc>
      </w:tr>
      <w:tr w:rsidR="00B84BE3" w:rsidRPr="0069329E" w:rsidTr="00FF2521">
        <w:tc>
          <w:tcPr>
            <w:tcW w:w="9287" w:type="dxa"/>
            <w:shd w:val="clear" w:color="auto" w:fill="auto"/>
          </w:tcPr>
          <w:p w:rsidR="00321817" w:rsidRPr="002641D5" w:rsidRDefault="00407B47" w:rsidP="002641D5">
            <w:pPr>
              <w:ind w:firstLine="284"/>
              <w:jc w:val="both"/>
              <w:rPr>
                <w:rFonts w:ascii="GHEA Grapalat" w:hAnsi="GHEA Grapalat" w:cs="Sylfaen"/>
                <w:bCs/>
                <w:sz w:val="22"/>
                <w:szCs w:val="22"/>
                <w:lang w:val="hy-AM"/>
              </w:rPr>
            </w:pPr>
            <w:r w:rsidRPr="002641D5">
              <w:rPr>
                <w:rFonts w:ascii="GHEA Grapalat" w:hAnsi="GHEA Grapalat"/>
                <w:sz w:val="22"/>
                <w:szCs w:val="22"/>
                <w:lang w:val="hy-AM"/>
              </w:rPr>
              <w:t>8.Նախագծով լրացվող կարգավորումներից պարզ չէ նաև, թե ով է հանդիսանում պետական տուրք վճարելու պարտականություն ունեցող սուբյեկտը: Հաշվի առնելով վերոնշյալը՝ հայտնում ենք, որ անհրաժեշտ է Նախագծով հստակեցնել պետական տուրք վճարելու պարտականություն ունեցող սուբյեկտին՝ վերջիններիս կողմից համապատասխան վարքագիծ դրսևորելու համար կանխատեսելիությունն ապահովելու նպատակով:</w:t>
            </w:r>
          </w:p>
        </w:tc>
        <w:tc>
          <w:tcPr>
            <w:tcW w:w="5013" w:type="dxa"/>
            <w:gridSpan w:val="3"/>
            <w:shd w:val="clear" w:color="auto" w:fill="auto"/>
          </w:tcPr>
          <w:p w:rsidR="00EB3E82" w:rsidRPr="002641D5" w:rsidRDefault="00407B47" w:rsidP="002641D5">
            <w:pPr>
              <w:ind w:firstLine="284"/>
              <w:jc w:val="both"/>
              <w:rPr>
                <w:rFonts w:ascii="GHEA Grapalat" w:hAnsi="GHEA Grapalat"/>
                <w:b/>
                <w:sz w:val="22"/>
                <w:szCs w:val="22"/>
                <w:lang w:val="hy-AM"/>
              </w:rPr>
            </w:pPr>
            <w:r w:rsidRPr="002641D5">
              <w:rPr>
                <w:rFonts w:ascii="GHEA Grapalat" w:hAnsi="GHEA Grapalat" w:cs="Sylfaen"/>
                <w:b/>
                <w:sz w:val="22"/>
                <w:szCs w:val="22"/>
                <w:lang w:val="hy-AM"/>
              </w:rPr>
              <w:t>Չի</w:t>
            </w:r>
            <w:r w:rsidRPr="002641D5">
              <w:rPr>
                <w:rFonts w:ascii="GHEA Grapalat" w:hAnsi="GHEA Grapalat"/>
                <w:b/>
                <w:sz w:val="22"/>
                <w:szCs w:val="22"/>
                <w:lang w:val="hy-AM"/>
              </w:rPr>
              <w:t xml:space="preserve"> ընդունվել:</w:t>
            </w:r>
          </w:p>
          <w:p w:rsidR="00321817" w:rsidRPr="002641D5" w:rsidRDefault="00407B47" w:rsidP="002641D5">
            <w:pPr>
              <w:ind w:firstLine="284"/>
              <w:jc w:val="both"/>
              <w:rPr>
                <w:rFonts w:ascii="GHEA Grapalat" w:hAnsi="GHEA Grapalat"/>
                <w:sz w:val="22"/>
                <w:szCs w:val="22"/>
                <w:lang w:val="hy-AM"/>
              </w:rPr>
            </w:pPr>
            <w:r w:rsidRPr="002641D5">
              <w:rPr>
                <w:rFonts w:ascii="GHEA Grapalat" w:hAnsi="GHEA Grapalat"/>
                <w:sz w:val="22"/>
                <w:szCs w:val="22"/>
                <w:lang w:val="hy-AM"/>
              </w:rPr>
              <w:t xml:space="preserve">Նախագծով նախատեսվել է պետական տուրք վճարելու պարտականություն ունեցող սուբյեկտը՝ </w:t>
            </w:r>
            <w:r w:rsidRPr="002641D5">
              <w:rPr>
                <w:rFonts w:ascii="GHEA Grapalat" w:hAnsi="GHEA Grapalat" w:cs="GHEA Grapalat"/>
                <w:sz w:val="22"/>
                <w:szCs w:val="22"/>
                <w:lang w:val="hy-AM"/>
              </w:rPr>
              <w:t>սեփականության</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իրավունքով</w:t>
            </w:r>
            <w:r w:rsidRPr="002641D5">
              <w:rPr>
                <w:rFonts w:ascii="GHEA Grapalat" w:hAnsi="GHEA Grapalat"/>
                <w:sz w:val="22"/>
                <w:szCs w:val="22"/>
                <w:lang w:val="hy-AM"/>
              </w:rPr>
              <w:t xml:space="preserve"> իրեն </w:t>
            </w:r>
            <w:r w:rsidRPr="002641D5">
              <w:rPr>
                <w:rFonts w:ascii="GHEA Grapalat" w:hAnsi="GHEA Grapalat" w:cs="GHEA Grapalat"/>
                <w:sz w:val="22"/>
                <w:szCs w:val="22"/>
                <w:lang w:val="hy-AM"/>
              </w:rPr>
              <w:t>պատկանող</w:t>
            </w:r>
            <w:r w:rsidRPr="002641D5">
              <w:rPr>
                <w:rFonts w:ascii="GHEA Grapalat" w:hAnsi="GHEA Grapalat"/>
                <w:sz w:val="22"/>
                <w:szCs w:val="22"/>
                <w:lang w:val="hy-AM"/>
              </w:rPr>
              <w:t xml:space="preserve"> </w:t>
            </w:r>
            <w:r w:rsidRPr="002641D5">
              <w:rPr>
                <w:rFonts w:ascii="GHEA Grapalat" w:hAnsi="GHEA Grapalat" w:cs="GHEA Grapalat"/>
                <w:sz w:val="22"/>
                <w:szCs w:val="22"/>
                <w:lang w:val="hy-AM"/>
              </w:rPr>
              <w:t>ավտոմեքենայի օտարման իրավունք ունեցող ֆիզիկական անձն է:</w:t>
            </w:r>
          </w:p>
        </w:tc>
      </w:tr>
      <w:tr w:rsidR="00B84BE3" w:rsidRPr="0069329E" w:rsidTr="00FF2521">
        <w:tc>
          <w:tcPr>
            <w:tcW w:w="9287" w:type="dxa"/>
            <w:shd w:val="clear" w:color="auto" w:fill="auto"/>
          </w:tcPr>
          <w:p w:rsidR="00321817" w:rsidRPr="002641D5" w:rsidRDefault="00407B47" w:rsidP="002641D5">
            <w:pPr>
              <w:ind w:firstLine="284"/>
              <w:jc w:val="both"/>
              <w:rPr>
                <w:rFonts w:ascii="GHEA Grapalat" w:hAnsi="GHEA Grapalat" w:cs="Sylfaen"/>
                <w:bCs/>
                <w:sz w:val="22"/>
                <w:szCs w:val="22"/>
                <w:lang w:val="hy-AM"/>
              </w:rPr>
            </w:pPr>
            <w:r w:rsidRPr="002641D5">
              <w:rPr>
                <w:rFonts w:ascii="GHEA Grapalat" w:hAnsi="GHEA Grapalat"/>
                <w:sz w:val="22"/>
                <w:szCs w:val="22"/>
                <w:lang w:val="hy-AM"/>
              </w:rPr>
              <w:t xml:space="preserve">9.Միևնույն ժամանակ, նկատի ունենալով, որ Եվրասիական տնտեսական միության մաքսային օրենսգրքի 20-րդ գլուխը կարգավորում է «Ներքին սպառման համար բացթողում» մաքսային ընթացակարգը, որում կիրառված է </w:t>
            </w:r>
            <w:r w:rsidRPr="002641D5">
              <w:rPr>
                <w:rStyle w:val="Strong"/>
                <w:rFonts w:ascii="GHEA Grapalat" w:hAnsi="GHEA Grapalat"/>
                <w:b w:val="0"/>
                <w:sz w:val="22"/>
                <w:szCs w:val="22"/>
                <w:shd w:val="clear" w:color="auto" w:fill="FFFFFF"/>
                <w:lang w:val="hy-AM"/>
              </w:rPr>
              <w:t>«Ներքին սպառման համար բացթողում» արտահայտությունը՝ առաջարկում ենք Նախագծում նշված «Բացթողնում՝ ներքին սպառման համար» ձևակերպումը փոխարինել «Ներքին սպառման համար բացթողում» արտահայտությամբ՝ միատեսակ տերմինաբանության ապահովման նպատակով:</w:t>
            </w:r>
          </w:p>
        </w:tc>
        <w:tc>
          <w:tcPr>
            <w:tcW w:w="5013" w:type="dxa"/>
            <w:gridSpan w:val="3"/>
            <w:shd w:val="clear" w:color="auto" w:fill="auto"/>
          </w:tcPr>
          <w:p w:rsidR="00407B47" w:rsidRPr="002641D5" w:rsidRDefault="00407B47" w:rsidP="002641D5">
            <w:pPr>
              <w:ind w:firstLine="284"/>
              <w:jc w:val="both"/>
              <w:rPr>
                <w:rFonts w:ascii="GHEA Grapalat" w:hAnsi="GHEA Grapalat"/>
                <w:b/>
                <w:sz w:val="22"/>
                <w:szCs w:val="22"/>
                <w:lang w:val="hy-AM"/>
              </w:rPr>
            </w:pPr>
            <w:r w:rsidRPr="002641D5">
              <w:rPr>
                <w:rFonts w:ascii="GHEA Grapalat" w:hAnsi="GHEA Grapalat"/>
                <w:b/>
                <w:sz w:val="22"/>
                <w:szCs w:val="22"/>
                <w:lang w:val="hy-AM"/>
              </w:rPr>
              <w:t>Չի ընդունվել:</w:t>
            </w:r>
          </w:p>
          <w:p w:rsidR="00321817" w:rsidRPr="002641D5" w:rsidRDefault="00407B47" w:rsidP="002641D5">
            <w:pPr>
              <w:ind w:firstLine="284"/>
              <w:jc w:val="both"/>
              <w:rPr>
                <w:rFonts w:ascii="GHEA Grapalat" w:hAnsi="GHEA Grapalat" w:cs="Sylfaen"/>
                <w:bCs/>
                <w:sz w:val="22"/>
                <w:szCs w:val="22"/>
                <w:lang w:val="hy-AM"/>
              </w:rPr>
            </w:pPr>
            <w:r w:rsidRPr="002641D5">
              <w:rPr>
                <w:rFonts w:ascii="GHEA Grapalat" w:hAnsi="GHEA Grapalat"/>
                <w:sz w:val="22"/>
                <w:szCs w:val="22"/>
                <w:lang w:val="hy-AM"/>
              </w:rPr>
              <w:t>Քանի որ բովանդակային առումով նշված արտահայտությունները նույնական են:</w:t>
            </w:r>
          </w:p>
        </w:tc>
      </w:tr>
      <w:tr w:rsidR="00B84BE3" w:rsidRPr="002641D5" w:rsidTr="00FF2521">
        <w:tc>
          <w:tcPr>
            <w:tcW w:w="9287" w:type="dxa"/>
            <w:shd w:val="clear" w:color="auto" w:fill="auto"/>
          </w:tcPr>
          <w:p w:rsidR="00407B47" w:rsidRPr="002641D5" w:rsidRDefault="00407B47" w:rsidP="002641D5">
            <w:pPr>
              <w:ind w:firstLine="284"/>
              <w:contextualSpacing/>
              <w:jc w:val="both"/>
              <w:rPr>
                <w:rStyle w:val="Strong"/>
                <w:rFonts w:ascii="GHEA Grapalat" w:hAnsi="GHEA Grapalat"/>
                <w:b w:val="0"/>
                <w:sz w:val="22"/>
                <w:szCs w:val="22"/>
                <w:shd w:val="clear" w:color="auto" w:fill="FFFFFF"/>
                <w:lang w:val="hy-AM"/>
              </w:rPr>
            </w:pPr>
            <w:r w:rsidRPr="002641D5">
              <w:rPr>
                <w:rStyle w:val="Strong"/>
                <w:rFonts w:ascii="GHEA Grapalat" w:eastAsia="MS Mincho" w:hAnsi="GHEA Grapalat" w:cs="MS Mincho"/>
                <w:b w:val="0"/>
                <w:sz w:val="22"/>
                <w:szCs w:val="22"/>
                <w:shd w:val="clear" w:color="auto" w:fill="FFFFFF"/>
                <w:lang w:val="hy-AM"/>
              </w:rPr>
              <w:t>10</w:t>
            </w:r>
            <w:r w:rsidRPr="002641D5">
              <w:rPr>
                <w:rStyle w:val="Strong"/>
                <w:rFonts w:ascii="Cambria Math" w:eastAsia="MS Mincho" w:hAnsi="Cambria Math" w:cs="Cambria Math"/>
                <w:b w:val="0"/>
                <w:sz w:val="22"/>
                <w:szCs w:val="22"/>
                <w:shd w:val="clear" w:color="auto" w:fill="FFFFFF"/>
                <w:lang w:val="hy-AM"/>
              </w:rPr>
              <w:t>․</w:t>
            </w:r>
            <w:r w:rsidRPr="002641D5">
              <w:rPr>
                <w:rStyle w:val="Strong"/>
                <w:rFonts w:ascii="GHEA Grapalat" w:hAnsi="GHEA Grapalat"/>
                <w:b w:val="0"/>
                <w:sz w:val="22"/>
                <w:szCs w:val="22"/>
                <w:shd w:val="clear" w:color="auto" w:fill="FFFFFF"/>
                <w:lang w:val="hy-AM"/>
              </w:rPr>
              <w:t xml:space="preserve"> Վերոնշյալ նախագծերի վերաբերյալ հարկ ենք համարում ներկայացնել նաև հետևյալ տեխնիկական դիտարկումները.</w:t>
            </w:r>
          </w:p>
          <w:p w:rsidR="00407B47" w:rsidRPr="002641D5" w:rsidRDefault="00407B47" w:rsidP="002641D5">
            <w:pPr>
              <w:ind w:firstLine="284"/>
              <w:contextualSpacing/>
              <w:jc w:val="both"/>
              <w:rPr>
                <w:rFonts w:ascii="GHEA Grapalat" w:hAnsi="GHEA Grapalat"/>
                <w:sz w:val="22"/>
                <w:szCs w:val="22"/>
                <w:lang w:val="hy-AM"/>
              </w:rPr>
            </w:pPr>
            <w:r w:rsidRPr="002641D5">
              <w:rPr>
                <w:rFonts w:ascii="GHEA Grapalat" w:hAnsi="GHEA Grapalat"/>
                <w:sz w:val="22"/>
                <w:szCs w:val="22"/>
                <w:lang w:val="hy-AM"/>
              </w:rPr>
              <w:t xml:space="preserve">1)«Պետական տուրքի մասին օրենքում լրացումներ կատարելու մասին» օրենքի նախագծի վերնագրից անհրաժեշտ է հանել «Հայաստանի Հանրապետության» բառերը: </w:t>
            </w:r>
          </w:p>
          <w:p w:rsidR="00321817" w:rsidRPr="002641D5" w:rsidRDefault="00407B47" w:rsidP="002641D5">
            <w:pPr>
              <w:ind w:firstLine="284"/>
              <w:jc w:val="both"/>
              <w:rPr>
                <w:rFonts w:ascii="GHEA Grapalat" w:hAnsi="GHEA Grapalat" w:cs="Sylfaen"/>
                <w:bCs/>
                <w:sz w:val="22"/>
                <w:szCs w:val="22"/>
                <w:lang w:val="hy-AM"/>
              </w:rPr>
            </w:pPr>
            <w:r w:rsidRPr="002641D5">
              <w:rPr>
                <w:rFonts w:ascii="GHEA Grapalat" w:hAnsi="GHEA Grapalat"/>
                <w:sz w:val="22"/>
                <w:szCs w:val="22"/>
                <w:lang w:val="hy-AM"/>
              </w:rPr>
              <w:lastRenderedPageBreak/>
              <w:t>2)Նախագծի 3-րդ հոդվածով լրացվող «20.2» հոդվածն անհրաժեշտ է համարակալել՝ հիմք ընդունելով «Նորմատիվ իրավական ակտերի մասին» օրենքի 14-րդ հոդվածի 3-րդ մասի պահանջները, որոնց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5013" w:type="dxa"/>
            <w:gridSpan w:val="3"/>
            <w:shd w:val="clear" w:color="auto" w:fill="auto"/>
          </w:tcPr>
          <w:p w:rsidR="00321817" w:rsidRPr="002641D5" w:rsidRDefault="00407B47" w:rsidP="002641D5">
            <w:pPr>
              <w:ind w:firstLine="284"/>
              <w:jc w:val="both"/>
              <w:rPr>
                <w:rFonts w:ascii="GHEA Grapalat" w:hAnsi="GHEA Grapalat" w:cs="Sylfaen"/>
                <w:b/>
                <w:bCs/>
                <w:sz w:val="22"/>
                <w:szCs w:val="22"/>
                <w:lang w:val="hy-AM"/>
              </w:rPr>
            </w:pPr>
            <w:r w:rsidRPr="002641D5">
              <w:rPr>
                <w:rFonts w:ascii="GHEA Grapalat" w:hAnsi="GHEA Grapalat" w:cs="Sylfaen"/>
                <w:b/>
                <w:sz w:val="22"/>
                <w:szCs w:val="22"/>
              </w:rPr>
              <w:lastRenderedPageBreak/>
              <w:t>Ընդու</w:t>
            </w:r>
            <w:r w:rsidRPr="002641D5">
              <w:rPr>
                <w:rFonts w:ascii="GHEA Grapalat" w:hAnsi="GHEA Grapalat"/>
                <w:b/>
                <w:sz w:val="22"/>
                <w:szCs w:val="22"/>
              </w:rPr>
              <w:t>նվել է:</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noProof/>
                <w:sz w:val="22"/>
                <w:szCs w:val="22"/>
                <w:lang w:val="hy-AM"/>
              </w:rPr>
            </w:pPr>
            <w:r w:rsidRPr="002641D5">
              <w:rPr>
                <w:rFonts w:ascii="GHEA Grapalat" w:hAnsi="GHEA Grapalat"/>
                <w:noProof/>
                <w:sz w:val="22"/>
                <w:szCs w:val="22"/>
                <w:lang w:val="hy-AM"/>
              </w:rPr>
              <w:t>«Հայաստանի Հանրապետության հարկային օրենսգրքում փոփոխություններ և լրացումներ կատարելու մասին» ՀՀ օրենքի նախագծի (այսուհետ՝ Նախագիծ) վերաբերյալ հայտնում ենք հետևյալը՝</w:t>
            </w:r>
          </w:p>
          <w:p w:rsidR="00632012" w:rsidRPr="002641D5" w:rsidRDefault="00632012" w:rsidP="002641D5">
            <w:pPr>
              <w:shd w:val="clear" w:color="auto" w:fill="FFFFFF"/>
              <w:ind w:firstLine="284"/>
              <w:jc w:val="both"/>
              <w:rPr>
                <w:rFonts w:ascii="GHEA Grapalat" w:hAnsi="GHEA Grapalat"/>
                <w:noProof/>
                <w:sz w:val="22"/>
                <w:szCs w:val="22"/>
                <w:lang w:val="hy-AM"/>
              </w:rPr>
            </w:pPr>
            <w:r w:rsidRPr="002641D5">
              <w:rPr>
                <w:rFonts w:ascii="GHEA Grapalat" w:hAnsi="GHEA Grapalat"/>
                <w:noProof/>
                <w:sz w:val="22"/>
                <w:szCs w:val="22"/>
                <w:lang w:val="hy-AM"/>
              </w:rPr>
              <w:t xml:space="preserve">1. Նախագծի 1-ին հոդվածով լրացվող Օրենսգրքի 4-րդ հոդվածի 1-ին մասի 74-րդ կետով սահմանվում է առևտրի էլեկտրոնային հարթակ հասկացությունը, որի կապակցությամբ ցանկանում ենք նշել, որ «Առևտրի և ծառայությունների մասին» օրենքի 1-ին հոդվածի 1-ին մասի համաձայն՝ սույն օրենքը կարգավորում է Հայաստանի Հանրապետության տարածքում առևտրի, հանրային սննդի, կենցաղային և սահմանափակման ենթակա ծառայությունների (այսուհետ` առևտրի և ծառայությունների) ոլորտի պետական կառավարման հիմքերը, այդ ոլորտում պետական կառավարման և տեղական ինքնակառավարման մարմինների լիազորությունները և ուղղված է առևտրի և ծառայությունների ոլորտում իրականացվող գործունեության կանոնակարգմանը, ինչպես նաև սպառողների իրավունքների պաշտպանության ապահովմանը, իսկ նույն հոդվածի 3-րդ մասի համաձայն՝ էլեկտրոնային հաղորդակցությունն ապահովող կապի միջոցով իրականացվող առևտրի և ծառայությունների հետ կապված հարցերը կարգավորվում են օրենքի 4.1-ին գլխով: </w:t>
            </w:r>
          </w:p>
          <w:p w:rsidR="00632012" w:rsidRPr="002641D5" w:rsidRDefault="00632012" w:rsidP="002641D5">
            <w:pPr>
              <w:shd w:val="clear" w:color="auto" w:fill="FFFFFF"/>
              <w:ind w:firstLine="284"/>
              <w:jc w:val="both"/>
              <w:rPr>
                <w:rFonts w:ascii="GHEA Grapalat" w:hAnsi="GHEA Grapalat"/>
                <w:noProof/>
                <w:sz w:val="22"/>
                <w:szCs w:val="22"/>
                <w:lang w:val="hy-AM"/>
              </w:rPr>
            </w:pPr>
            <w:r w:rsidRPr="002641D5">
              <w:rPr>
                <w:rFonts w:ascii="GHEA Grapalat" w:hAnsi="GHEA Grapalat"/>
                <w:noProof/>
                <w:sz w:val="22"/>
                <w:szCs w:val="22"/>
                <w:lang w:val="hy-AM"/>
              </w:rPr>
              <w:t>Այս առումով կարծում ենք,որ նշված հասկացության սահմանումը դուրս է հարկային օրենսգրքի կարգավորման առարկայից և առավել նպատակահարմար է այն նախատեսել «Առևտրի և ծառայությունների մասին» օրենքում կամ Հայաստանի Հանրապետության քաղաքացիական օրենսգրքում՝ հաշվի առնելով դրանց իրավական կարգավորումների ճյուղային առանձնահատկությունները:</w:t>
            </w:r>
          </w:p>
          <w:p w:rsidR="00632012" w:rsidRPr="002641D5" w:rsidRDefault="00632012" w:rsidP="002641D5">
            <w:pPr>
              <w:shd w:val="clear" w:color="auto" w:fill="FFFFFF"/>
              <w:ind w:firstLine="284"/>
              <w:jc w:val="both"/>
              <w:rPr>
                <w:rFonts w:ascii="GHEA Grapalat" w:hAnsi="GHEA Grapalat"/>
                <w:noProof/>
                <w:sz w:val="22"/>
                <w:szCs w:val="22"/>
                <w:lang w:val="hy-AM"/>
              </w:rPr>
            </w:pPr>
            <w:r w:rsidRPr="002641D5">
              <w:rPr>
                <w:rFonts w:ascii="GHEA Grapalat" w:hAnsi="GHEA Grapalat"/>
                <w:noProof/>
                <w:sz w:val="22"/>
                <w:szCs w:val="22"/>
                <w:lang w:val="hy-AM"/>
              </w:rPr>
              <w:t xml:space="preserve">Այդուհանդերձ, ցանկանում ենք նշել, որ «Նորմատիվ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w:t>
            </w:r>
            <w:r w:rsidRPr="002641D5">
              <w:rPr>
                <w:rFonts w:ascii="GHEA Grapalat" w:hAnsi="GHEA Grapalat"/>
                <w:noProof/>
                <w:sz w:val="22"/>
                <w:szCs w:val="22"/>
                <w:lang w:val="hy-AM"/>
              </w:rPr>
              <w:lastRenderedPageBreak/>
              <w:t xml:space="preserve">Սահմանումները պետք է լինեն այնպիսին, որ ապահովեն դրանց միատեսակ ու միանշանակ ընկալումն ու կիրառումը: </w:t>
            </w:r>
          </w:p>
          <w:p w:rsidR="00632012" w:rsidRPr="002641D5" w:rsidRDefault="00632012" w:rsidP="002641D5">
            <w:pPr>
              <w:shd w:val="clear" w:color="auto" w:fill="FFFFFF"/>
              <w:ind w:firstLine="284"/>
              <w:jc w:val="both"/>
              <w:rPr>
                <w:rFonts w:ascii="GHEA Grapalat" w:hAnsi="GHEA Grapalat"/>
                <w:noProof/>
                <w:sz w:val="22"/>
                <w:szCs w:val="22"/>
                <w:lang w:val="hy-AM"/>
              </w:rPr>
            </w:pPr>
            <w:r w:rsidRPr="002641D5">
              <w:rPr>
                <w:rFonts w:ascii="GHEA Grapalat" w:hAnsi="GHEA Grapalat"/>
                <w:noProof/>
                <w:sz w:val="22"/>
                <w:szCs w:val="22"/>
                <w:lang w:val="hy-AM"/>
              </w:rPr>
              <w:t xml:space="preserve">Ելնելով վերոգրյալից և այն հանգամանքից, որ «Առևտրի և ծառայությունների մասին» օրենքում և «Սպառողների իրավունքների պաշտպանության մասին» օրենքում օգտագործվում է «էլեկտրոնային առևտրային հարթակ» արտահայտությունը, գտնում ենք, որ օրենսդրության մեջ միասնական մոտեցում ցուցաբերելու անհրաժեշտությամբ պայմանավորված, անհրաժեշտ է խմբագրել Նախագծում օգտագործվող «առևտրի էլեկտրոնային հարթակ» արտահայտությունը: </w:t>
            </w:r>
          </w:p>
          <w:p w:rsidR="00632012" w:rsidRPr="002641D5" w:rsidRDefault="00632012" w:rsidP="002641D5">
            <w:pPr>
              <w:shd w:val="clear" w:color="auto" w:fill="FFFFFF"/>
              <w:ind w:firstLine="284"/>
              <w:jc w:val="both"/>
              <w:rPr>
                <w:rFonts w:ascii="GHEA Grapalat" w:hAnsi="GHEA Grapalat"/>
                <w:noProof/>
                <w:sz w:val="22"/>
                <w:szCs w:val="22"/>
                <w:lang w:val="hy-AM"/>
              </w:rPr>
            </w:pPr>
            <w:r w:rsidRPr="002641D5">
              <w:rPr>
                <w:rFonts w:ascii="GHEA Grapalat" w:hAnsi="GHEA Grapalat"/>
                <w:noProof/>
                <w:sz w:val="22"/>
                <w:szCs w:val="22"/>
                <w:lang w:val="hy-AM"/>
              </w:rPr>
              <w:t>Միևնույն ժամանակ, հարկ է նշել, որ «Առևտրի և ծառայությունների մասին» օրենքի 15.1-րդ հոդվածով սահմանված են էլեկտրոնային հաղորդակցությունն ապահովող կապի միջոցով առևտուր կամ ծառայություն իրականացնելիս ներկայացվող պահանջները: Օրենքի 1-ին հոդվածի 1-ին մասի համաձայն՝ Օրենքի գործողության տարածքը Հայաստանի Հանրապետությունն է (...), Օրենքն ուղղված է նաև սպառողների իրավունքների պաշտպանության ապահովմանը: Ուստի, առաջարկում ենք նշվածի համատեքստում քննարկել Հայաստանի Հանրապետությունում մշտական հաստատություն չունեցող ոչ ռեզիդենտ կազմակերպության կամ անհատ ձեռնարկատիրոջ կողմից էլեկտրոնային հաղորդակցությունն ապահովող կապի միջոցով առևտուր իրականացնելու լրացուցիչ պայմանների ամրագրման, այդպիսով իսկ, սպառողների իրավունքների պաշտպանության ապահովման հարցը:</w:t>
            </w:r>
          </w:p>
        </w:tc>
        <w:tc>
          <w:tcPr>
            <w:tcW w:w="5013" w:type="dxa"/>
            <w:gridSpan w:val="3"/>
          </w:tcPr>
          <w:p w:rsidR="00632012" w:rsidRPr="002641D5" w:rsidRDefault="00632012" w:rsidP="002641D5">
            <w:pPr>
              <w:ind w:firstLine="284"/>
              <w:rPr>
                <w:rFonts w:ascii="GHEA Grapalat" w:hAnsi="GHEA Grapalat" w:cs="Sylfaen"/>
                <w:b/>
                <w:bCs/>
                <w:sz w:val="22"/>
                <w:szCs w:val="22"/>
                <w:lang w:val="hy-AM"/>
              </w:rPr>
            </w:pPr>
            <w:r w:rsidRPr="002641D5">
              <w:rPr>
                <w:rFonts w:ascii="GHEA Grapalat" w:hAnsi="GHEA Grapalat" w:cs="Sylfaen"/>
                <w:b/>
                <w:bCs/>
                <w:sz w:val="22"/>
                <w:szCs w:val="22"/>
                <w:lang w:val="hy-AM"/>
              </w:rPr>
              <w:lastRenderedPageBreak/>
              <w:t>Ընդունվել է ի գիտություն։</w:t>
            </w:r>
          </w:p>
          <w:p w:rsidR="00632012" w:rsidRPr="002641D5" w:rsidRDefault="00632012" w:rsidP="002641D5">
            <w:pPr>
              <w:ind w:firstLine="284"/>
              <w:rPr>
                <w:rFonts w:ascii="GHEA Grapalat" w:hAnsi="GHEA Grapalat" w:cs="Sylfaen"/>
                <w:bCs/>
                <w:sz w:val="22"/>
                <w:szCs w:val="22"/>
                <w:lang w:val="hy-AM"/>
              </w:rPr>
            </w:pPr>
            <w:r w:rsidRPr="002641D5">
              <w:rPr>
                <w:rFonts w:ascii="GHEA Grapalat" w:hAnsi="GHEA Grapalat" w:cs="Sylfaen"/>
                <w:bCs/>
                <w:sz w:val="22"/>
                <w:szCs w:val="22"/>
                <w:lang w:val="hy-AM"/>
              </w:rPr>
              <w:t xml:space="preserve">Նախագծի ընդունման նպատակը </w:t>
            </w:r>
            <w:r w:rsidRPr="002641D5">
              <w:rPr>
                <w:rFonts w:ascii="GHEA Grapalat" w:hAnsi="GHEA Grapalat" w:cs="Sylfaen"/>
                <w:bCs/>
                <w:iCs/>
                <w:sz w:val="22"/>
                <w:szCs w:val="22"/>
                <w:lang w:val="hy-AM"/>
              </w:rPr>
              <w:t>ԵՏՄ անդամ պետությունների հարկ վճարողների կողմից էլեկտրոնային առևտրի շրջանակներում անհատ ձեռնարկատեր կամ նոտար չհամարվող ֆիզիկական անձանց մատակարարվող ԵՏՄ ապրանքի կարգավիճակ ունեցող ապրանքների մասով ԱԱՀ-ի հաշվարկման ու վճարման հետ կապված իրավակարգավորումների սահմանումն է։</w:t>
            </w:r>
          </w:p>
          <w:p w:rsidR="00632012" w:rsidRPr="002641D5" w:rsidRDefault="00632012" w:rsidP="002641D5">
            <w:pPr>
              <w:ind w:firstLine="284"/>
              <w:rPr>
                <w:rFonts w:ascii="GHEA Grapalat" w:hAnsi="GHEA Grapalat" w:cs="Sylfaen"/>
                <w:bCs/>
                <w:sz w:val="22"/>
                <w:szCs w:val="22"/>
                <w:lang w:val="hy-AM"/>
              </w:rPr>
            </w:pPr>
            <w:r w:rsidRPr="002641D5">
              <w:rPr>
                <w:rFonts w:ascii="GHEA Grapalat" w:hAnsi="GHEA Grapalat" w:cs="Sylfaen"/>
                <w:bCs/>
                <w:sz w:val="22"/>
                <w:szCs w:val="22"/>
                <w:lang w:val="hy-AM"/>
              </w:rPr>
              <w:t xml:space="preserve"> Այսինքն՝ Նախագծի կարգավորման շրջանակը սահմանափակվում է բացառապես ԵՏՄ անդամ պետությունների շրջանակներում </w:t>
            </w:r>
            <w:r w:rsidRPr="002641D5">
              <w:rPr>
                <w:rFonts w:ascii="GHEA Grapalat" w:hAnsi="GHEA Grapalat"/>
                <w:bCs/>
                <w:iCs/>
                <w:noProof/>
                <w:sz w:val="22"/>
                <w:szCs w:val="22"/>
                <w:lang w:val="hy-AM"/>
              </w:rPr>
              <w:t xml:space="preserve">առևտրի էլեկտրոնային հարթակից անհատ ձեռնարկատեր կամ նոտար չհանդիսացող ֆիզիկական անձանց կողմից ապրանքների ձեռքբերման դեպքում ԱԱՀ-ի վճարման հարցերի կանոնակարգմամբ։ Հետևաբար, </w:t>
            </w:r>
            <w:r w:rsidRPr="002641D5">
              <w:rPr>
                <w:rFonts w:ascii="GHEA Grapalat" w:hAnsi="GHEA Grapalat"/>
                <w:noProof/>
                <w:sz w:val="22"/>
                <w:szCs w:val="22"/>
                <w:lang w:val="hy-AM"/>
              </w:rPr>
              <w:t xml:space="preserve">Նախագծի 1-ին հոդվածով լրացվող Օրենսգրքի 4-րդ հոդվածի 1-ին մասի 74-րդ կետով սահմանված՝ «առևտրի էլեկտրոնային հարթակ» և «ապրանքների էլեկտրոնային առևտուր» հասկացությունների Օրենսգրքում սահմանման նպատակահարմարությունը առաջին հերթին պայմանավորված է դրանց կարգավորման ոլորտի սահմանափակ </w:t>
            </w:r>
            <w:r w:rsidRPr="002641D5">
              <w:rPr>
                <w:rFonts w:ascii="GHEA Grapalat" w:hAnsi="GHEA Grapalat"/>
                <w:noProof/>
                <w:sz w:val="22"/>
                <w:szCs w:val="22"/>
                <w:lang w:val="hy-AM"/>
              </w:rPr>
              <w:lastRenderedPageBreak/>
              <w:t xml:space="preserve">շրջանակներով։ Մյուս կողմից,  </w:t>
            </w:r>
            <w:r w:rsidRPr="002641D5">
              <w:rPr>
                <w:rFonts w:ascii="GHEA Grapalat" w:hAnsi="GHEA Grapalat"/>
                <w:bCs/>
                <w:iCs/>
                <w:noProof/>
                <w:sz w:val="22"/>
                <w:szCs w:val="22"/>
                <w:lang w:val="hy-AM"/>
              </w:rPr>
              <w:t>Եվրասիական տնտեսական հանձնաժողովի կողմից մշակված Եվրասիական տնտեսական միության մասին պայմանագրում և Ապրանքների արտահանման ու ներմուծման, աշխատանքների կատարման և ծառայությունների մատուցման ժամանակ անուղղակի հարկերի գանձման և դրանց վճարման նկատմամբ վերահսկողության կարգի մասին» N18 հավելվածում փոփոխութ</w:t>
            </w:r>
            <w:r w:rsidR="00C413D6" w:rsidRPr="002641D5">
              <w:rPr>
                <w:rFonts w:ascii="GHEA Grapalat" w:hAnsi="GHEA Grapalat"/>
                <w:bCs/>
                <w:iCs/>
                <w:noProof/>
                <w:sz w:val="22"/>
                <w:szCs w:val="22"/>
                <w:lang w:val="hy-AM"/>
              </w:rPr>
              <w:softHyphen/>
            </w:r>
            <w:r w:rsidRPr="002641D5">
              <w:rPr>
                <w:rFonts w:ascii="GHEA Grapalat" w:hAnsi="GHEA Grapalat"/>
                <w:bCs/>
                <w:iCs/>
                <w:noProof/>
                <w:sz w:val="22"/>
                <w:szCs w:val="22"/>
                <w:lang w:val="hy-AM"/>
              </w:rPr>
              <w:t>յունների նախագծում սահմանված վերոնշյալ հասկացությունները ևս համանման բովանդա</w:t>
            </w:r>
            <w:r w:rsidR="00C413D6" w:rsidRPr="002641D5">
              <w:rPr>
                <w:rFonts w:ascii="GHEA Grapalat" w:hAnsi="GHEA Grapalat"/>
                <w:bCs/>
                <w:iCs/>
                <w:noProof/>
                <w:sz w:val="22"/>
                <w:szCs w:val="22"/>
                <w:lang w:val="hy-AM"/>
              </w:rPr>
              <w:softHyphen/>
            </w:r>
            <w:r w:rsidRPr="002641D5">
              <w:rPr>
                <w:rFonts w:ascii="GHEA Grapalat" w:hAnsi="GHEA Grapalat"/>
                <w:bCs/>
                <w:iCs/>
                <w:noProof/>
                <w:sz w:val="22"/>
                <w:szCs w:val="22"/>
                <w:lang w:val="hy-AM"/>
              </w:rPr>
              <w:t>կությունն ու նույն կարգավորման շրջանակ</w:t>
            </w:r>
            <w:r w:rsidR="00C413D6" w:rsidRPr="002641D5">
              <w:rPr>
                <w:rFonts w:ascii="GHEA Grapalat" w:hAnsi="GHEA Grapalat"/>
                <w:bCs/>
                <w:iCs/>
                <w:noProof/>
                <w:sz w:val="22"/>
                <w:szCs w:val="22"/>
                <w:lang w:val="hy-AM"/>
              </w:rPr>
              <w:softHyphen/>
            </w:r>
            <w:r w:rsidRPr="002641D5">
              <w:rPr>
                <w:rFonts w:ascii="GHEA Grapalat" w:hAnsi="GHEA Grapalat"/>
                <w:bCs/>
                <w:iCs/>
                <w:noProof/>
                <w:sz w:val="22"/>
                <w:szCs w:val="22"/>
                <w:lang w:val="hy-AM"/>
              </w:rPr>
              <w:t xml:space="preserve">ներն ունեն։ Ելնելով վերոգրյալից՝ կարծում ենք, որ </w:t>
            </w:r>
            <w:r w:rsidRPr="002641D5">
              <w:rPr>
                <w:rFonts w:ascii="GHEA Grapalat" w:hAnsi="GHEA Grapalat"/>
                <w:noProof/>
                <w:sz w:val="22"/>
                <w:szCs w:val="22"/>
                <w:lang w:val="hy-AM"/>
              </w:rPr>
              <w:t>տարբեր առևտրատնտե</w:t>
            </w:r>
            <w:r w:rsidR="00C413D6" w:rsidRPr="002641D5">
              <w:rPr>
                <w:rFonts w:ascii="GHEA Grapalat" w:hAnsi="GHEA Grapalat"/>
                <w:noProof/>
                <w:sz w:val="22"/>
                <w:szCs w:val="22"/>
                <w:lang w:val="hy-AM"/>
              </w:rPr>
              <w:softHyphen/>
            </w:r>
            <w:r w:rsidRPr="002641D5">
              <w:rPr>
                <w:rFonts w:ascii="GHEA Grapalat" w:hAnsi="GHEA Grapalat"/>
                <w:noProof/>
                <w:sz w:val="22"/>
                <w:szCs w:val="22"/>
                <w:lang w:val="hy-AM"/>
              </w:rPr>
              <w:t>սական իրավահարաբերությունների շրջանակ</w:t>
            </w:r>
            <w:r w:rsidR="00C413D6" w:rsidRPr="002641D5">
              <w:rPr>
                <w:rFonts w:ascii="GHEA Grapalat" w:hAnsi="GHEA Grapalat"/>
                <w:noProof/>
                <w:sz w:val="22"/>
                <w:szCs w:val="22"/>
                <w:lang w:val="hy-AM"/>
              </w:rPr>
              <w:softHyphen/>
            </w:r>
            <w:r w:rsidRPr="002641D5">
              <w:rPr>
                <w:rFonts w:ascii="GHEA Grapalat" w:hAnsi="GHEA Grapalat"/>
                <w:noProof/>
                <w:sz w:val="22"/>
                <w:szCs w:val="22"/>
                <w:lang w:val="hy-AM"/>
              </w:rPr>
              <w:t>ներում «էլեկտրոնային առևտրային հարթակ» հասկա</w:t>
            </w:r>
            <w:r w:rsidR="00C413D6" w:rsidRPr="002641D5">
              <w:rPr>
                <w:rFonts w:ascii="GHEA Grapalat" w:hAnsi="GHEA Grapalat"/>
                <w:noProof/>
                <w:sz w:val="22"/>
                <w:szCs w:val="22"/>
                <w:lang w:val="hy-AM"/>
              </w:rPr>
              <w:softHyphen/>
            </w:r>
            <w:r w:rsidRPr="002641D5">
              <w:rPr>
                <w:rFonts w:ascii="GHEA Grapalat" w:hAnsi="GHEA Grapalat"/>
                <w:noProof/>
                <w:sz w:val="22"/>
                <w:szCs w:val="22"/>
                <w:lang w:val="hy-AM"/>
              </w:rPr>
              <w:t>ցության միասնական ու միատեսակ սահման</w:t>
            </w:r>
            <w:r w:rsidR="00C413D6" w:rsidRPr="002641D5">
              <w:rPr>
                <w:rFonts w:ascii="GHEA Grapalat" w:hAnsi="GHEA Grapalat"/>
                <w:noProof/>
                <w:sz w:val="22"/>
                <w:szCs w:val="22"/>
                <w:lang w:val="hy-AM"/>
              </w:rPr>
              <w:softHyphen/>
            </w:r>
            <w:r w:rsidRPr="002641D5">
              <w:rPr>
                <w:rFonts w:ascii="GHEA Grapalat" w:hAnsi="GHEA Grapalat"/>
                <w:noProof/>
                <w:sz w:val="22"/>
                <w:szCs w:val="22"/>
                <w:lang w:val="hy-AM"/>
              </w:rPr>
              <w:t>ման կիրառումը նպատակահարմար չէ։</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2. Նախագծի 1-ին հոդվածով լրացվող Օրենսգրքի 4-րդ հոդվածի 1-ին մասի 74-րդ կետով տրվում է առևտրի էլեկտրոնային հարթակի սահմանումը, ըստ որի՝ առևտրի էլեկտրոնային հարթակը՝ ինտերնետ ցանցում ապրանքների էլեկտրոնային առևտրի կազմակերպման նպատակով կազմակերպական, տեղեկատվական և տեխնիկական լուծումների ապարատային ու ծրագրային համալիր է, որը շահագործվում է կազմակերպության կամ անհատ ձեռնարկատիրոջ կամ Հայաստանի Հանրապետությունում մշտական հաստատություն չունեցող ոչ ռեզիդենտ կազմակերպության կամ անհատ ձեռնարկատիրոջ կողմից և որի միջոցով ապահովվում են էլեկտրոնային կապուղիներով ԵՏՄ մի անդամ պետության կազմակերպության կամ անհատ ձեռնարկատիրոջ և մեկ այլ անդամ պետության անհատ ձեռնարկատեր կամ նոտար չհանդիսացող ֆիզիկական անձի միջև ԵՏՄ ապրանքի կարգավիճակ ունեցող ապրանքների առքուվաճառքի, փոխադրման և ԵՏՄ մի անդամ պետությունից մեկ այլ անդամ պետության տարածք առաքման պայմանները:</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lastRenderedPageBreak/>
              <w:t xml:space="preserve">Նախագծի հիմնավորման համաձայն՝ </w:t>
            </w:r>
            <w:r w:rsidRPr="002641D5">
              <w:rPr>
                <w:rFonts w:ascii="GHEA Grapalat" w:hAnsi="GHEA Grapalat"/>
                <w:bCs/>
                <w:i/>
                <w:iCs/>
                <w:noProof/>
                <w:sz w:val="22"/>
                <w:szCs w:val="22"/>
                <w:lang w:val="hy-AM"/>
              </w:rPr>
              <w:t>ներկայումս ՀՀ հարկային օրենսգրքով սահմանված չէ էլեկտրոնային առևտրի շրջանակներում անհատ ձեռնարկատեր կամ նոտար չհանդիսացող ֆիզիկական անձանց կողմից ձեռք բերված ապրանքների մասով անուղղակի հարկերի գանձման առանձին կարգավորումներ</w:t>
            </w:r>
            <w:r w:rsidRPr="002641D5">
              <w:rPr>
                <w:rFonts w:ascii="GHEA Grapalat" w:hAnsi="GHEA Grapalat"/>
                <w:bCs/>
                <w:iCs/>
                <w:noProof/>
                <w:sz w:val="22"/>
                <w:szCs w:val="22"/>
                <w:lang w:val="hy-AM"/>
              </w:rPr>
              <w:t xml:space="preserve">։ Միաժամանակ, Եվրասիական տնտեսական հանձնաժողովի և ԵՏՄ անդամ պետությունների փորձագետների մակարդակով ներկայումս քննարկումներ են տեղի ունենում անհատ ձեռնարկատեր կամ նոտար չհանդիսացող ֆիզիկական անձանց կողմից առևտրի էլեկտրոնային հարթակից ապրանքների ձեռքբերման դեպքում ԱԱՀ-ի վճարման մասով հարցերի կանոնակարգման նպատակով։ Այդ քննարկումների շրջանակներում Եվրասիական տնտեսական հանձնաժողովի կողմից մշակվել է Եվրասիական տնտեսական միության մասին պայմանագրում և Ապրանքների արտահանման ու ներմուծման, աշխատանքների կատարման և ծառայությունների մատուցման ժամանակ անուղղակի հարկերի գանձման և դրանց վճարման նկատմամբ վերահսկողության կարգի մասին» N18 հավելվածում փոփոխություններ կատարելու նախագիծ, որով նախատեսվում է կանոնակարգել ԵՏՄ անդամ պետությունների հարկ վճարողների կողմից էլեկտրոնային առևտրի շրջանակներում անհատ ձեռնարկատեր կամ նոտար չհամարվող ֆիզիկական անձանց մատակարարվող ապրանքների մասով ԱԱՀ-ի հաշվարկման ու վճարման հետ կապված հարցերը։ </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Այս առումով, նախևառաջ անդրադառնալով ներկայացված Նախագծի հիմնավորմանը՝ հարկ ենք համարում նշել, որ իրավական ակտի նախագծի հիմնավորման բովանդակությունն ունի առանցքային և կարևոր նշանակություն, հետևաբար իրավական ակտի հիմնավորման մեջ անհրաժեշտ է ներառել իրավական ակտի ընդունման անհրաժեշտությունը, ընթացիկ իրավիճակը, խնդիրները, տվյալ բնագավառում իրականացվող քաղաքականությունը, կարգավորման նպատակը, բնույթը և ակնկալվող արդյունքը: Այնինչ, տվյալ պարագայում նախագծին կից ներկայացված հիմնավորումից պարզ չէ էլեկտրոնային առևտրային հարթակի իրավական կարգավորումների սահմանափակումը միայն ԵՏՄ անդամների միջև հարաբերություններով:</w:t>
            </w:r>
          </w:p>
        </w:tc>
        <w:tc>
          <w:tcPr>
            <w:tcW w:w="5013" w:type="dxa"/>
            <w:gridSpan w:val="3"/>
          </w:tcPr>
          <w:p w:rsidR="00632012" w:rsidRPr="002641D5" w:rsidRDefault="00632012" w:rsidP="002641D5">
            <w:pPr>
              <w:ind w:firstLine="284"/>
              <w:rPr>
                <w:rFonts w:ascii="GHEA Grapalat" w:hAnsi="GHEA Grapalat" w:cs="Sylfaen"/>
                <w:b/>
                <w:bCs/>
                <w:sz w:val="22"/>
                <w:szCs w:val="22"/>
                <w:lang w:val="hy-AM"/>
              </w:rPr>
            </w:pPr>
            <w:r w:rsidRPr="002641D5">
              <w:rPr>
                <w:rFonts w:ascii="GHEA Grapalat" w:hAnsi="GHEA Grapalat" w:cs="Sylfaen"/>
                <w:b/>
                <w:bCs/>
                <w:sz w:val="22"/>
                <w:szCs w:val="22"/>
                <w:lang w:val="hy-AM"/>
              </w:rPr>
              <w:lastRenderedPageBreak/>
              <w:t>Ընդունվել է ի գիտություն։</w:t>
            </w:r>
          </w:p>
          <w:p w:rsidR="00632012" w:rsidRPr="002641D5" w:rsidRDefault="00632012" w:rsidP="002641D5">
            <w:pPr>
              <w:ind w:firstLine="284"/>
              <w:rPr>
                <w:rFonts w:ascii="GHEA Grapalat" w:hAnsi="GHEA Grapalat" w:cs="Sylfaen"/>
                <w:bCs/>
                <w:sz w:val="22"/>
                <w:szCs w:val="22"/>
                <w:lang w:val="hy-AM"/>
              </w:rPr>
            </w:pPr>
            <w:r w:rsidRPr="002641D5">
              <w:rPr>
                <w:rFonts w:ascii="GHEA Grapalat" w:hAnsi="GHEA Grapalat" w:cs="Sylfaen"/>
                <w:bCs/>
                <w:sz w:val="22"/>
                <w:szCs w:val="22"/>
                <w:lang w:val="hy-AM"/>
              </w:rPr>
              <w:t xml:space="preserve">Նախագծի հիմնավորումը ներկայացված առաջարկի մասով </w:t>
            </w:r>
            <w:r w:rsidR="0097407C" w:rsidRPr="002641D5">
              <w:rPr>
                <w:rFonts w:ascii="GHEA Grapalat" w:hAnsi="GHEA Grapalat" w:cs="Sylfaen"/>
                <w:bCs/>
                <w:sz w:val="22"/>
                <w:szCs w:val="22"/>
                <w:lang w:val="hy-AM"/>
              </w:rPr>
              <w:t>հստակեցվել</w:t>
            </w:r>
            <w:r w:rsidRPr="002641D5">
              <w:rPr>
                <w:rFonts w:ascii="GHEA Grapalat" w:hAnsi="GHEA Grapalat" w:cs="Sylfaen"/>
                <w:bCs/>
                <w:sz w:val="22"/>
                <w:szCs w:val="22"/>
                <w:lang w:val="hy-AM"/>
              </w:rPr>
              <w:t xml:space="preserve"> է։</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3. Նախագծի 1-ին հոդվածով լրացվող Օրենսգրքի 4-րդ հոդվածի 1-ին մասի 75-րդ կետի կապակցությամբ՝ նույնպես կարծում ենք, որ ապրանքների էլեկտրոնային առևտուր եզրույթը «Առևտրի և ծառայությունների մասին» օրենքի կամ Քաղաքացիական օրենսգրքի տիրույթում է, ուստի կրկին առաջարկում են չսահմանել Նախագծով և չսահմանափակվել միայն ԵՏՄ անդամների միջև հարաբերություններով:</w:t>
            </w:r>
          </w:p>
        </w:tc>
        <w:tc>
          <w:tcPr>
            <w:tcW w:w="5013" w:type="dxa"/>
            <w:gridSpan w:val="3"/>
          </w:tcPr>
          <w:p w:rsidR="00632012" w:rsidRPr="002641D5" w:rsidRDefault="00632012" w:rsidP="002641D5">
            <w:pPr>
              <w:ind w:firstLine="284"/>
              <w:rPr>
                <w:rFonts w:ascii="GHEA Grapalat" w:hAnsi="GHEA Grapalat" w:cs="Sylfaen"/>
                <w:b/>
                <w:bCs/>
                <w:sz w:val="22"/>
                <w:szCs w:val="22"/>
                <w:lang w:val="hy-AM"/>
              </w:rPr>
            </w:pPr>
            <w:r w:rsidRPr="002641D5">
              <w:rPr>
                <w:rFonts w:ascii="GHEA Grapalat" w:hAnsi="GHEA Grapalat" w:cs="Sylfaen"/>
                <w:b/>
                <w:bCs/>
                <w:sz w:val="22"/>
                <w:szCs w:val="22"/>
                <w:lang w:val="hy-AM"/>
              </w:rPr>
              <w:t>Ընդունվել է ի գիտություն։</w:t>
            </w:r>
          </w:p>
          <w:p w:rsidR="00632012" w:rsidRPr="002641D5" w:rsidRDefault="00632012" w:rsidP="002641D5">
            <w:pPr>
              <w:ind w:firstLine="284"/>
              <w:jc w:val="both"/>
              <w:rPr>
                <w:rFonts w:ascii="GHEA Grapalat" w:hAnsi="GHEA Grapalat" w:cs="Sylfaen"/>
                <w:b/>
                <w:bCs/>
                <w:sz w:val="22"/>
                <w:szCs w:val="22"/>
                <w:lang w:val="hy-AM"/>
              </w:rPr>
            </w:pPr>
            <w:r w:rsidRPr="002641D5">
              <w:rPr>
                <w:rFonts w:ascii="GHEA Grapalat" w:hAnsi="GHEA Grapalat" w:cs="Sylfaen"/>
                <w:bCs/>
                <w:sz w:val="22"/>
                <w:szCs w:val="22"/>
                <w:lang w:val="hy-AM"/>
              </w:rPr>
              <w:t xml:space="preserve">Նախագծի կարգավորման շրջանակը սահմանափակվում է բացառապես ԵՏՄ անդամ պետությունների շրջանակներում </w:t>
            </w:r>
            <w:r w:rsidRPr="002641D5">
              <w:rPr>
                <w:rFonts w:ascii="GHEA Grapalat" w:hAnsi="GHEA Grapalat"/>
                <w:bCs/>
                <w:iCs/>
                <w:noProof/>
                <w:sz w:val="22"/>
                <w:szCs w:val="22"/>
                <w:lang w:val="hy-AM"/>
              </w:rPr>
              <w:t xml:space="preserve">առևտրի էլեկտրոնային հարթակից անհատ ձեռնարկատեր կամ նոտար չհանդիսացող </w:t>
            </w:r>
            <w:r w:rsidRPr="002641D5">
              <w:rPr>
                <w:rFonts w:ascii="GHEA Grapalat" w:hAnsi="GHEA Grapalat"/>
                <w:bCs/>
                <w:iCs/>
                <w:noProof/>
                <w:sz w:val="22"/>
                <w:szCs w:val="22"/>
                <w:lang w:val="hy-AM"/>
              </w:rPr>
              <w:lastRenderedPageBreak/>
              <w:t xml:space="preserve">ֆիզիկական անձանց կողմից ԵՏՄ ապրանքի կարգավիճակ ունեցող ապրանքների ձեռքբերման դեպքում ԱԱՀ-ի վճարման հարցերի կանոնակարգմամբ։ Հետևաբար, </w:t>
            </w:r>
            <w:r w:rsidRPr="002641D5">
              <w:rPr>
                <w:rFonts w:ascii="GHEA Grapalat" w:hAnsi="GHEA Grapalat"/>
                <w:noProof/>
                <w:sz w:val="22"/>
                <w:szCs w:val="22"/>
                <w:lang w:val="hy-AM"/>
              </w:rPr>
              <w:t>Նախագծի 1-ին հոդվածով լրացվող Օրենսգրքի 4-րդ հոդվածի 1-ին մասի 75-րդ կետով սահմանված՝ «ապրանքների էլեկտրոնային առևտուր» հասկացության Օրենսգրքում սահմանման նպատակահարմարությունը առաջին հերթին պայմանավորված է տվյալ հասկացությամբ կարգավորվող ոլորտի սահմանափակ շրջանակներով (բացառապես ԵՏՄ անդամ պետությունների շրջանակներում)։ ԵՏՄ անդամ չհանդիսացող պետություններից էլեկտրոնային առևտրի շրջանակներում ապրանքների տեղափոխման (առաքման) հետ կապված իրավահարաբերությունները կարգավորվում են</w:t>
            </w:r>
            <w:r w:rsidR="00075663" w:rsidRPr="002641D5">
              <w:rPr>
                <w:rFonts w:ascii="GHEA Grapalat" w:hAnsi="GHEA Grapalat"/>
                <w:noProof/>
                <w:sz w:val="22"/>
                <w:szCs w:val="22"/>
                <w:lang w:val="hy-AM"/>
              </w:rPr>
              <w:t xml:space="preserve"> ԵՏՄ մաքսային օրենսդրությամբ և ն</w:t>
            </w:r>
            <w:r w:rsidRPr="002641D5">
              <w:rPr>
                <w:rFonts w:ascii="GHEA Grapalat" w:hAnsi="GHEA Grapalat"/>
                <w:noProof/>
                <w:sz w:val="22"/>
                <w:szCs w:val="22"/>
                <w:lang w:val="hy-AM"/>
              </w:rPr>
              <w:t>ախագծի կարգավորման շրջանակներից դուրս են։</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4. Նախագծի 1-ին հոդվածով լրացվող Օրենսգրքի 4-րդ հոդվածի 1-ին մասի 75-րդ կետի համաձայն՝ ապրանքների էլեկտրոնային առևտուր՝ ինտերնետ տեղեկատվական համակարգերի կիրառմամբ ԵՏՄ մի անդամ պետության կազմակերպության կամ անհատ ձեռնարկատիրոջ ինտերնետային կայքի և (կամ) առևտրի էլեկտրոնային հարթակի միջոցով ԵՏՄ այլ անդամ պետության անհատ ձեռնարկատեր կամ նոտար չհանդիսացող ֆիզիկական անձանց ապրանքների հեռավար իրացում՝ հետևյալ պայմանների միաժամանակյա պահպանմամբ.</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ա. ապրանքների իրացման գործարքների էլեկտրոնային եղանակով ձևակերպում,</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բ. ապրանքների ձեռքբերման համար վճարումը անկանխիկ եղանակով կատարելու հնարավորություն,</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 xml:space="preserve">գ. ապրանքների առաքման ծառայության ապահովում կամ ապրանքների փոխադրման համար սուրհանդակային և (կամ) փոստային գործունեության ծառայություններ մատուցող անձանց միջոցով ապրանքների առաքման ապահովում։»: </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lastRenderedPageBreak/>
              <w:t>Նշված պահանջները պետք է առանձնահատուկ պայմաններ լինեն կոնկրետ դեպքերի համար, ընդ որում պետք է պահպանվեն նաև «Առևտրի և ծառայությունների մասին» օրենքի 15.1-ին հոդվածով սահմանված պահանջները, քանի որ հիմնական ակտը օրենքն է:</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 xml:space="preserve"> Այս կապակցությամբ հարկ ենք համարում նշել նաև, որ «հեռավար իրացում» ձևակերպումը անորոշ է և անհրաժեշտ է բացահայտել: Այլ կերպ, Հարկային օրենսգրքում (այսուհետ՝ Օրենսգիրք) բացահայտված է միայն «իրացում» հասկացությունը, այն է՝ մեկ անձից մեկ այլ անձի ապրանքի և (կամ) աշխատանքի կատարման արդյունքի նկատմամբ սեփականության իրավունքի փոխանցում կամ ծառայության մատուցում` որևէ ձևով կատարվող հատուցմամբ (այդ թվում՝ մասնակի):</w:t>
            </w:r>
          </w:p>
        </w:tc>
        <w:tc>
          <w:tcPr>
            <w:tcW w:w="5013" w:type="dxa"/>
            <w:gridSpan w:val="3"/>
          </w:tcPr>
          <w:p w:rsidR="00632012" w:rsidRPr="002641D5" w:rsidRDefault="00632012" w:rsidP="002641D5">
            <w:pPr>
              <w:ind w:firstLine="284"/>
              <w:rPr>
                <w:rFonts w:ascii="GHEA Grapalat" w:hAnsi="GHEA Grapalat"/>
                <w:sz w:val="22"/>
                <w:szCs w:val="22"/>
                <w:lang w:val="hy-AM"/>
              </w:rPr>
            </w:pPr>
            <w:r w:rsidRPr="002641D5">
              <w:rPr>
                <w:rFonts w:ascii="GHEA Grapalat" w:hAnsi="GHEA Grapalat"/>
                <w:b/>
                <w:bCs/>
                <w:sz w:val="22"/>
                <w:szCs w:val="22"/>
                <w:lang w:val="hy-AM"/>
              </w:rPr>
              <w:lastRenderedPageBreak/>
              <w:t>Ընդունվել է։</w:t>
            </w:r>
            <w:r w:rsidRPr="002641D5">
              <w:rPr>
                <w:rFonts w:ascii="GHEA Grapalat" w:hAnsi="GHEA Grapalat"/>
                <w:sz w:val="22"/>
                <w:szCs w:val="22"/>
                <w:lang w:val="hy-AM"/>
              </w:rPr>
              <w:t xml:space="preserve"> </w:t>
            </w:r>
          </w:p>
          <w:p w:rsidR="00632012" w:rsidRPr="002641D5" w:rsidRDefault="00632012" w:rsidP="002641D5">
            <w:pPr>
              <w:ind w:firstLine="284"/>
              <w:rPr>
                <w:rFonts w:ascii="GHEA Grapalat" w:hAnsi="GHEA Grapalat" w:cs="Sylfaen"/>
                <w:b/>
                <w:bCs/>
                <w:sz w:val="22"/>
                <w:szCs w:val="22"/>
                <w:lang w:val="hy-AM"/>
              </w:rPr>
            </w:pPr>
            <w:r w:rsidRPr="002641D5">
              <w:rPr>
                <w:rFonts w:ascii="GHEA Grapalat" w:hAnsi="GHEA Grapalat"/>
                <w:bCs/>
                <w:sz w:val="22"/>
                <w:szCs w:val="22"/>
                <w:lang w:val="hy-AM"/>
              </w:rPr>
              <w:t>Նախագծում կատարվել է համապատասխան փոփոխություն։</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5. Նախագծի 1-ին հոդվածով լրացվող Օրենսգրքի 4-րդ հոդվածի 1-ին մասի 75-րդ կետի «բ» ենթակետի շրջանակներում՝ առաջարկում ենք դիտարկել նաև ապրանքների փոխարինման կամ դրանց համար վճարված գումարի վերադարձի և վերահաշվարկի հնարավորությունը ևս՝ սպառողների իրավունքների պաշտպանության ապահովման համատեքստում:</w:t>
            </w:r>
          </w:p>
        </w:tc>
        <w:tc>
          <w:tcPr>
            <w:tcW w:w="5013" w:type="dxa"/>
            <w:gridSpan w:val="3"/>
          </w:tcPr>
          <w:p w:rsidR="00632012" w:rsidRPr="002641D5" w:rsidRDefault="00632012" w:rsidP="002641D5">
            <w:pPr>
              <w:ind w:firstLine="284"/>
              <w:rPr>
                <w:rFonts w:ascii="GHEA Grapalat" w:hAnsi="GHEA Grapalat"/>
                <w:b/>
                <w:bCs/>
                <w:sz w:val="22"/>
                <w:szCs w:val="22"/>
                <w:lang w:val="hy-AM"/>
              </w:rPr>
            </w:pPr>
            <w:r w:rsidRPr="002641D5">
              <w:rPr>
                <w:rFonts w:ascii="GHEA Grapalat" w:hAnsi="GHEA Grapalat"/>
                <w:b/>
                <w:bCs/>
                <w:sz w:val="22"/>
                <w:szCs w:val="22"/>
                <w:lang w:val="hy-AM"/>
              </w:rPr>
              <w:t>Ընդունվել է ի գիտություն</w:t>
            </w:r>
          </w:p>
          <w:p w:rsidR="00632012" w:rsidRPr="002641D5" w:rsidRDefault="00632012" w:rsidP="002641D5">
            <w:pPr>
              <w:ind w:firstLine="284"/>
              <w:jc w:val="both"/>
              <w:rPr>
                <w:rFonts w:ascii="GHEA Grapalat" w:hAnsi="GHEA Grapalat" w:cs="Sylfaen"/>
                <w:b/>
                <w:bCs/>
                <w:sz w:val="22"/>
                <w:szCs w:val="22"/>
                <w:lang w:val="hy-AM"/>
              </w:rPr>
            </w:pPr>
            <w:r w:rsidRPr="002641D5">
              <w:rPr>
                <w:rFonts w:ascii="GHEA Grapalat" w:hAnsi="GHEA Grapalat"/>
                <w:bCs/>
                <w:sz w:val="22"/>
                <w:szCs w:val="22"/>
                <w:lang w:val="hy-AM"/>
              </w:rPr>
              <w:t>Էլեկտրոնային առևտրի շրջանակներում ապրանքի վերադարձման հետ կապված գործարքների ճշգրտման, դրանց մասով համապատասխան հարկային հաշվարկների ճշտման (վերահաշվարկների) հետ կապված կիրառվելու են ՀՀ հարկային օրենսգրքով սահմանված ընդհանուր կարգավորումները և այդ մասով փոփոխությունների նախատեսման անհրաժեշտությունը բացակայում է:</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6.Նախագծի 2-րդ հոդվածով առաջարկվում է Օրենսգրքի 16-րդ հոդվածի 1-ին մասը լրացնել հետևյալ բովանդակությամբ 2.2-րդ կետով.</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«2.2) էլեկտրոնային առևտրի շրջանակներում ապրանքների մատակարարման գործարքների դեպքում ձևավորվող հարկման բազաները որոշվում են ապրանքների մատակարարման պահը համարվող օրվա դրությամբ՝ ելնելով այդ օրը Հայաստանի Հանրապետության կենտրոնական բանկի հրապարակած՝ արժութային շուկաներում ձևավորված միջին փոխարժեքից.»:</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 xml:space="preserve">Այս կապակցությամբ, հայտնում ենք, որ Նախագծի 4-րդ հոդվածի կարգավորմամբ՝ Օրենսգրքի 288-րդ հոդվածի 9.2-րդ մասով սահմանված կարգով հարկային մարմնում հաշվառված՝ Հայաստանի Հանրապետությունում մշտական հաստատություն չունեցող ոչ ռեզիդենտ կազմակերպության կամ անհատ ձեռնարկատիրոջ կողմից ապրանքների էլեկտրոնային առևտրի շրջանակներում անհատ ձեռնարկատեր կամ նոտար չհանդիսացող ֆիզիկական անձանց ապրանքի մատակարարման պահ է համարվում </w:t>
            </w:r>
            <w:r w:rsidRPr="002641D5">
              <w:rPr>
                <w:rFonts w:ascii="GHEA Grapalat" w:hAnsi="GHEA Grapalat"/>
                <w:bCs/>
                <w:iCs/>
                <w:noProof/>
                <w:sz w:val="22"/>
                <w:szCs w:val="22"/>
                <w:lang w:val="hy-AM"/>
              </w:rPr>
              <w:lastRenderedPageBreak/>
              <w:t>ապրանքի մատակարարման դիմաց վճարումը կատարելու օրը ներառող եռամսյակի վերջին օրը:</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Այն պարագայում, երբ վճարումը կատարելու օրը ներառող եռամսյակի վերջին օրը Հայաստանի Հանրապետության կենտրոնական բանկի հրապարակած՝ արժութային շուկաներում ձևավորված միջին փոխարժեքը կգերազանցի վճարումը կատարելու օրվա համար Հայաստանի Հանրապետության կենտրոնական բանկի հրապարակած՝ արժութային շուկաներում ձևավորված միջին փոխարժեքը, կստացվի, որ մատակարարի համար կառաջանա լրացուցիչ չափով հարկի վճարման պարտականություն, ինչը, գտնում ենք, որ խնդրահարույց է: Առաջարկում ենք դիտարկել պայմանի նախատեսումն առ այն, որ եթե ապրանքների մատակարարման պահը համարվող օրվա դրությամբ՝ Հայաստանի Հանրապետության կենտրոնական բանկի հրապարակած՝ արժութային շուկաներում ձևավորված միջին փոխարժեքը կգերազանցի  ապրանքի համար վճարումը կատարելու օրվա համար Հայաստանի Հանրապետության կենտրոնական բանկի հրապարակած՝ արժութային շուկաներում ձևավորված միջին փոխարժեքը, ապա հիմք է ընդունվում ապրանքի համար վճարումը կատարելու օրվա համար Հայաստանի Հանրապետության կենտրոնական բանկի հրապարակած՝ արժութային շուկաներում ձևավորված միջին փոխարժեքը:</w:t>
            </w:r>
          </w:p>
        </w:tc>
        <w:tc>
          <w:tcPr>
            <w:tcW w:w="5013" w:type="dxa"/>
            <w:gridSpan w:val="3"/>
          </w:tcPr>
          <w:p w:rsidR="00632012" w:rsidRPr="002641D5" w:rsidRDefault="00632012" w:rsidP="002641D5">
            <w:pPr>
              <w:ind w:firstLine="284"/>
              <w:rPr>
                <w:rFonts w:ascii="GHEA Grapalat" w:hAnsi="GHEA Grapalat"/>
                <w:b/>
                <w:bCs/>
                <w:sz w:val="22"/>
                <w:szCs w:val="22"/>
                <w:lang w:val="hy-AM"/>
              </w:rPr>
            </w:pPr>
            <w:r w:rsidRPr="002641D5">
              <w:rPr>
                <w:rFonts w:ascii="GHEA Grapalat" w:hAnsi="GHEA Grapalat"/>
                <w:b/>
                <w:bCs/>
                <w:sz w:val="22"/>
                <w:szCs w:val="22"/>
                <w:lang w:val="hy-AM"/>
              </w:rPr>
              <w:lastRenderedPageBreak/>
              <w:t>Ընդունվել է ի գիտություն</w:t>
            </w:r>
          </w:p>
          <w:p w:rsidR="00632012" w:rsidRPr="002641D5" w:rsidRDefault="00632012" w:rsidP="002641D5">
            <w:pPr>
              <w:ind w:firstLine="284"/>
              <w:rPr>
                <w:rFonts w:ascii="GHEA Grapalat" w:hAnsi="GHEA Grapalat" w:cs="Sylfaen"/>
                <w:b/>
                <w:bCs/>
                <w:sz w:val="22"/>
                <w:szCs w:val="22"/>
                <w:lang w:val="hy-AM"/>
              </w:rPr>
            </w:pPr>
            <w:r w:rsidRPr="002641D5">
              <w:rPr>
                <w:rFonts w:ascii="GHEA Grapalat" w:hAnsi="GHEA Grapalat" w:cs="Sylfaen"/>
                <w:bCs/>
                <w:sz w:val="22"/>
                <w:szCs w:val="22"/>
                <w:lang w:val="hy-AM"/>
              </w:rPr>
              <w:t>Նախագծում կատարվել է համապատասխան փոփոխություն:</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7. Նախագծի 3-րդ հոդվածով լրացվող Օրենսգրքի 37-րդ հոդվածի 1-ին մասի 2-րդ կետի համաձայն՝ էլեկտրոնային առևտրի շրջանակներում ապրանքների փոխադրման (առաքման) ավարտի պահին ապրանքները հանձնվում են անհատ ձեռնարկատեր կամ նոտար չհանդիսացող ֆիզիկական անձին Հայաստանի Հանրապետության տարածքում: Մինչդեռ պարզ չէ, թե որն է ապրանքների փոխադրման (առաքման) պահը:</w:t>
            </w:r>
          </w:p>
        </w:tc>
        <w:tc>
          <w:tcPr>
            <w:tcW w:w="5013" w:type="dxa"/>
            <w:gridSpan w:val="3"/>
          </w:tcPr>
          <w:p w:rsidR="00632012" w:rsidRPr="002641D5" w:rsidRDefault="00632012" w:rsidP="002641D5">
            <w:pPr>
              <w:ind w:firstLine="284"/>
              <w:jc w:val="both"/>
              <w:rPr>
                <w:rFonts w:ascii="GHEA Grapalat" w:hAnsi="GHEA Grapalat"/>
                <w:b/>
                <w:bCs/>
                <w:sz w:val="22"/>
                <w:szCs w:val="22"/>
                <w:lang w:val="hy-AM"/>
              </w:rPr>
            </w:pPr>
            <w:r w:rsidRPr="002641D5">
              <w:rPr>
                <w:rFonts w:ascii="GHEA Grapalat" w:hAnsi="GHEA Grapalat"/>
                <w:b/>
                <w:bCs/>
                <w:sz w:val="22"/>
                <w:szCs w:val="22"/>
                <w:lang w:val="hy-AM"/>
              </w:rPr>
              <w:t>Ընդունվել է ի գիտություն</w:t>
            </w:r>
          </w:p>
          <w:p w:rsidR="00632012" w:rsidRPr="002641D5" w:rsidRDefault="00632012" w:rsidP="002641D5">
            <w:pPr>
              <w:ind w:firstLine="284"/>
              <w:jc w:val="both"/>
              <w:rPr>
                <w:rFonts w:ascii="GHEA Grapalat" w:hAnsi="GHEA Grapalat" w:cs="Sylfaen"/>
                <w:b/>
                <w:bCs/>
                <w:sz w:val="22"/>
                <w:szCs w:val="22"/>
                <w:lang w:val="hy-AM"/>
              </w:rPr>
            </w:pPr>
            <w:r w:rsidRPr="002641D5">
              <w:rPr>
                <w:rFonts w:ascii="GHEA Grapalat" w:hAnsi="GHEA Grapalat"/>
                <w:bCs/>
                <w:iCs/>
                <w:noProof/>
                <w:sz w:val="22"/>
                <w:szCs w:val="22"/>
                <w:lang w:val="hy-AM"/>
              </w:rPr>
              <w:t>Նախագծի 3-րդ հոդվածով լրացվող Օրենսգրքի 37-րդ հոդվածի 1-ին մասի 2-րդ կետում խոսքը վերաբերում է էլեկտրոնային առևտրի շրջանակներում ապրանքների փոխադրման (առաքման) ավարտի պահին, երբ էլեկտրոնային առևտրի հարթակով պատվիրված ապրանքների տեղափոխման (առաքման) շղթան ավարտված է և համապատասխան ապրանքը ԵՏՄ անդամ մի պետությունից փոխադրվել է Հայաստանի Հանրապետություն, արդեն իսկ գտնվում է Հայաստանի Հանրապետության տարածքում։</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 xml:space="preserve">8. Նախագծի 4-րդ հոդվածով նախատեսվում է Օրենսգրքի 38-րդ հոդվածը լրացնել նոր բովանդակությամբ 4-րդ մասով, որի համաձայն՝ Օրենսգրքի 288-րդ հոդվածի 9.2-րդ մասով սահմանված կարգով հարկային մարմնում հաշվառված՝ Հայաստանի </w:t>
            </w:r>
            <w:r w:rsidRPr="002641D5">
              <w:rPr>
                <w:rFonts w:ascii="GHEA Grapalat" w:hAnsi="GHEA Grapalat"/>
                <w:bCs/>
                <w:iCs/>
                <w:noProof/>
                <w:sz w:val="22"/>
                <w:szCs w:val="22"/>
                <w:lang w:val="hy-AM"/>
              </w:rPr>
              <w:lastRenderedPageBreak/>
              <w:t xml:space="preserve">Հանրապետությունում մշտական հաստատություն չունեցող ոչ ռեզիդենտ կազմակերպության կամ անհատ ձեռնարկատիրոջ կողմից ապրանքների էլեկտրոնային առևտրի շրջանակներում անհատ ձեռնարկատեր կամ նոտար չհանդիսացող ֆիզիկական անձանց ապրանքի մատակարարման պահ է համարվում ապրանքի մատակարարման դիմաց վճարումը կատարելու օրը ներառող եռամսյակի վերջին օրը:»: </w:t>
            </w:r>
          </w:p>
          <w:p w:rsidR="00B84BE3"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Այս կապակցությամբ ցանկանում ենք նշել, որ Օրենսգրքի 40-րդ հոդվածի 2.1-ին մասով սահմանվում է, որ  Օրենսգրքի 288-րդ հոդվածի 9.1-ին մասով սահմանված կարգով հարկային մարմնում հաշվառված՝ Հայաստանի Հանրապետությունում մշտական հաստատություն չունեցող ոչ ռեզիդենտ կազմակերպության կողմից անհատ ձեռնարկատեր կամ նոտար չհանդիսացող ֆիզիկական անձին էլեկտրոնային ծառայությունների մատուցման պահ է համարվում մատուցված էլեկտրոնային ծառայության դիմաց վճարումը և (կամ) մասնակի վճարումը կատարելու օրը ներառող եռամսյակի վերջին օրը՝ վճարմանը և (կամ) մասնակի վճարմանը համապատասխան: Կարծում ենք, որ անհրաժեշտ է դիտարկել նաև մասնակի վճարման պարագայում մատակարարման պահի իրավական կարգավորումը ևս, քանի որ գործնականում հնարավոր են նաև տարաժամկետ վճարման պայմանով գործարքների կնքման դեպքեր ևս:</w:t>
            </w:r>
          </w:p>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Միևնույն ժամանակ, հարկ ենք համարում նշել, որ Նախագծին կից ներկայացված հիմնավորման մեջ Նախագծի 4-րդ հոդվածով լրացվող Օրենսգրքի 38-րդ հոդվածի 4-րդ մասով նախատեսված կարգավորումների նախատեսման նպատակահարմարությանը անդրադարձ չի կատարվել, մասնավորապես պարզ չէ այն կարգավորումը, ըստ որի, որպես ապրանքի մատակարարման պահ դիտարկվում է ապրանքի մատակարարման դիմաց վճարումը կատարելու օրը ներառող եռամսյակի վերջին օրը, ուստի հայտնում ենք, որ նախագծի հիշյալ կարգավորումն ունի լրացուցիչ հիմնավորման կարիք:</w:t>
            </w:r>
          </w:p>
        </w:tc>
        <w:tc>
          <w:tcPr>
            <w:tcW w:w="5013" w:type="dxa"/>
            <w:gridSpan w:val="3"/>
          </w:tcPr>
          <w:p w:rsidR="00632012" w:rsidRPr="002641D5" w:rsidRDefault="00632012" w:rsidP="002641D5">
            <w:pPr>
              <w:ind w:firstLine="284"/>
              <w:jc w:val="both"/>
              <w:rPr>
                <w:rFonts w:ascii="GHEA Grapalat" w:hAnsi="GHEA Grapalat"/>
                <w:b/>
                <w:bCs/>
                <w:sz w:val="22"/>
                <w:szCs w:val="22"/>
                <w:lang w:val="hy-AM"/>
              </w:rPr>
            </w:pPr>
            <w:r w:rsidRPr="002641D5">
              <w:rPr>
                <w:rFonts w:ascii="GHEA Grapalat" w:hAnsi="GHEA Grapalat"/>
                <w:b/>
                <w:bCs/>
                <w:sz w:val="22"/>
                <w:szCs w:val="22"/>
                <w:lang w:val="hy-AM"/>
              </w:rPr>
              <w:lastRenderedPageBreak/>
              <w:t>Ընդունվել է ի գիտություն</w:t>
            </w:r>
          </w:p>
          <w:p w:rsidR="00632012" w:rsidRPr="002641D5" w:rsidRDefault="00632012" w:rsidP="002641D5">
            <w:pPr>
              <w:ind w:firstLine="284"/>
              <w:jc w:val="both"/>
              <w:rPr>
                <w:rFonts w:ascii="GHEA Grapalat" w:hAnsi="GHEA Grapalat" w:cs="Sylfaen"/>
                <w:bCs/>
                <w:sz w:val="22"/>
                <w:szCs w:val="22"/>
                <w:lang w:val="hy-AM"/>
              </w:rPr>
            </w:pPr>
            <w:r w:rsidRPr="002641D5">
              <w:rPr>
                <w:rFonts w:ascii="GHEA Grapalat" w:hAnsi="GHEA Grapalat" w:cs="Sylfaen"/>
                <w:bCs/>
                <w:sz w:val="22"/>
                <w:szCs w:val="22"/>
                <w:lang w:val="hy-AM"/>
              </w:rPr>
              <w:t xml:space="preserve">Էլեկտրոնային առևտրի շրջանակներում </w:t>
            </w:r>
            <w:r w:rsidRPr="002641D5">
              <w:rPr>
                <w:rFonts w:ascii="GHEA Grapalat" w:hAnsi="GHEA Grapalat"/>
                <w:bCs/>
                <w:iCs/>
                <w:noProof/>
                <w:sz w:val="22"/>
                <w:szCs w:val="22"/>
                <w:lang w:val="hy-AM"/>
              </w:rPr>
              <w:t xml:space="preserve">անհատ ձեռնարկատեր կամ նոտար </w:t>
            </w:r>
            <w:r w:rsidRPr="002641D5">
              <w:rPr>
                <w:rFonts w:ascii="GHEA Grapalat" w:hAnsi="GHEA Grapalat"/>
                <w:bCs/>
                <w:iCs/>
                <w:noProof/>
                <w:sz w:val="22"/>
                <w:szCs w:val="22"/>
                <w:lang w:val="hy-AM"/>
              </w:rPr>
              <w:lastRenderedPageBreak/>
              <w:t xml:space="preserve">չհանդիսացող ֆիզիկական անձանց ապրանքի մատակարարման դիմաց մասնակի կամ տարաժամկետ վճարման դեպքեր կամ մեխանիզմներ </w:t>
            </w:r>
            <w:r w:rsidRPr="002641D5">
              <w:rPr>
                <w:rFonts w:ascii="GHEA Grapalat" w:hAnsi="GHEA Grapalat" w:cs="Sylfaen"/>
                <w:bCs/>
                <w:sz w:val="22"/>
                <w:szCs w:val="22"/>
                <w:lang w:val="hy-AM"/>
              </w:rPr>
              <w:t>գործնականում բացակայում են, հետևաբար առաջարկի ընդունման նպատակահարմարությունը հնարավոր է դիտարկել պրակտիկ դեպքերի և հնարավոր մեխանիզմների առկայության պարագայում։</w:t>
            </w:r>
          </w:p>
        </w:tc>
      </w:tr>
      <w:tr w:rsidR="00B84BE3" w:rsidRPr="0069329E" w:rsidTr="00FF2521">
        <w:tc>
          <w:tcPr>
            <w:tcW w:w="9287" w:type="dxa"/>
          </w:tcPr>
          <w:p w:rsidR="00632012" w:rsidRPr="002641D5" w:rsidRDefault="00632012" w:rsidP="002641D5">
            <w:pPr>
              <w:shd w:val="clear" w:color="auto" w:fill="FFFFFF"/>
              <w:ind w:firstLine="284"/>
              <w:jc w:val="both"/>
              <w:rPr>
                <w:rFonts w:ascii="GHEA Grapalat" w:hAnsi="GHEA Grapalat"/>
                <w:bCs/>
                <w:iCs/>
                <w:noProof/>
                <w:sz w:val="22"/>
                <w:szCs w:val="22"/>
                <w:lang w:val="hy-AM"/>
              </w:rPr>
            </w:pPr>
            <w:r w:rsidRPr="002641D5">
              <w:rPr>
                <w:rFonts w:ascii="GHEA Grapalat" w:hAnsi="GHEA Grapalat"/>
                <w:bCs/>
                <w:iCs/>
                <w:noProof/>
                <w:sz w:val="22"/>
                <w:szCs w:val="22"/>
                <w:lang w:val="hy-AM"/>
              </w:rPr>
              <w:t>9. Նախագծի 14-րդ հոդվածի համաձայն՝ «Կառավարության կառուցվածքի և գործունեության մասին» օրենքի 11-րդ՝ «Կառավարության որոշումները» վերտառությամբ հոդվածի ուսումնասիրությունից պարզ է դառնում, որ Կառավարությունն «ընդունում է» որոշում: Ուստի առաջարկում ենք «սահմանում» բառը փոխարինել «ընդունում» բառով:</w:t>
            </w:r>
          </w:p>
        </w:tc>
        <w:tc>
          <w:tcPr>
            <w:tcW w:w="5013" w:type="dxa"/>
            <w:gridSpan w:val="3"/>
          </w:tcPr>
          <w:p w:rsidR="00632012" w:rsidRPr="002641D5" w:rsidRDefault="00632012" w:rsidP="002641D5">
            <w:pPr>
              <w:ind w:firstLine="284"/>
              <w:rPr>
                <w:rFonts w:ascii="GHEA Grapalat" w:hAnsi="GHEA Grapalat" w:cs="Sylfaen"/>
                <w:b/>
                <w:bCs/>
                <w:sz w:val="22"/>
                <w:szCs w:val="22"/>
                <w:lang w:val="hy-AM"/>
              </w:rPr>
            </w:pPr>
            <w:r w:rsidRPr="002641D5">
              <w:rPr>
                <w:rFonts w:ascii="GHEA Grapalat" w:hAnsi="GHEA Grapalat" w:cs="Sylfaen"/>
                <w:b/>
                <w:bCs/>
                <w:sz w:val="22"/>
                <w:szCs w:val="22"/>
                <w:lang w:val="hy-AM"/>
              </w:rPr>
              <w:t>Ընդունվել է</w:t>
            </w:r>
          </w:p>
          <w:p w:rsidR="00632012" w:rsidRPr="002641D5" w:rsidRDefault="00632012" w:rsidP="002641D5">
            <w:pPr>
              <w:ind w:firstLine="284"/>
              <w:jc w:val="both"/>
              <w:rPr>
                <w:rFonts w:ascii="GHEA Grapalat" w:hAnsi="GHEA Grapalat" w:cs="Sylfaen"/>
                <w:bCs/>
                <w:sz w:val="22"/>
                <w:szCs w:val="22"/>
                <w:highlight w:val="yellow"/>
                <w:lang w:val="hy-AM"/>
              </w:rPr>
            </w:pPr>
            <w:r w:rsidRPr="002641D5">
              <w:rPr>
                <w:rFonts w:ascii="GHEA Grapalat" w:hAnsi="GHEA Grapalat" w:cs="Sylfaen"/>
                <w:bCs/>
                <w:sz w:val="22"/>
                <w:szCs w:val="22"/>
                <w:lang w:val="hy-AM"/>
              </w:rPr>
              <w:t>Նախագծում կատարվել է համապատասխան փոփոխություն:</w:t>
            </w:r>
          </w:p>
        </w:tc>
      </w:tr>
    </w:tbl>
    <w:p w:rsidR="00D573DA" w:rsidRDefault="00D573DA" w:rsidP="002641D5">
      <w:pPr>
        <w:spacing w:after="0" w:line="240" w:lineRule="auto"/>
        <w:ind w:firstLine="284"/>
        <w:rPr>
          <w:rFonts w:ascii="GHEA Grapalat" w:hAnsi="GHEA Grapalat" w:cs="Sylfaen"/>
          <w:b/>
          <w:bCs/>
          <w:lang w:val="hy-AM"/>
        </w:rPr>
      </w:pPr>
    </w:p>
    <w:p w:rsidR="0069329E" w:rsidRPr="00575D34" w:rsidRDefault="0069329E" w:rsidP="0069329E">
      <w:pPr>
        <w:spacing w:after="0" w:line="240" w:lineRule="auto"/>
        <w:ind w:firstLine="284"/>
        <w:jc w:val="both"/>
        <w:rPr>
          <w:rFonts w:ascii="GHEA Grapalat" w:hAnsi="GHEA Grapalat" w:cs="Sylfaen"/>
          <w:b/>
          <w:bCs/>
          <w:lang w:val="hy-AM"/>
        </w:rPr>
      </w:pPr>
      <w:r w:rsidRPr="00575D34">
        <w:rPr>
          <w:rFonts w:ascii="GHEA Grapalat" w:hAnsi="GHEA Grapalat" w:cs="Sylfaen"/>
          <w:b/>
          <w:bCs/>
          <w:lang w:val="hy-AM"/>
        </w:rPr>
        <w:t>15</w:t>
      </w:r>
      <w:r w:rsidRPr="00575D34">
        <w:rPr>
          <w:rFonts w:ascii="Cambria Math" w:hAnsi="Cambria Math" w:cs="Cambria Math"/>
          <w:b/>
          <w:bCs/>
          <w:lang w:val="hy-AM"/>
        </w:rPr>
        <w:t>․</w:t>
      </w:r>
      <w:r w:rsidRPr="00575D34">
        <w:rPr>
          <w:rFonts w:ascii="GHEA Grapalat" w:hAnsi="GHEA Grapalat" w:cs="Sylfaen"/>
          <w:b/>
          <w:bCs/>
          <w:lang w:val="hy-AM"/>
        </w:rPr>
        <w:t>11</w:t>
      </w:r>
      <w:r w:rsidRPr="00575D34">
        <w:rPr>
          <w:rFonts w:ascii="Cambria Math" w:hAnsi="Cambria Math" w:cs="Cambria Math"/>
          <w:b/>
          <w:bCs/>
          <w:lang w:val="hy-AM"/>
        </w:rPr>
        <w:t>․</w:t>
      </w:r>
      <w:r w:rsidRPr="00575D34">
        <w:rPr>
          <w:rFonts w:ascii="GHEA Grapalat" w:hAnsi="GHEA Grapalat" w:cs="Sylfaen"/>
          <w:b/>
          <w:bCs/>
          <w:lang w:val="hy-AM"/>
        </w:rPr>
        <w:t>2022թ</w:t>
      </w:r>
      <w:r w:rsidRPr="00575D34">
        <w:rPr>
          <w:rFonts w:ascii="Cambria Math" w:hAnsi="Cambria Math" w:cs="Cambria Math"/>
          <w:b/>
          <w:bCs/>
          <w:lang w:val="hy-AM"/>
        </w:rPr>
        <w:t>․</w:t>
      </w:r>
      <w:r w:rsidRPr="00575D34">
        <w:rPr>
          <w:rFonts w:ascii="GHEA Grapalat" w:hAnsi="GHEA Grapalat" w:cs="Sylfaen"/>
          <w:b/>
          <w:bCs/>
          <w:lang w:val="hy-AM"/>
        </w:rPr>
        <w:t xml:space="preserve"> Ֆինանսատնտեսական նախարարական կոմիտեի նիստի քննարկման արդյունքում որոշվել է վերոնշյալ նախագծերի փաթեթի վերաբերյալ կազմակերպել </w:t>
      </w:r>
      <w:r w:rsidRPr="00575D34">
        <w:rPr>
          <w:rFonts w:ascii="GHEA Grapalat" w:hAnsi="GHEA Grapalat" w:cs="Sylfaen"/>
          <w:b/>
          <w:bCs/>
          <w:lang w:val="hy-AM"/>
        </w:rPr>
        <w:t xml:space="preserve">աշխատանքային </w:t>
      </w:r>
      <w:r w:rsidRPr="00575D34">
        <w:rPr>
          <w:rFonts w:ascii="GHEA Grapalat" w:hAnsi="GHEA Grapalat" w:cs="Sylfaen"/>
          <w:b/>
          <w:bCs/>
          <w:lang w:val="hy-AM"/>
        </w:rPr>
        <w:t>քննարկում՝ ՀՀ ֆինանսների և արդարադատության նախարարությունների և ՀՀ կենտրոնական բանկի հետ։ Քննարկման արդյունքում նախագիծը լրամշակվել է։ Մասնավորապես՝</w:t>
      </w:r>
    </w:p>
    <w:p w:rsidR="0069329E" w:rsidRPr="00575D34" w:rsidRDefault="0069329E" w:rsidP="0069329E">
      <w:pPr>
        <w:spacing w:after="0" w:line="240" w:lineRule="auto"/>
        <w:ind w:firstLine="284"/>
        <w:jc w:val="both"/>
        <w:rPr>
          <w:rFonts w:ascii="GHEA Grapalat" w:hAnsi="GHEA Grapalat" w:cs="Sylfaen"/>
          <w:b/>
          <w:bCs/>
          <w:lang w:val="hy-AM"/>
        </w:rPr>
      </w:pPr>
      <w:r w:rsidRPr="00575D34">
        <w:rPr>
          <w:rFonts w:ascii="GHEA Grapalat" w:hAnsi="GHEA Grapalat" w:cs="Sylfaen"/>
          <w:b/>
          <w:bCs/>
          <w:lang w:val="hy-AM"/>
        </w:rPr>
        <w:lastRenderedPageBreak/>
        <w:t>-</w:t>
      </w:r>
      <w:r w:rsidRPr="00575D34">
        <w:rPr>
          <w:rFonts w:ascii="GHEA Grapalat" w:hAnsi="GHEA Grapalat" w:cs="Sylfaen"/>
          <w:b/>
          <w:bCs/>
          <w:lang w:val="hy-AM"/>
        </w:rPr>
        <w:tab/>
        <w:t>ՀՀ կենտրոնական բանկի դիտարկումների հիման վրա «Բանկային գաղտնիքի մասին» օրենքում լրացումներ կատարելու մասին» օրենքի նախագծով սահմանվել է, որ Բանկը</w:t>
      </w:r>
      <w:r w:rsidRPr="00575D34">
        <w:rPr>
          <w:rFonts w:ascii="GHEA Grapalat" w:hAnsi="GHEA Grapalat" w:cs="Sylfaen"/>
          <w:b/>
          <w:bCs/>
          <w:lang w:val="hy-AM"/>
        </w:rPr>
        <w:t xml:space="preserve"> հարկ վճարողների (բացառությամբ ֆիզիկական անձի) վերաբերյալ բանկային գաղտնիք համարվող տեղեկությունները </w:t>
      </w:r>
      <w:r w:rsidRPr="00575D34">
        <w:rPr>
          <w:rFonts w:ascii="GHEA Grapalat" w:hAnsi="GHEA Grapalat" w:cs="Sylfaen"/>
          <w:b/>
          <w:bCs/>
          <w:lang w:val="hy-AM"/>
        </w:rPr>
        <w:t>ն</w:t>
      </w:r>
      <w:r w:rsidRPr="00575D34">
        <w:rPr>
          <w:rFonts w:ascii="GHEA Grapalat" w:hAnsi="GHEA Grapalat" w:cs="Sylfaen"/>
          <w:b/>
          <w:bCs/>
          <w:lang w:val="hy-AM"/>
        </w:rPr>
        <w:t>ույն օրենքին համապատասխան տրամադրում է հարկային մարմնին Հայաստանի Հանրապետության հարկային օրենսգրքով սահմանված դեպքերում և կարգով կամ Հայաստանի Հանրապետության վարչական դատավարության օրենսգրքի 31.8-րդ գլխով սահմանված կարգով։</w:t>
      </w:r>
    </w:p>
    <w:p w:rsidR="0069329E" w:rsidRPr="00575D34" w:rsidRDefault="0069329E" w:rsidP="0069329E">
      <w:pPr>
        <w:spacing w:after="0" w:line="240" w:lineRule="auto"/>
        <w:ind w:firstLine="284"/>
        <w:jc w:val="both"/>
        <w:rPr>
          <w:rFonts w:ascii="GHEA Grapalat" w:hAnsi="GHEA Grapalat" w:cs="Sylfaen"/>
          <w:b/>
          <w:bCs/>
          <w:lang w:val="hy-AM"/>
        </w:rPr>
      </w:pPr>
      <w:r w:rsidRPr="00575D34">
        <w:rPr>
          <w:rFonts w:ascii="GHEA Grapalat" w:hAnsi="GHEA Grapalat" w:cs="Sylfaen"/>
          <w:b/>
          <w:bCs/>
          <w:lang w:val="hy-AM"/>
        </w:rPr>
        <w:t xml:space="preserve">Միաժամանակ, սահմանվել է, որ </w:t>
      </w:r>
      <w:r w:rsidRPr="00575D34">
        <w:rPr>
          <w:rFonts w:ascii="GHEA Grapalat" w:hAnsi="GHEA Grapalat" w:cs="Sylfaen"/>
          <w:b/>
          <w:bCs/>
          <w:lang w:val="hy-AM"/>
        </w:rPr>
        <w:t>Կենտրոնական բանկի բանկային հաշիվների կենտրոնացված ռեեստրի տվյալների հիման վրա «Եկամտային հարկի, շահութահարկի և սոցիալական վճարի անձնավորված հաշվառման մասին» օրենքի 17-րդ հոդվածի 1-ին մասի 7-րդ կետով սահմանված բանկային հաշվեհամարի վերաբերյալ տեղեկությունները Կենտրոնական բանկը տրամադրում է Հայաստանի Հանրապետության հարկային մարմնին «Կուտակային կենսաթոշակների մասին» Հայաստանի Հանրապետության օրենքով նախատեսված՝ 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w:t>
      </w:r>
    </w:p>
    <w:p w:rsidR="0069329E" w:rsidRPr="00575D34" w:rsidRDefault="0069329E" w:rsidP="0069329E">
      <w:pPr>
        <w:spacing w:after="0" w:line="240" w:lineRule="auto"/>
        <w:ind w:firstLine="284"/>
        <w:jc w:val="both"/>
        <w:rPr>
          <w:rFonts w:ascii="GHEA Grapalat" w:hAnsi="GHEA Grapalat" w:cs="Sylfaen"/>
          <w:b/>
          <w:bCs/>
          <w:lang w:val="hy-AM"/>
        </w:rPr>
      </w:pPr>
      <w:r w:rsidRPr="00575D34">
        <w:rPr>
          <w:rFonts w:ascii="GHEA Grapalat" w:hAnsi="GHEA Grapalat" w:cs="Sylfaen"/>
          <w:b/>
          <w:bCs/>
          <w:lang w:val="hy-AM"/>
        </w:rPr>
        <w:t>-</w:t>
      </w:r>
      <w:r w:rsidRPr="00575D34">
        <w:rPr>
          <w:rFonts w:ascii="GHEA Grapalat" w:hAnsi="GHEA Grapalat" w:cs="Sylfaen"/>
          <w:b/>
          <w:bCs/>
          <w:lang w:val="hy-AM"/>
        </w:rPr>
        <w:tab/>
        <w:t xml:space="preserve">ՀՀ արդարադատության նախարարության դիտարկումների հիման վրա </w:t>
      </w:r>
      <w:r w:rsidR="001C45C4" w:rsidRPr="00575D34">
        <w:rPr>
          <w:rFonts w:ascii="GHEA Grapalat" w:hAnsi="GHEA Grapalat" w:cs="Sylfaen"/>
          <w:b/>
          <w:bCs/>
          <w:lang w:val="hy-AM"/>
        </w:rPr>
        <w:t>«Պետական տուրքի մասին» օրենքում լրացումներ կատարելու մասին» օրենքի նախագծում հստակեցվել է, որ պետական տուրքը գանձվում է</w:t>
      </w:r>
      <w:r w:rsidR="001C45C4" w:rsidRPr="00575D34">
        <w:rPr>
          <w:b/>
          <w:lang w:val="hy-AM"/>
        </w:rPr>
        <w:t xml:space="preserve"> </w:t>
      </w:r>
      <w:r w:rsidR="001C45C4" w:rsidRPr="00575D34">
        <w:rPr>
          <w:rFonts w:ascii="GHEA Grapalat" w:hAnsi="GHEA Grapalat" w:cs="Sylfaen"/>
          <w:b/>
          <w:bCs/>
          <w:lang w:val="hy-AM"/>
        </w:rPr>
        <w:t>ֆիզիկական անձանց կողմից սեփականության իրավունքով իրենց պատկանող ավտոմեքենան այլ ֆիզիկական անձանց օտարելու դեպքում տվյալ տրանսպորտային միջոցի հաշվառումից հանելու համար։</w:t>
      </w:r>
      <w:bookmarkStart w:id="0" w:name="_GoBack"/>
      <w:bookmarkEnd w:id="0"/>
    </w:p>
    <w:sectPr w:rsidR="0069329E" w:rsidRPr="00575D34" w:rsidSect="00575D34">
      <w:pgSz w:w="15840" w:h="12240" w:orient="landscape"/>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1AA" w:rsidRDefault="001C11AA" w:rsidP="00FC1948">
      <w:pPr>
        <w:spacing w:after="0" w:line="240" w:lineRule="auto"/>
      </w:pPr>
      <w:r>
        <w:separator/>
      </w:r>
    </w:p>
  </w:endnote>
  <w:endnote w:type="continuationSeparator" w:id="0">
    <w:p w:rsidR="001C11AA" w:rsidRDefault="001C11AA"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SylfaenRegular">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1AA" w:rsidRDefault="001C11AA" w:rsidP="00FC1948">
      <w:pPr>
        <w:spacing w:after="0" w:line="240" w:lineRule="auto"/>
      </w:pPr>
      <w:r>
        <w:separator/>
      </w:r>
    </w:p>
  </w:footnote>
  <w:footnote w:type="continuationSeparator" w:id="0">
    <w:p w:rsidR="001C11AA" w:rsidRDefault="001C11AA"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2" w15:restartNumberingAfterBreak="0">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4"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375620B5"/>
    <w:multiLevelType w:val="hybridMultilevel"/>
    <w:tmpl w:val="C9D6B5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9"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1"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21B68F1"/>
    <w:multiLevelType w:val="hybridMultilevel"/>
    <w:tmpl w:val="969442A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5"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8"/>
  </w:num>
  <w:num w:numId="2">
    <w:abstractNumId w:val="10"/>
  </w:num>
  <w:num w:numId="3">
    <w:abstractNumId w:val="3"/>
  </w:num>
  <w:num w:numId="4">
    <w:abstractNumId w:val="1"/>
  </w:num>
  <w:num w:numId="5">
    <w:abstractNumId w:val="14"/>
  </w:num>
  <w:num w:numId="6">
    <w:abstractNumId w:val="9"/>
  </w:num>
  <w:num w:numId="7">
    <w:abstractNumId w:val="12"/>
  </w:num>
  <w:num w:numId="8">
    <w:abstractNumId w:val="4"/>
  </w:num>
  <w:num w:numId="9">
    <w:abstractNumId w:val="6"/>
  </w:num>
  <w:num w:numId="10">
    <w:abstractNumId w:val="5"/>
  </w:num>
  <w:num w:numId="11">
    <w:abstractNumId w:val="15"/>
  </w:num>
  <w:num w:numId="12">
    <w:abstractNumId w:val="11"/>
  </w:num>
  <w:num w:numId="13">
    <w:abstractNumId w:val="7"/>
  </w:num>
  <w:num w:numId="14">
    <w:abstractNumId w:val="0"/>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151EB"/>
    <w:rsid w:val="00026116"/>
    <w:rsid w:val="00032E8D"/>
    <w:rsid w:val="00034118"/>
    <w:rsid w:val="000508E7"/>
    <w:rsid w:val="00051F48"/>
    <w:rsid w:val="00060F51"/>
    <w:rsid w:val="00074A5B"/>
    <w:rsid w:val="00075527"/>
    <w:rsid w:val="00075663"/>
    <w:rsid w:val="00091520"/>
    <w:rsid w:val="000A5117"/>
    <w:rsid w:val="000A6C90"/>
    <w:rsid w:val="000B613C"/>
    <w:rsid w:val="000C1316"/>
    <w:rsid w:val="000C41A0"/>
    <w:rsid w:val="000C4AEC"/>
    <w:rsid w:val="000D03D6"/>
    <w:rsid w:val="000D1BD5"/>
    <w:rsid w:val="000D7758"/>
    <w:rsid w:val="000E02D5"/>
    <w:rsid w:val="000E2992"/>
    <w:rsid w:val="000E2DB6"/>
    <w:rsid w:val="000F0380"/>
    <w:rsid w:val="000F26DD"/>
    <w:rsid w:val="000F5E5E"/>
    <w:rsid w:val="000F626A"/>
    <w:rsid w:val="000F64B6"/>
    <w:rsid w:val="000F678D"/>
    <w:rsid w:val="00100844"/>
    <w:rsid w:val="00102564"/>
    <w:rsid w:val="00105A37"/>
    <w:rsid w:val="0010609F"/>
    <w:rsid w:val="00106B37"/>
    <w:rsid w:val="00106C67"/>
    <w:rsid w:val="00113000"/>
    <w:rsid w:val="00115906"/>
    <w:rsid w:val="0011767C"/>
    <w:rsid w:val="00117BEC"/>
    <w:rsid w:val="001227D7"/>
    <w:rsid w:val="00122F9A"/>
    <w:rsid w:val="00131A67"/>
    <w:rsid w:val="001366D8"/>
    <w:rsid w:val="00136AE4"/>
    <w:rsid w:val="001407ED"/>
    <w:rsid w:val="00140CF5"/>
    <w:rsid w:val="001453A7"/>
    <w:rsid w:val="00145C20"/>
    <w:rsid w:val="00146DA3"/>
    <w:rsid w:val="001470C7"/>
    <w:rsid w:val="00150150"/>
    <w:rsid w:val="00151F52"/>
    <w:rsid w:val="00152649"/>
    <w:rsid w:val="001579A1"/>
    <w:rsid w:val="00161D9E"/>
    <w:rsid w:val="0016324D"/>
    <w:rsid w:val="0016634A"/>
    <w:rsid w:val="00167597"/>
    <w:rsid w:val="00170E9F"/>
    <w:rsid w:val="0019220B"/>
    <w:rsid w:val="001A0C84"/>
    <w:rsid w:val="001A3475"/>
    <w:rsid w:val="001A6BA1"/>
    <w:rsid w:val="001A7FF9"/>
    <w:rsid w:val="001B3008"/>
    <w:rsid w:val="001B3D06"/>
    <w:rsid w:val="001B3E25"/>
    <w:rsid w:val="001C11AA"/>
    <w:rsid w:val="001C27DA"/>
    <w:rsid w:val="001C45C4"/>
    <w:rsid w:val="001D34D8"/>
    <w:rsid w:val="001D50C4"/>
    <w:rsid w:val="001D531C"/>
    <w:rsid w:val="001E1B7C"/>
    <w:rsid w:val="001E1C8B"/>
    <w:rsid w:val="001F177C"/>
    <w:rsid w:val="001F4526"/>
    <w:rsid w:val="001F7064"/>
    <w:rsid w:val="002030A0"/>
    <w:rsid w:val="00213EB2"/>
    <w:rsid w:val="00222401"/>
    <w:rsid w:val="00227529"/>
    <w:rsid w:val="00230009"/>
    <w:rsid w:val="00235033"/>
    <w:rsid w:val="00237269"/>
    <w:rsid w:val="00237813"/>
    <w:rsid w:val="002409BE"/>
    <w:rsid w:val="00247629"/>
    <w:rsid w:val="002617CA"/>
    <w:rsid w:val="002641D5"/>
    <w:rsid w:val="0026597D"/>
    <w:rsid w:val="00275A1D"/>
    <w:rsid w:val="00276819"/>
    <w:rsid w:val="00281987"/>
    <w:rsid w:val="00283319"/>
    <w:rsid w:val="00284239"/>
    <w:rsid w:val="0028724B"/>
    <w:rsid w:val="002927C6"/>
    <w:rsid w:val="00292D3F"/>
    <w:rsid w:val="00297F1D"/>
    <w:rsid w:val="002A1459"/>
    <w:rsid w:val="002A2CAB"/>
    <w:rsid w:val="002A3CCC"/>
    <w:rsid w:val="002A77D1"/>
    <w:rsid w:val="002B0A07"/>
    <w:rsid w:val="002B2ACD"/>
    <w:rsid w:val="002B644C"/>
    <w:rsid w:val="002C0C2B"/>
    <w:rsid w:val="002C3277"/>
    <w:rsid w:val="002C4AE7"/>
    <w:rsid w:val="002C4FA8"/>
    <w:rsid w:val="002C705B"/>
    <w:rsid w:val="002D461E"/>
    <w:rsid w:val="002D7F56"/>
    <w:rsid w:val="002E7D65"/>
    <w:rsid w:val="002F0400"/>
    <w:rsid w:val="002F0BB1"/>
    <w:rsid w:val="002F4307"/>
    <w:rsid w:val="002F4CB7"/>
    <w:rsid w:val="002F54E3"/>
    <w:rsid w:val="002F67FF"/>
    <w:rsid w:val="00300111"/>
    <w:rsid w:val="003044C6"/>
    <w:rsid w:val="003045C4"/>
    <w:rsid w:val="003051F7"/>
    <w:rsid w:val="00305713"/>
    <w:rsid w:val="00310060"/>
    <w:rsid w:val="00321817"/>
    <w:rsid w:val="00335C58"/>
    <w:rsid w:val="003363C5"/>
    <w:rsid w:val="003415D1"/>
    <w:rsid w:val="0034168D"/>
    <w:rsid w:val="00344443"/>
    <w:rsid w:val="0034752B"/>
    <w:rsid w:val="0034788D"/>
    <w:rsid w:val="00353D9B"/>
    <w:rsid w:val="00354669"/>
    <w:rsid w:val="003624EE"/>
    <w:rsid w:val="00364E9B"/>
    <w:rsid w:val="00375B7A"/>
    <w:rsid w:val="00387DE5"/>
    <w:rsid w:val="00390EE1"/>
    <w:rsid w:val="00391958"/>
    <w:rsid w:val="00395E3B"/>
    <w:rsid w:val="00396BF6"/>
    <w:rsid w:val="003A1F70"/>
    <w:rsid w:val="003B4524"/>
    <w:rsid w:val="003B4BEF"/>
    <w:rsid w:val="003C2BD7"/>
    <w:rsid w:val="003C61C6"/>
    <w:rsid w:val="003C6655"/>
    <w:rsid w:val="003D0EBC"/>
    <w:rsid w:val="003D73F4"/>
    <w:rsid w:val="003D748E"/>
    <w:rsid w:val="003E10CB"/>
    <w:rsid w:val="003F13ED"/>
    <w:rsid w:val="003F3B90"/>
    <w:rsid w:val="003F3D0C"/>
    <w:rsid w:val="003F6A7A"/>
    <w:rsid w:val="00407B47"/>
    <w:rsid w:val="00407C3B"/>
    <w:rsid w:val="0041245D"/>
    <w:rsid w:val="0041328F"/>
    <w:rsid w:val="00415895"/>
    <w:rsid w:val="00422568"/>
    <w:rsid w:val="004315B9"/>
    <w:rsid w:val="00433448"/>
    <w:rsid w:val="004345D7"/>
    <w:rsid w:val="00434CCC"/>
    <w:rsid w:val="004371E2"/>
    <w:rsid w:val="00437474"/>
    <w:rsid w:val="00437782"/>
    <w:rsid w:val="00437F25"/>
    <w:rsid w:val="004402AD"/>
    <w:rsid w:val="004416C2"/>
    <w:rsid w:val="00442031"/>
    <w:rsid w:val="00442A05"/>
    <w:rsid w:val="004445AF"/>
    <w:rsid w:val="00447888"/>
    <w:rsid w:val="004526B8"/>
    <w:rsid w:val="0045649B"/>
    <w:rsid w:val="00460217"/>
    <w:rsid w:val="00465505"/>
    <w:rsid w:val="0047148A"/>
    <w:rsid w:val="00474C95"/>
    <w:rsid w:val="00482D9A"/>
    <w:rsid w:val="00482FC7"/>
    <w:rsid w:val="004859F1"/>
    <w:rsid w:val="00486293"/>
    <w:rsid w:val="00494196"/>
    <w:rsid w:val="00494CEC"/>
    <w:rsid w:val="00494D96"/>
    <w:rsid w:val="004979F0"/>
    <w:rsid w:val="004A3BDC"/>
    <w:rsid w:val="004A530D"/>
    <w:rsid w:val="004B5A92"/>
    <w:rsid w:val="004D4AEE"/>
    <w:rsid w:val="004E0170"/>
    <w:rsid w:val="004E37E0"/>
    <w:rsid w:val="004E6257"/>
    <w:rsid w:val="004F0CFE"/>
    <w:rsid w:val="004F20A4"/>
    <w:rsid w:val="004F5AD1"/>
    <w:rsid w:val="00501E2E"/>
    <w:rsid w:val="00502358"/>
    <w:rsid w:val="00505FA8"/>
    <w:rsid w:val="00507579"/>
    <w:rsid w:val="005112E7"/>
    <w:rsid w:val="00512662"/>
    <w:rsid w:val="00513985"/>
    <w:rsid w:val="00513C80"/>
    <w:rsid w:val="0051580C"/>
    <w:rsid w:val="00525056"/>
    <w:rsid w:val="00527406"/>
    <w:rsid w:val="0052782E"/>
    <w:rsid w:val="00527881"/>
    <w:rsid w:val="00533F9F"/>
    <w:rsid w:val="00541A3D"/>
    <w:rsid w:val="005507DC"/>
    <w:rsid w:val="005559FC"/>
    <w:rsid w:val="005654B6"/>
    <w:rsid w:val="00572BC1"/>
    <w:rsid w:val="00572EA6"/>
    <w:rsid w:val="0057368D"/>
    <w:rsid w:val="00575D34"/>
    <w:rsid w:val="005843B8"/>
    <w:rsid w:val="00590144"/>
    <w:rsid w:val="0059781E"/>
    <w:rsid w:val="005A227A"/>
    <w:rsid w:val="005A6127"/>
    <w:rsid w:val="005B0674"/>
    <w:rsid w:val="005B5892"/>
    <w:rsid w:val="005C0E9B"/>
    <w:rsid w:val="005C1DB1"/>
    <w:rsid w:val="005C38D0"/>
    <w:rsid w:val="005C6E88"/>
    <w:rsid w:val="005C77EF"/>
    <w:rsid w:val="005D1029"/>
    <w:rsid w:val="005D2178"/>
    <w:rsid w:val="005D5024"/>
    <w:rsid w:val="005D7C07"/>
    <w:rsid w:val="005E4E88"/>
    <w:rsid w:val="005F0B07"/>
    <w:rsid w:val="005F383A"/>
    <w:rsid w:val="005F5345"/>
    <w:rsid w:val="005F54F0"/>
    <w:rsid w:val="00605AA7"/>
    <w:rsid w:val="006063E6"/>
    <w:rsid w:val="0062045D"/>
    <w:rsid w:val="00623331"/>
    <w:rsid w:val="00627AAB"/>
    <w:rsid w:val="00632012"/>
    <w:rsid w:val="006340CB"/>
    <w:rsid w:val="00634215"/>
    <w:rsid w:val="0063428A"/>
    <w:rsid w:val="006358F6"/>
    <w:rsid w:val="006373C4"/>
    <w:rsid w:val="006407DB"/>
    <w:rsid w:val="00640923"/>
    <w:rsid w:val="00641167"/>
    <w:rsid w:val="00643340"/>
    <w:rsid w:val="006512F5"/>
    <w:rsid w:val="00652D6B"/>
    <w:rsid w:val="006647AB"/>
    <w:rsid w:val="006652DB"/>
    <w:rsid w:val="0066794E"/>
    <w:rsid w:val="00672BB8"/>
    <w:rsid w:val="00672EAE"/>
    <w:rsid w:val="006759A6"/>
    <w:rsid w:val="00676157"/>
    <w:rsid w:val="0068158E"/>
    <w:rsid w:val="0068204F"/>
    <w:rsid w:val="00683B75"/>
    <w:rsid w:val="006859E9"/>
    <w:rsid w:val="006909FD"/>
    <w:rsid w:val="0069329E"/>
    <w:rsid w:val="006934C3"/>
    <w:rsid w:val="006964A6"/>
    <w:rsid w:val="006965A3"/>
    <w:rsid w:val="00697308"/>
    <w:rsid w:val="006A30A4"/>
    <w:rsid w:val="006A5510"/>
    <w:rsid w:val="006A5ECD"/>
    <w:rsid w:val="006A72C9"/>
    <w:rsid w:val="006B2635"/>
    <w:rsid w:val="006C1307"/>
    <w:rsid w:val="006C2169"/>
    <w:rsid w:val="006C45ED"/>
    <w:rsid w:val="006C4E78"/>
    <w:rsid w:val="006D2641"/>
    <w:rsid w:val="006D2DB7"/>
    <w:rsid w:val="006D3D1D"/>
    <w:rsid w:val="006D645F"/>
    <w:rsid w:val="006E637C"/>
    <w:rsid w:val="006E6B7F"/>
    <w:rsid w:val="00705467"/>
    <w:rsid w:val="00712DBD"/>
    <w:rsid w:val="0072492F"/>
    <w:rsid w:val="0073063B"/>
    <w:rsid w:val="007324AB"/>
    <w:rsid w:val="00734C48"/>
    <w:rsid w:val="00737CFE"/>
    <w:rsid w:val="007407CC"/>
    <w:rsid w:val="00740A44"/>
    <w:rsid w:val="00752FF8"/>
    <w:rsid w:val="00760616"/>
    <w:rsid w:val="00760F21"/>
    <w:rsid w:val="00762374"/>
    <w:rsid w:val="007724E4"/>
    <w:rsid w:val="007733F5"/>
    <w:rsid w:val="00775945"/>
    <w:rsid w:val="00776E6E"/>
    <w:rsid w:val="00782362"/>
    <w:rsid w:val="00783175"/>
    <w:rsid w:val="007869A7"/>
    <w:rsid w:val="00787F15"/>
    <w:rsid w:val="00791445"/>
    <w:rsid w:val="007A0B01"/>
    <w:rsid w:val="007A1798"/>
    <w:rsid w:val="007A197B"/>
    <w:rsid w:val="007B4F62"/>
    <w:rsid w:val="007B5306"/>
    <w:rsid w:val="007C2658"/>
    <w:rsid w:val="007C51F7"/>
    <w:rsid w:val="007C666B"/>
    <w:rsid w:val="007D2123"/>
    <w:rsid w:val="007D27B3"/>
    <w:rsid w:val="007D73BB"/>
    <w:rsid w:val="007E2A6A"/>
    <w:rsid w:val="007E2F1B"/>
    <w:rsid w:val="007E2F27"/>
    <w:rsid w:val="007E31EE"/>
    <w:rsid w:val="007E535F"/>
    <w:rsid w:val="007E66F8"/>
    <w:rsid w:val="007E7511"/>
    <w:rsid w:val="007F088E"/>
    <w:rsid w:val="007F1F0B"/>
    <w:rsid w:val="007F42CD"/>
    <w:rsid w:val="007F5AC3"/>
    <w:rsid w:val="00801316"/>
    <w:rsid w:val="0080320F"/>
    <w:rsid w:val="00805583"/>
    <w:rsid w:val="008055E1"/>
    <w:rsid w:val="00807C30"/>
    <w:rsid w:val="008134E9"/>
    <w:rsid w:val="00817D1F"/>
    <w:rsid w:val="00821064"/>
    <w:rsid w:val="00824366"/>
    <w:rsid w:val="00824E33"/>
    <w:rsid w:val="00827329"/>
    <w:rsid w:val="008436A8"/>
    <w:rsid w:val="00847EA5"/>
    <w:rsid w:val="00861784"/>
    <w:rsid w:val="00863126"/>
    <w:rsid w:val="00872837"/>
    <w:rsid w:val="00880F89"/>
    <w:rsid w:val="008812D9"/>
    <w:rsid w:val="00883D3B"/>
    <w:rsid w:val="0089429E"/>
    <w:rsid w:val="00895F40"/>
    <w:rsid w:val="008960C3"/>
    <w:rsid w:val="00896439"/>
    <w:rsid w:val="008A2F93"/>
    <w:rsid w:val="008A7A39"/>
    <w:rsid w:val="008B3C0B"/>
    <w:rsid w:val="008B5260"/>
    <w:rsid w:val="008B5D91"/>
    <w:rsid w:val="008B6C00"/>
    <w:rsid w:val="008C0B99"/>
    <w:rsid w:val="008C4CBB"/>
    <w:rsid w:val="008D2309"/>
    <w:rsid w:val="008D23EF"/>
    <w:rsid w:val="008E3B76"/>
    <w:rsid w:val="008E4B64"/>
    <w:rsid w:val="008F5931"/>
    <w:rsid w:val="008F79F2"/>
    <w:rsid w:val="009016A1"/>
    <w:rsid w:val="00902545"/>
    <w:rsid w:val="009072FB"/>
    <w:rsid w:val="00910DE0"/>
    <w:rsid w:val="0091136C"/>
    <w:rsid w:val="009117C2"/>
    <w:rsid w:val="009123FC"/>
    <w:rsid w:val="009174B7"/>
    <w:rsid w:val="009206B5"/>
    <w:rsid w:val="00926C7B"/>
    <w:rsid w:val="00931153"/>
    <w:rsid w:val="009349A0"/>
    <w:rsid w:val="00935D59"/>
    <w:rsid w:val="00936319"/>
    <w:rsid w:val="00936B5C"/>
    <w:rsid w:val="00943A46"/>
    <w:rsid w:val="00944C3C"/>
    <w:rsid w:val="009536CC"/>
    <w:rsid w:val="00953DDF"/>
    <w:rsid w:val="009557E4"/>
    <w:rsid w:val="009645F3"/>
    <w:rsid w:val="00965612"/>
    <w:rsid w:val="00967B18"/>
    <w:rsid w:val="0097407C"/>
    <w:rsid w:val="0097588E"/>
    <w:rsid w:val="00982829"/>
    <w:rsid w:val="009831C0"/>
    <w:rsid w:val="00995709"/>
    <w:rsid w:val="0099740D"/>
    <w:rsid w:val="009A1DE5"/>
    <w:rsid w:val="009B2A13"/>
    <w:rsid w:val="009B4D02"/>
    <w:rsid w:val="009C00A8"/>
    <w:rsid w:val="009C02CE"/>
    <w:rsid w:val="009C5C97"/>
    <w:rsid w:val="009C788B"/>
    <w:rsid w:val="009D6A00"/>
    <w:rsid w:val="009E1D0E"/>
    <w:rsid w:val="009E586B"/>
    <w:rsid w:val="009F33C8"/>
    <w:rsid w:val="009F4148"/>
    <w:rsid w:val="00A02AC7"/>
    <w:rsid w:val="00A100E7"/>
    <w:rsid w:val="00A10487"/>
    <w:rsid w:val="00A11CE1"/>
    <w:rsid w:val="00A123E3"/>
    <w:rsid w:val="00A135F1"/>
    <w:rsid w:val="00A14F70"/>
    <w:rsid w:val="00A15E05"/>
    <w:rsid w:val="00A22CA0"/>
    <w:rsid w:val="00A251C7"/>
    <w:rsid w:val="00A262CB"/>
    <w:rsid w:val="00A27130"/>
    <w:rsid w:val="00A368CB"/>
    <w:rsid w:val="00A41534"/>
    <w:rsid w:val="00A43004"/>
    <w:rsid w:val="00A44294"/>
    <w:rsid w:val="00A4486E"/>
    <w:rsid w:val="00A46F07"/>
    <w:rsid w:val="00A478E8"/>
    <w:rsid w:val="00A551E0"/>
    <w:rsid w:val="00A562A8"/>
    <w:rsid w:val="00A56D73"/>
    <w:rsid w:val="00A63494"/>
    <w:rsid w:val="00A660C8"/>
    <w:rsid w:val="00A667FF"/>
    <w:rsid w:val="00A713CC"/>
    <w:rsid w:val="00A746CC"/>
    <w:rsid w:val="00A77E95"/>
    <w:rsid w:val="00A81CFB"/>
    <w:rsid w:val="00A82323"/>
    <w:rsid w:val="00A8396C"/>
    <w:rsid w:val="00A83F4E"/>
    <w:rsid w:val="00A94E7F"/>
    <w:rsid w:val="00AA4386"/>
    <w:rsid w:val="00AA5407"/>
    <w:rsid w:val="00AB3D60"/>
    <w:rsid w:val="00AB3EC3"/>
    <w:rsid w:val="00AB57D9"/>
    <w:rsid w:val="00AC2AC8"/>
    <w:rsid w:val="00AD120D"/>
    <w:rsid w:val="00AD1F5A"/>
    <w:rsid w:val="00AD6764"/>
    <w:rsid w:val="00AE0DAC"/>
    <w:rsid w:val="00AE3190"/>
    <w:rsid w:val="00AE5E0E"/>
    <w:rsid w:val="00AE7A56"/>
    <w:rsid w:val="00AE7EB9"/>
    <w:rsid w:val="00AF0AF5"/>
    <w:rsid w:val="00AF5729"/>
    <w:rsid w:val="00AF5D33"/>
    <w:rsid w:val="00AF76E7"/>
    <w:rsid w:val="00B000D6"/>
    <w:rsid w:val="00B05FE3"/>
    <w:rsid w:val="00B1036E"/>
    <w:rsid w:val="00B11757"/>
    <w:rsid w:val="00B21BB5"/>
    <w:rsid w:val="00B24208"/>
    <w:rsid w:val="00B30259"/>
    <w:rsid w:val="00B3564E"/>
    <w:rsid w:val="00B35AF4"/>
    <w:rsid w:val="00B5265F"/>
    <w:rsid w:val="00B57180"/>
    <w:rsid w:val="00B62C72"/>
    <w:rsid w:val="00B64522"/>
    <w:rsid w:val="00B7123A"/>
    <w:rsid w:val="00B77755"/>
    <w:rsid w:val="00B77FF5"/>
    <w:rsid w:val="00B8237F"/>
    <w:rsid w:val="00B84BE3"/>
    <w:rsid w:val="00B876BC"/>
    <w:rsid w:val="00B91520"/>
    <w:rsid w:val="00B9489C"/>
    <w:rsid w:val="00B95D8E"/>
    <w:rsid w:val="00BA6689"/>
    <w:rsid w:val="00BB69B0"/>
    <w:rsid w:val="00BB7413"/>
    <w:rsid w:val="00BC2E1F"/>
    <w:rsid w:val="00BC4D8F"/>
    <w:rsid w:val="00BD281A"/>
    <w:rsid w:val="00BD3170"/>
    <w:rsid w:val="00BE2C82"/>
    <w:rsid w:val="00BE58E5"/>
    <w:rsid w:val="00BE6C98"/>
    <w:rsid w:val="00BF12FF"/>
    <w:rsid w:val="00BF1648"/>
    <w:rsid w:val="00BF29A0"/>
    <w:rsid w:val="00BF62CE"/>
    <w:rsid w:val="00BF71E8"/>
    <w:rsid w:val="00C158C5"/>
    <w:rsid w:val="00C2271F"/>
    <w:rsid w:val="00C22E2B"/>
    <w:rsid w:val="00C25DD3"/>
    <w:rsid w:val="00C26F71"/>
    <w:rsid w:val="00C339AB"/>
    <w:rsid w:val="00C413D6"/>
    <w:rsid w:val="00C552B3"/>
    <w:rsid w:val="00C62F1A"/>
    <w:rsid w:val="00C642BF"/>
    <w:rsid w:val="00C73648"/>
    <w:rsid w:val="00C74EC0"/>
    <w:rsid w:val="00C769D8"/>
    <w:rsid w:val="00C80B85"/>
    <w:rsid w:val="00C81FED"/>
    <w:rsid w:val="00C86E51"/>
    <w:rsid w:val="00C8778E"/>
    <w:rsid w:val="00C91971"/>
    <w:rsid w:val="00C91AA5"/>
    <w:rsid w:val="00C93865"/>
    <w:rsid w:val="00C950FB"/>
    <w:rsid w:val="00CA139F"/>
    <w:rsid w:val="00CA572E"/>
    <w:rsid w:val="00CB04AA"/>
    <w:rsid w:val="00CB3EFD"/>
    <w:rsid w:val="00CB4282"/>
    <w:rsid w:val="00CB7EAD"/>
    <w:rsid w:val="00CC21AE"/>
    <w:rsid w:val="00CC6A79"/>
    <w:rsid w:val="00CD15DB"/>
    <w:rsid w:val="00CD4FAE"/>
    <w:rsid w:val="00CD5F0B"/>
    <w:rsid w:val="00CD6C22"/>
    <w:rsid w:val="00CE2703"/>
    <w:rsid w:val="00CE6E69"/>
    <w:rsid w:val="00CF23CB"/>
    <w:rsid w:val="00CF2749"/>
    <w:rsid w:val="00CF3209"/>
    <w:rsid w:val="00CF46F7"/>
    <w:rsid w:val="00CF554D"/>
    <w:rsid w:val="00CF7256"/>
    <w:rsid w:val="00D03B0E"/>
    <w:rsid w:val="00D03B62"/>
    <w:rsid w:val="00D06373"/>
    <w:rsid w:val="00D1194A"/>
    <w:rsid w:val="00D15700"/>
    <w:rsid w:val="00D15AEE"/>
    <w:rsid w:val="00D15F9E"/>
    <w:rsid w:val="00D30BDA"/>
    <w:rsid w:val="00D31264"/>
    <w:rsid w:val="00D3185C"/>
    <w:rsid w:val="00D31E9B"/>
    <w:rsid w:val="00D3335D"/>
    <w:rsid w:val="00D35CD9"/>
    <w:rsid w:val="00D43901"/>
    <w:rsid w:val="00D43DCE"/>
    <w:rsid w:val="00D472C4"/>
    <w:rsid w:val="00D55C37"/>
    <w:rsid w:val="00D568C9"/>
    <w:rsid w:val="00D56AEE"/>
    <w:rsid w:val="00D573DA"/>
    <w:rsid w:val="00D61B2F"/>
    <w:rsid w:val="00D62A2B"/>
    <w:rsid w:val="00D64AC2"/>
    <w:rsid w:val="00D65FAD"/>
    <w:rsid w:val="00D72607"/>
    <w:rsid w:val="00D77DFB"/>
    <w:rsid w:val="00D8164A"/>
    <w:rsid w:val="00D867BF"/>
    <w:rsid w:val="00D9062E"/>
    <w:rsid w:val="00D95DAA"/>
    <w:rsid w:val="00D96AA7"/>
    <w:rsid w:val="00DA08C5"/>
    <w:rsid w:val="00DA19C1"/>
    <w:rsid w:val="00DA5CA3"/>
    <w:rsid w:val="00DA5CD3"/>
    <w:rsid w:val="00DA7C19"/>
    <w:rsid w:val="00DC2B0D"/>
    <w:rsid w:val="00DC3976"/>
    <w:rsid w:val="00DC6B83"/>
    <w:rsid w:val="00DD0149"/>
    <w:rsid w:val="00DD1E74"/>
    <w:rsid w:val="00DD4D3D"/>
    <w:rsid w:val="00DE12FA"/>
    <w:rsid w:val="00DF2655"/>
    <w:rsid w:val="00DF5675"/>
    <w:rsid w:val="00E015EF"/>
    <w:rsid w:val="00E02064"/>
    <w:rsid w:val="00E11792"/>
    <w:rsid w:val="00E17D7C"/>
    <w:rsid w:val="00E21D2A"/>
    <w:rsid w:val="00E22ADF"/>
    <w:rsid w:val="00E2667C"/>
    <w:rsid w:val="00E30980"/>
    <w:rsid w:val="00E3695C"/>
    <w:rsid w:val="00E46D0B"/>
    <w:rsid w:val="00E50318"/>
    <w:rsid w:val="00E60958"/>
    <w:rsid w:val="00E60DC2"/>
    <w:rsid w:val="00E62962"/>
    <w:rsid w:val="00E62B4A"/>
    <w:rsid w:val="00E63270"/>
    <w:rsid w:val="00E7034E"/>
    <w:rsid w:val="00E82719"/>
    <w:rsid w:val="00E94426"/>
    <w:rsid w:val="00E96DF2"/>
    <w:rsid w:val="00EB2D40"/>
    <w:rsid w:val="00EB3E82"/>
    <w:rsid w:val="00EB69F1"/>
    <w:rsid w:val="00EB753E"/>
    <w:rsid w:val="00EC443F"/>
    <w:rsid w:val="00ED1213"/>
    <w:rsid w:val="00ED72C2"/>
    <w:rsid w:val="00EE2590"/>
    <w:rsid w:val="00EE34D9"/>
    <w:rsid w:val="00EE3734"/>
    <w:rsid w:val="00F114B6"/>
    <w:rsid w:val="00F12AC1"/>
    <w:rsid w:val="00F1521C"/>
    <w:rsid w:val="00F2292E"/>
    <w:rsid w:val="00F22967"/>
    <w:rsid w:val="00F35332"/>
    <w:rsid w:val="00F36141"/>
    <w:rsid w:val="00F41E1C"/>
    <w:rsid w:val="00F44E6A"/>
    <w:rsid w:val="00F50EA0"/>
    <w:rsid w:val="00F52E70"/>
    <w:rsid w:val="00F52E77"/>
    <w:rsid w:val="00F53B52"/>
    <w:rsid w:val="00F54B88"/>
    <w:rsid w:val="00F56729"/>
    <w:rsid w:val="00F66B61"/>
    <w:rsid w:val="00F679D6"/>
    <w:rsid w:val="00F74302"/>
    <w:rsid w:val="00F75946"/>
    <w:rsid w:val="00F75D5F"/>
    <w:rsid w:val="00F75E63"/>
    <w:rsid w:val="00F7697C"/>
    <w:rsid w:val="00F77D6A"/>
    <w:rsid w:val="00F81DD9"/>
    <w:rsid w:val="00F8464B"/>
    <w:rsid w:val="00F909E8"/>
    <w:rsid w:val="00F93F5E"/>
    <w:rsid w:val="00F95FDF"/>
    <w:rsid w:val="00FA048F"/>
    <w:rsid w:val="00FA5F32"/>
    <w:rsid w:val="00FB048E"/>
    <w:rsid w:val="00FB2460"/>
    <w:rsid w:val="00FB3517"/>
    <w:rsid w:val="00FB3B6D"/>
    <w:rsid w:val="00FB4914"/>
    <w:rsid w:val="00FB5535"/>
    <w:rsid w:val="00FB5821"/>
    <w:rsid w:val="00FB5889"/>
    <w:rsid w:val="00FC008A"/>
    <w:rsid w:val="00FC1948"/>
    <w:rsid w:val="00FC1B7A"/>
    <w:rsid w:val="00FC2A80"/>
    <w:rsid w:val="00FC2B4A"/>
    <w:rsid w:val="00FC3097"/>
    <w:rsid w:val="00FC5955"/>
    <w:rsid w:val="00FC5B83"/>
    <w:rsid w:val="00FD0A52"/>
    <w:rsid w:val="00FD2C71"/>
    <w:rsid w:val="00FD3792"/>
    <w:rsid w:val="00FD7817"/>
    <w:rsid w:val="00FE5D29"/>
    <w:rsid w:val="00FF1438"/>
    <w:rsid w:val="00FF2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3856D"/>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A7A"/>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List Paragraph1"/>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276819"/>
    <w:rPr>
      <w:rFonts w:ascii="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7A0B01"/>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7A0B0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86431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A647D-30D6-46B4-B56F-B7433BEE5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39</Pages>
  <Words>13251</Words>
  <Characters>75534</Characters>
  <Application>Microsoft Office Word</Application>
  <DocSecurity>0</DocSecurity>
  <Lines>629</Lines>
  <Paragraphs>177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Irina Vardanyan</cp:lastModifiedBy>
  <cp:revision>5</cp:revision>
  <cp:lastPrinted>2021-09-25T06:12:00Z</cp:lastPrinted>
  <dcterms:created xsi:type="dcterms:W3CDTF">2022-11-15T06:41:00Z</dcterms:created>
  <dcterms:modified xsi:type="dcterms:W3CDTF">2022-11-18T12:57:00Z</dcterms:modified>
  <cp:keywords>https://mul2.gov.am/tasks/704369/oneclick/4_ampopatert_PEK_patet_2022.docx?token=9843d2d7f5fa4faffc81619382c61bb3</cp:keywords>
</cp:coreProperties>
</file>