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591371A0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372D6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ՎԵՐՏԵՔՍ ԳՐՈՒՊ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2B6D7C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32"/>
        <w:gridCol w:w="5352"/>
      </w:tblGrid>
      <w:tr w:rsidR="0077537C" w:rsidRPr="00AA2650" w14:paraId="5DF326E4" w14:textId="77777777" w:rsidTr="002B6D7C">
        <w:trPr>
          <w:trHeight w:val="753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B142973" w:rsidR="0077537C" w:rsidRPr="00AA2650" w:rsidRDefault="0088541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2B6D7C">
        <w:trPr>
          <w:trHeight w:val="525"/>
          <w:tblCellSpacing w:w="0" w:type="dxa"/>
          <w:jc w:val="center"/>
        </w:trPr>
        <w:tc>
          <w:tcPr>
            <w:tcW w:w="9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1682513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72D6D" w:rsidRPr="00372D6D">
              <w:rPr>
                <w:rFonts w:ascii="GHEA Grapalat" w:eastAsia="Times New Roman" w:hAnsi="GHEA Grapalat" w:cs="Times New Roman"/>
                <w:sz w:val="24"/>
                <w:szCs w:val="24"/>
              </w:rPr>
              <w:t>01/2-1/19196-2022</w:t>
            </w:r>
          </w:p>
        </w:tc>
      </w:tr>
      <w:tr w:rsidR="0077537C" w:rsidRPr="00AA2650" w14:paraId="759FF38C" w14:textId="77777777" w:rsidTr="002B6D7C">
        <w:trPr>
          <w:trHeight w:val="345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0E474F" w14:textId="07510DEE" w:rsidR="008E3199" w:rsidRPr="008E3199" w:rsidRDefault="0077537C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72D6D"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և հայտում ներառված՝ ԵԱՏՄ ԱՏԳ ԱԱ 7019 59 000 0 ծածկագիրը չի համա</w:t>
            </w:r>
            <w:r w:rsidR="00372D6D"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372D6D"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372D6D"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372D6D"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372D6D"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="00372D6D"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372D6D"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որոշմամբ սահման</w:t>
            </w:r>
            <w:r w:rsidR="00372D6D"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ապրանքային անվանացանկին:</w:t>
            </w:r>
          </w:p>
          <w:p w14:paraId="5B772F83" w14:textId="5AD2855A" w:rsidR="00985127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2B6D7C">
        <w:trPr>
          <w:trHeight w:val="787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5200E49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2B6D7C">
        <w:trPr>
          <w:trHeight w:val="753"/>
          <w:tblCellSpacing w:w="0" w:type="dxa"/>
          <w:jc w:val="center"/>
        </w:trPr>
        <w:tc>
          <w:tcPr>
            <w:tcW w:w="95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65B395C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372D6D" w:rsidRPr="00372D6D">
              <w:rPr>
                <w:rFonts w:ascii="GHEA Grapalat" w:eastAsia="Times New Roman" w:hAnsi="GHEA Grapalat" w:cs="Times New Roman"/>
                <w:sz w:val="24"/>
                <w:szCs w:val="24"/>
              </w:rPr>
              <w:t>01/3-2/80440-2022</w:t>
            </w:r>
          </w:p>
        </w:tc>
      </w:tr>
      <w:tr w:rsidR="0077537C" w:rsidRPr="00A41C21" w14:paraId="5BC6AF60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C6CA44" w14:textId="77777777" w:rsidR="00372D6D" w:rsidRDefault="00D34725" w:rsidP="00372D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372D6D"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«ՎԵՐՏԵՔՍ ԳՐՈՒՊ»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</w:t>
            </w:r>
            <w:r w:rsidR="00372D6D"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63ED152C" w14:textId="094A2DAC" w:rsidR="00A41C21" w:rsidRPr="00A41C21" w:rsidRDefault="00372D6D" w:rsidP="00372D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Հայտնում ենք նաև, որ «ՎԵՐՏԵՔՍ ԳՐՈՒՊ» սահմանափակ պատասխանատվությամբ ընկերությունը (ՀՎՀՀ 00168587, գրանցված 21.07.2017թ</w:t>
            </w:r>
            <w:r w:rsidRPr="00372D6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2022թ. սեպտեմբեր ամսվա եկամտային հարկի և սոցիալական վճարի ամսական հաշվարկի ունի 8 հարկման բազա ունեցող վարձու աշխատողներ, որոնց միջին հարկման բազան կազմում է 278,750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</w:t>
            </w:r>
            <w:r w:rsidRPr="00372D6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31.</w:t>
            </w:r>
            <w:r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372D6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.2022թ.</w:t>
            </w:r>
            <w:r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72D6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դրությամբ ընկերությունը </w:t>
            </w:r>
            <w:r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</w:t>
            </w:r>
            <w:r w:rsidRPr="00372D6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ունի </w:t>
            </w:r>
            <w:r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հարկային մարմնի կողմից վերահսկվող եկամուտների գծով </w:t>
            </w:r>
            <w:r w:rsidRPr="00372D6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պարտավորություն:</w:t>
            </w: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88FBE9" w14:textId="32CC67E1" w:rsidR="00E36BA2" w:rsidRP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EFF21C" w14:textId="592804F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478577DB" w:rsidR="00571130" w:rsidRPr="00AA2650" w:rsidRDefault="002B6D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F7C57A6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72D6D" w:rsidRPr="00372D6D">
              <w:rPr>
                <w:rFonts w:ascii="GHEA Grapalat" w:eastAsia="Times New Roman" w:hAnsi="GHEA Grapalat" w:cs="Times New Roman"/>
                <w:sz w:val="24"/>
                <w:szCs w:val="24"/>
              </w:rPr>
              <w:t>01/27.0.01/48689-2022</w:t>
            </w:r>
          </w:p>
        </w:tc>
      </w:tr>
      <w:tr w:rsidR="00571130" w:rsidRPr="00AA2650" w14:paraId="03ED280E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03A638" w14:textId="77777777" w:rsidR="00372D6D" w:rsidRPr="00372D6D" w:rsidRDefault="00571130" w:rsidP="00372D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72D6D"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«ՎԵՐՏԵՔՍ </w:t>
            </w:r>
            <w:r w:rsidR="00372D6D" w:rsidRPr="00372D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ԳՐՈՒՊ»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  <w:p w14:paraId="2A0CA4FC" w14:textId="77777777" w:rsidR="00372D6D" w:rsidRPr="00372D6D" w:rsidRDefault="00372D6D" w:rsidP="00372D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4287E859" w14:textId="42222DF0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B6D7C"/>
    <w:rsid w:val="002E7393"/>
    <w:rsid w:val="00372D6D"/>
    <w:rsid w:val="003C37B7"/>
    <w:rsid w:val="003D24C4"/>
    <w:rsid w:val="004A60AC"/>
    <w:rsid w:val="00571130"/>
    <w:rsid w:val="006D12C8"/>
    <w:rsid w:val="00756107"/>
    <w:rsid w:val="0077537C"/>
    <w:rsid w:val="00791136"/>
    <w:rsid w:val="0087216B"/>
    <w:rsid w:val="0088541A"/>
    <w:rsid w:val="008A2AE6"/>
    <w:rsid w:val="008B3C8F"/>
    <w:rsid w:val="008E3199"/>
    <w:rsid w:val="00985127"/>
    <w:rsid w:val="00A41C21"/>
    <w:rsid w:val="00AA2650"/>
    <w:rsid w:val="00AA33F5"/>
    <w:rsid w:val="00C01BFD"/>
    <w:rsid w:val="00D34725"/>
    <w:rsid w:val="00E36BA2"/>
    <w:rsid w:val="00E47821"/>
    <w:rsid w:val="00F423E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2D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4741E-E2E5-487F-839A-80EEBC702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</cp:revision>
  <dcterms:created xsi:type="dcterms:W3CDTF">2021-11-10T11:33:00Z</dcterms:created>
  <dcterms:modified xsi:type="dcterms:W3CDTF">2022-11-16T08:46:00Z</dcterms:modified>
</cp:coreProperties>
</file>