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1E" w:rsidRPr="009E14F2" w:rsidRDefault="00A46D1E" w:rsidP="009E14F2">
      <w:pPr>
        <w:shd w:val="clear" w:color="auto" w:fill="FFFFFF"/>
        <w:ind w:firstLine="375"/>
        <w:jc w:val="center"/>
        <w:rPr>
          <w:rFonts w:ascii="GHEA Grapalat" w:hAnsi="GHEA Grapalat" w:cs="GHEA Grapalat"/>
          <w:color w:val="000000"/>
          <w:lang w:eastAsia="de-DE"/>
        </w:rPr>
      </w:pPr>
      <w:r w:rsidRPr="009E14F2">
        <w:rPr>
          <w:rFonts w:ascii="GHEA Grapalat" w:hAnsi="GHEA Grapalat" w:cs="GHEA Grapalat"/>
          <w:b/>
          <w:bCs/>
          <w:color w:val="000000"/>
          <w:lang w:eastAsia="de-DE"/>
        </w:rPr>
        <w:t>ԱՄՓՈՓԱԹԵՐԹ</w:t>
      </w:r>
    </w:p>
    <w:p w:rsidR="00A46D1E" w:rsidRPr="009E14F2" w:rsidRDefault="00A46D1E" w:rsidP="009E14F2">
      <w:pPr>
        <w:shd w:val="clear" w:color="auto" w:fill="FFFFFF"/>
        <w:ind w:firstLine="375"/>
        <w:jc w:val="center"/>
        <w:rPr>
          <w:rFonts w:ascii="GHEA Grapalat" w:hAnsi="GHEA Grapalat" w:cs="GHEA Grapalat"/>
          <w:color w:val="000000"/>
          <w:lang w:eastAsia="de-DE"/>
        </w:rPr>
      </w:pPr>
      <w:r w:rsidRPr="009E14F2">
        <w:rPr>
          <w:color w:val="000000"/>
          <w:lang w:eastAsia="de-DE"/>
        </w:rPr>
        <w:t>  </w:t>
      </w:r>
    </w:p>
    <w:p w:rsidR="00A46D1E" w:rsidRDefault="00A46D1E" w:rsidP="00E36F14">
      <w:pPr>
        <w:spacing w:line="360" w:lineRule="auto"/>
        <w:jc w:val="center"/>
        <w:rPr>
          <w:rFonts w:ascii="GHEA Grapalat" w:hAnsi="GHEA Grapalat" w:cs="GHEA Grapalat"/>
          <w:b/>
          <w:bCs/>
          <w:lang w:val="en-US"/>
        </w:rPr>
      </w:pPr>
      <w:r>
        <w:rPr>
          <w:rFonts w:ascii="GHEA Grapalat" w:hAnsi="GHEA Grapalat" w:cs="GHEA Grapalat"/>
          <w:b/>
          <w:bCs/>
          <w:lang w:val="hy-AM"/>
        </w:rPr>
        <w:t>«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en-US"/>
        </w:rPr>
        <w:t>ՀԱՅԱՍՏԱՆԻ</w:t>
      </w:r>
      <w:r w:rsidRPr="004B1672">
        <w:rPr>
          <w:rFonts w:ascii="GHEA Grapalat" w:hAnsi="GHEA Grapalat" w:cs="GHEA Grapalat"/>
          <w:b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en-US"/>
        </w:rPr>
        <w:t>ՀԱՆՐԱՊԵՏՈՒԹՅԱՆ</w:t>
      </w:r>
      <w:r w:rsidRPr="004B1672">
        <w:rPr>
          <w:rFonts w:ascii="GHEA Grapalat" w:hAnsi="GHEA Grapalat" w:cs="GHEA Grapalat"/>
          <w:b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en-US"/>
        </w:rPr>
        <w:t>ՊԵՏԱԿԱՆ</w:t>
      </w:r>
      <w:r w:rsidRPr="004B1672">
        <w:rPr>
          <w:rFonts w:ascii="GHEA Grapalat" w:hAnsi="GHEA Grapalat" w:cs="GHEA Grapalat"/>
          <w:b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</w:rPr>
        <w:t xml:space="preserve">ՍԱՀՄԱՆԸ ՕԴԱՅԻՆ ՏԱՐԱԾՈՒԹՅՈՒՆՈՒՄ ՊԱՀՊԱՆԵԼԻՍ </w:t>
      </w:r>
      <w:r w:rsidR="002044ED">
        <w:rPr>
          <w:rFonts w:ascii="GHEA Grapalat" w:hAnsi="GHEA Grapalat" w:cs="GHEA Grapalat"/>
          <w:b/>
          <w:bCs/>
          <w:color w:val="000000"/>
          <w:shd w:val="clear" w:color="auto" w:fill="FFFFFF"/>
        </w:rPr>
        <w:t>ՀԱԿԱՕԴԱՅԻՆ ՊԱՇՏՊԱՆՈՒԹՅԱՆԶՈՐՔԵՐԻ ԿՈՂՄԻՑ ՀԱԿԱՕԴԱՅԻՆ ՊԱՇՏՊԱՆՈՒԹՅԱՆ ՄԻՋՈՑՆԵՐԻ ՕԳՏԱԳՈՐՄԱՆ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</w:rPr>
        <w:t xml:space="preserve"> ԿԱՐԳԸ ՍԱՀՄԱՆԵԼՈՒ 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en-US"/>
        </w:rPr>
        <w:t>ՄԱՍԻՆ</w:t>
      </w:r>
      <w:r>
        <w:rPr>
          <w:rFonts w:ascii="GHEA Grapalat" w:hAnsi="GHEA Grapalat" w:cs="GHEA Grapalat"/>
          <w:b/>
          <w:bCs/>
          <w:color w:val="000000"/>
          <w:lang w:val="hy-AM"/>
        </w:rPr>
        <w:t>»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en-US"/>
        </w:rPr>
        <w:t>ՀԱՅԱՍՏԱՆԻ</w:t>
      </w:r>
      <w:r w:rsidRPr="004B1672">
        <w:rPr>
          <w:rFonts w:ascii="GHEA Grapalat" w:hAnsi="GHEA Grapalat" w:cs="GHEA Grapalat"/>
          <w:b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en-US"/>
        </w:rPr>
        <w:t>ՀԱՆՐԱՊԵՏՈՒԹՅԱՆ</w:t>
      </w:r>
      <w:r w:rsidRPr="004B1672">
        <w:rPr>
          <w:rFonts w:ascii="GHEA Grapalat" w:hAnsi="GHEA Grapalat" w:cs="GHEA Grapalat"/>
          <w:b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en-US"/>
        </w:rPr>
        <w:t>ԿԱՌԱՎԱՐՈՒԹՅԱՆ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ՈՐՈՇՄԱՆ</w:t>
      </w:r>
      <w:r w:rsidRPr="004B1672">
        <w:rPr>
          <w:rFonts w:ascii="GHEA Grapalat" w:hAnsi="GHEA Grapalat" w:cs="GHEA Grapalat"/>
          <w:b/>
          <w:bCs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ՆԱԽԱԳԾԻ</w:t>
      </w:r>
    </w:p>
    <w:p w:rsidR="002B6BB5" w:rsidRPr="004B1672" w:rsidRDefault="002B6BB5" w:rsidP="00E36F14">
      <w:pPr>
        <w:spacing w:line="360" w:lineRule="auto"/>
        <w:jc w:val="center"/>
        <w:rPr>
          <w:rFonts w:ascii="GHEA Grapalat" w:hAnsi="GHEA Grapalat" w:cs="GHEA Grapalat"/>
          <w:b/>
          <w:bCs/>
        </w:rPr>
      </w:pPr>
    </w:p>
    <w:tbl>
      <w:tblPr>
        <w:tblW w:w="10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4"/>
        <w:gridCol w:w="1809"/>
        <w:gridCol w:w="2241"/>
      </w:tblGrid>
      <w:tr w:rsidR="00F34297" w:rsidRPr="007F3373" w:rsidTr="000C4F03">
        <w:trPr>
          <w:trHeight w:val="135"/>
        </w:trPr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34297" w:rsidRPr="00F34297" w:rsidRDefault="00F34297" w:rsidP="009E6AB9">
            <w:pPr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Ար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դարադատության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34297" w:rsidRPr="00F34297" w:rsidRDefault="00F34297" w:rsidP="009E6AB9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8</w:t>
            </w: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.02.2022թ.</w:t>
            </w:r>
          </w:p>
        </w:tc>
      </w:tr>
      <w:tr w:rsidR="000C4F03" w:rsidRPr="007F3373" w:rsidTr="00C81A4D">
        <w:trPr>
          <w:trHeight w:val="135"/>
        </w:trPr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34297" w:rsidRPr="00F34297" w:rsidRDefault="00F34297" w:rsidP="009E6AB9">
            <w:pPr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4297" w:rsidRPr="00F34297" w:rsidRDefault="00F34297" w:rsidP="009E6AB9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C81A4D">
              <w:rPr>
                <w:rFonts w:ascii="GHEA Grapalat" w:hAnsi="GHEA Grapalat"/>
                <w:b/>
                <w:color w:val="000000"/>
                <w:shd w:val="clear" w:color="auto" w:fill="BFBFBF"/>
              </w:rPr>
              <w:t>01/27.1/7144</w:t>
            </w:r>
            <w:r w:rsidRPr="00F34297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-2022</w:t>
            </w:r>
          </w:p>
        </w:tc>
      </w:tr>
      <w:tr w:rsidR="00F34297" w:rsidRPr="007F3373" w:rsidTr="00806FDD">
        <w:trPr>
          <w:trHeight w:val="60"/>
        </w:trPr>
        <w:tc>
          <w:tcPr>
            <w:tcW w:w="6154" w:type="dxa"/>
          </w:tcPr>
          <w:p w:rsidR="00F34297" w:rsidRPr="00F34297" w:rsidRDefault="00F34297" w:rsidP="00F34297">
            <w:pPr>
              <w:spacing w:line="360" w:lineRule="auto"/>
              <w:ind w:firstLine="708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34297">
              <w:rPr>
                <w:rFonts w:ascii="GHEA Grapalat" w:hAnsi="GHEA Grapalat" w:cs="GHEA Grapalat"/>
                <w:bCs/>
              </w:rPr>
              <w:t>1.</w:t>
            </w:r>
            <w:r>
              <w:rPr>
                <w:rFonts w:ascii="GHEA Grapalat" w:hAnsi="GHEA Grapalat" w:cs="GHEA Grapalat"/>
                <w:bCs/>
              </w:rPr>
              <w:t xml:space="preserve"> </w:t>
            </w:r>
            <w:r w:rsidRPr="00E77865">
              <w:rPr>
                <w:rFonts w:ascii="GHEA Grapalat" w:hAnsi="GHEA Grapalat" w:cs="GHEA Grapalat"/>
                <w:bCs/>
                <w:lang w:val="hy-AM"/>
              </w:rPr>
              <w:t>Նախագծի նախաբանում «Պաշտպանության մասին» բառերն անհրաժեշտ է փոխարինել «Պետական սահմանի մասին» բառերով՝ նկատի ունենալով, որ լիազորող նորմը սահմանված է «Պետական սահմանի մասին» օրենքի 29-րդ հոդվածի 3-րդ մասում:</w:t>
            </w:r>
          </w:p>
        </w:tc>
        <w:tc>
          <w:tcPr>
            <w:tcW w:w="4050" w:type="dxa"/>
            <w:gridSpan w:val="2"/>
          </w:tcPr>
          <w:p w:rsidR="00F34297" w:rsidRPr="007F3373" w:rsidRDefault="00F34297" w:rsidP="009E6AB9">
            <w:pPr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tr w:rsidR="00F34297" w:rsidRPr="007F3373" w:rsidTr="00806FDD">
        <w:trPr>
          <w:trHeight w:val="60"/>
        </w:trPr>
        <w:tc>
          <w:tcPr>
            <w:tcW w:w="6154" w:type="dxa"/>
          </w:tcPr>
          <w:p w:rsidR="00F34297" w:rsidRPr="00080615" w:rsidRDefault="00F34297" w:rsidP="00F34297">
            <w:pPr>
              <w:spacing w:line="360" w:lineRule="auto"/>
              <w:ind w:firstLine="708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F34297">
              <w:rPr>
                <w:rFonts w:ascii="GHEA Grapalat" w:hAnsi="GHEA Grapalat" w:cs="GHEA Grapalat"/>
                <w:bCs/>
              </w:rPr>
              <w:t>2.</w:t>
            </w:r>
            <w:r>
              <w:rPr>
                <w:rFonts w:ascii="GHEA Grapalat" w:hAnsi="GHEA Grapalat" w:cs="GHEA Grapalat"/>
                <w:bCs/>
              </w:rPr>
              <w:t xml:space="preserve"> </w:t>
            </w:r>
            <w:r w:rsidRPr="00E77865">
              <w:rPr>
                <w:rFonts w:ascii="GHEA Grapalat" w:hAnsi="GHEA Grapalat" w:cs="GHEA Grapalat"/>
                <w:bCs/>
                <w:lang w:val="hy-AM"/>
              </w:rPr>
              <w:t xml:space="preserve">Նախագծի 1-ին կետում «Հաստատել» բառն անհրաժեշտ է փոխարինել «Սահմանել» բառով՝ նկատի ունենալով նախագծի վերնագրի և «Պետական սահմանի </w:t>
            </w:r>
            <w:r w:rsidRPr="00080615">
              <w:rPr>
                <w:rFonts w:ascii="GHEA Grapalat" w:hAnsi="GHEA Grapalat" w:cs="GHEA Grapalat"/>
                <w:bCs/>
                <w:lang w:val="hy-AM"/>
              </w:rPr>
              <w:t>մասին» օրենքի 29-րդ հոդվածի 3-րդ մասի պահանջները:</w:t>
            </w:r>
          </w:p>
          <w:p w:rsidR="00F34297" w:rsidRPr="007F3373" w:rsidRDefault="00F34297" w:rsidP="009E6AB9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4050" w:type="dxa"/>
            <w:gridSpan w:val="2"/>
          </w:tcPr>
          <w:p w:rsidR="00F34297" w:rsidRPr="007F3373" w:rsidRDefault="00F34297" w:rsidP="009E6AB9">
            <w:pPr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tr w:rsidR="00F34297" w:rsidRPr="00F57752" w:rsidTr="00806FDD">
        <w:trPr>
          <w:trHeight w:val="60"/>
        </w:trPr>
        <w:tc>
          <w:tcPr>
            <w:tcW w:w="6154" w:type="dxa"/>
          </w:tcPr>
          <w:p w:rsidR="00F34297" w:rsidRPr="00A620D0" w:rsidRDefault="00F34297" w:rsidP="00F34297">
            <w:pPr>
              <w:spacing w:line="360" w:lineRule="auto"/>
              <w:ind w:firstLine="706"/>
              <w:jc w:val="both"/>
              <w:rPr>
                <w:rFonts w:ascii="GHEA Grapalat" w:hAnsi="GHEA Grapalat" w:cs="Sylfaen"/>
                <w:lang w:val="hy-AM"/>
              </w:rPr>
            </w:pPr>
            <w:r w:rsidRPr="00F34297">
              <w:rPr>
                <w:rFonts w:ascii="GHEA Grapalat" w:hAnsi="GHEA Grapalat" w:cs="GHEA Grapalat"/>
                <w:bCs/>
              </w:rPr>
              <w:t>3.</w:t>
            </w:r>
            <w:r>
              <w:rPr>
                <w:rFonts w:ascii="GHEA Grapalat" w:hAnsi="GHEA Grapalat" w:cs="GHEA Grapalat"/>
                <w:bCs/>
              </w:rPr>
              <w:t xml:space="preserve"> </w:t>
            </w:r>
            <w:r w:rsidRPr="00A620D0">
              <w:rPr>
                <w:rFonts w:ascii="GHEA Grapalat" w:hAnsi="GHEA Grapalat" w:cs="GHEA Grapalat"/>
                <w:bCs/>
                <w:lang w:val="hy-AM"/>
              </w:rPr>
              <w:t>Նախագծի 2-րդ կետում նախատեսվում է՝ «</w:t>
            </w:r>
            <w:r w:rsidRPr="00A620D0">
              <w:rPr>
                <w:rFonts w:ascii="GHEA Grapalat" w:hAnsi="GHEA Grapalat"/>
                <w:lang w:val="hy-AM"/>
              </w:rPr>
              <w:t>Սահմանել, որ սույն որոշման կիրառման շրջանակներում իրավասու պետական մարմիններն ապահովում են Միջազգային քաղաքացիական ավիացիայի մասին Կոնվենցիայի (</w:t>
            </w:r>
            <w:proofErr w:type="spellStart"/>
            <w:r w:rsidRPr="00A620D0">
              <w:rPr>
                <w:rFonts w:ascii="GHEA Grapalat" w:hAnsi="GHEA Grapalat"/>
                <w:lang w:val="hy-AM"/>
              </w:rPr>
              <w:t>Չիկագոյի</w:t>
            </w:r>
            <w:proofErr w:type="spellEnd"/>
            <w:r w:rsidRPr="00A620D0">
              <w:rPr>
                <w:rFonts w:ascii="GHEA Grapalat" w:hAnsi="GHEA Grapalat"/>
                <w:lang w:val="hy-AM"/>
              </w:rPr>
              <w:t xml:space="preserve"> կոնվենցիա), Հայաստանի Հանրապետության կառավարության 2003 թվականի հուլիսի 3-ի N 825-Ն և 2007 թվականի հունիսի 6-ի N 737-Ն որոշումների պահանջների կատարումը:»: </w:t>
            </w:r>
          </w:p>
          <w:p w:rsidR="00F34297" w:rsidRPr="00A620D0" w:rsidRDefault="00F34297" w:rsidP="00F34297">
            <w:pPr>
              <w:autoSpaceDE w:val="0"/>
              <w:autoSpaceDN w:val="0"/>
              <w:adjustRightInd w:val="0"/>
              <w:spacing w:line="360" w:lineRule="auto"/>
              <w:ind w:firstLine="706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A620D0">
              <w:rPr>
                <w:rFonts w:ascii="GHEA Grapalat" w:hAnsi="GHEA Grapalat" w:cs="GHEA Grapalat"/>
                <w:bCs/>
                <w:lang w:val="hy-AM"/>
              </w:rPr>
              <w:lastRenderedPageBreak/>
              <w:t xml:space="preserve"> Այդ առումով հարկ է նկատի ունենալ, որ հիշյալ դրույթը սույն նորմատիվ իրավական ակտի կարգավորման առարկա չի հանդիսանում, ուստի անհրաժեշտ է հանել:</w:t>
            </w:r>
          </w:p>
          <w:p w:rsidR="00F34297" w:rsidRPr="00F34297" w:rsidRDefault="00F34297" w:rsidP="00F34297">
            <w:pPr>
              <w:spacing w:line="360" w:lineRule="auto"/>
              <w:ind w:firstLine="708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4050" w:type="dxa"/>
            <w:gridSpan w:val="2"/>
          </w:tcPr>
          <w:p w:rsidR="00F34297" w:rsidRPr="00F94368" w:rsidRDefault="00F34297" w:rsidP="009E6AB9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F94368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lastRenderedPageBreak/>
              <w:t>Ընդունվել է</w:t>
            </w:r>
          </w:p>
          <w:p w:rsidR="009F2F5B" w:rsidRPr="00F94368" w:rsidRDefault="009F2F5B" w:rsidP="009E6AB9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</w:tr>
      <w:tr w:rsidR="00F34297" w:rsidRPr="00F34297" w:rsidTr="00806FDD">
        <w:trPr>
          <w:trHeight w:val="60"/>
        </w:trPr>
        <w:tc>
          <w:tcPr>
            <w:tcW w:w="6154" w:type="dxa"/>
          </w:tcPr>
          <w:p w:rsidR="00F34297" w:rsidRPr="00EC59B5" w:rsidRDefault="00F34297" w:rsidP="00F34297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GHEA Grapalat" w:hAnsi="GHEA Grapalat" w:cs="AK Courier"/>
                <w:lang w:val="hy-AM"/>
              </w:rPr>
            </w:pPr>
            <w:r w:rsidRPr="00F34297">
              <w:rPr>
                <w:rFonts w:ascii="GHEA Grapalat" w:hAnsi="GHEA Grapalat"/>
                <w:lang w:val="hy-AM"/>
              </w:rPr>
              <w:t xml:space="preserve">4. </w:t>
            </w:r>
            <w:r w:rsidRPr="00080615">
              <w:rPr>
                <w:rFonts w:ascii="GHEA Grapalat" w:hAnsi="GHEA Grapalat"/>
                <w:lang w:val="hy-AM"/>
              </w:rPr>
              <w:t>Նախագծի</w:t>
            </w:r>
            <w:r w:rsidRPr="000806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80615">
              <w:rPr>
                <w:rFonts w:ascii="GHEA Grapalat" w:hAnsi="GHEA Grapalat"/>
                <w:lang w:val="hy-AM"/>
              </w:rPr>
              <w:t>1-ին կետով հաստատվող</w:t>
            </w:r>
            <w:r w:rsidRPr="00E77865">
              <w:rPr>
                <w:rFonts w:ascii="GHEA Grapalat" w:hAnsi="GHEA Grapalat"/>
                <w:lang w:val="hy-AM"/>
              </w:rPr>
              <w:t xml:space="preserve"> հավելվածի</w:t>
            </w:r>
            <w:r w:rsidRPr="00E778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7865">
              <w:rPr>
                <w:rFonts w:ascii="GHEA Grapalat" w:hAnsi="GHEA Grapalat"/>
                <w:lang w:val="hy-AM"/>
              </w:rPr>
              <w:t xml:space="preserve">3-րդ կետում և ամբողջ տեքստում անհրաժեշտ է ապահովել </w:t>
            </w:r>
            <w:proofErr w:type="spellStart"/>
            <w:r w:rsidRPr="00E77865">
              <w:rPr>
                <w:rFonts w:ascii="GHEA Grapalat" w:hAnsi="GHEA Grapalat"/>
                <w:lang w:val="hy-AM"/>
              </w:rPr>
              <w:t>շաղկապների</w:t>
            </w:r>
            <w:proofErr w:type="spellEnd"/>
            <w:r w:rsidRPr="00E77865">
              <w:rPr>
                <w:rFonts w:ascii="GHEA Grapalat" w:hAnsi="GHEA Grapalat"/>
                <w:lang w:val="hy-AM"/>
              </w:rPr>
              <w:t xml:space="preserve"> կիրառման կանոնները, մասնավորապես՝ եթե թվարկված բոլոր պայմաններից բավական է միայն մեկի առկայությունը, ապա գործածել «</w:t>
            </w:r>
            <w:r w:rsidRPr="00E77865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E77865">
              <w:rPr>
                <w:rFonts w:ascii="GHEA Grapalat" w:hAnsi="GHEA Grapalat"/>
                <w:lang w:val="hy-AM"/>
              </w:rPr>
              <w:t>» շաղկապը, իսկ եթե թվարկված բոլոր պայմանների առկայությունը պարտադիր է, ապա գործածել «</w:t>
            </w:r>
            <w:r w:rsidRPr="00E77865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E77865">
              <w:rPr>
                <w:rFonts w:ascii="GHEA Grapalat" w:hAnsi="GHEA Grapalat"/>
                <w:lang w:val="hy-AM"/>
              </w:rPr>
              <w:t xml:space="preserve">» շաղկապը: Հիշյալ դիտողությունը բխում է </w:t>
            </w:r>
            <w:r w:rsidRPr="00E77865">
              <w:rPr>
                <w:rFonts w:ascii="GHEA Grapalat" w:hAnsi="GHEA Grapalat"/>
                <w:bCs/>
                <w:lang w:val="hy-AM"/>
              </w:rPr>
              <w:t>«Նորմատիվ իրավական ակտերի մասին» ՀՀ օրենքի 16-րդ հոդվածի պահանջներից:</w:t>
            </w:r>
          </w:p>
          <w:p w:rsidR="00F34297" w:rsidRPr="00F34297" w:rsidRDefault="00F34297" w:rsidP="00F34297">
            <w:pPr>
              <w:spacing w:line="360" w:lineRule="auto"/>
              <w:ind w:firstLine="706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4050" w:type="dxa"/>
            <w:gridSpan w:val="2"/>
          </w:tcPr>
          <w:p w:rsidR="00F34297" w:rsidRPr="00F34297" w:rsidRDefault="00F34297" w:rsidP="009E6AB9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tr w:rsidR="00A46D1E" w:rsidRPr="007F3373" w:rsidTr="000C4F03">
        <w:trPr>
          <w:trHeight w:val="135"/>
        </w:trPr>
        <w:tc>
          <w:tcPr>
            <w:tcW w:w="7963" w:type="dxa"/>
            <w:gridSpan w:val="2"/>
            <w:vMerge w:val="restart"/>
            <w:shd w:val="clear" w:color="auto" w:fill="D0CECE"/>
          </w:tcPr>
          <w:p w:rsidR="00A46D1E" w:rsidRPr="007F3373" w:rsidRDefault="00F94368">
            <w:pPr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2</w:t>
            </w:r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Արտակարգ</w:t>
            </w:r>
            <w:proofErr w:type="spellEnd"/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իրավիճակների</w:t>
            </w:r>
            <w:proofErr w:type="spellEnd"/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241" w:type="dxa"/>
            <w:shd w:val="clear" w:color="auto" w:fill="D0CECE"/>
          </w:tcPr>
          <w:p w:rsidR="00A46D1E" w:rsidRPr="007F3373" w:rsidRDefault="00A46D1E" w:rsidP="007F337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10.02.2022թ.</w:t>
            </w:r>
          </w:p>
        </w:tc>
      </w:tr>
      <w:tr w:rsidR="00A46D1E" w:rsidRPr="007F3373" w:rsidTr="000C4F03">
        <w:trPr>
          <w:trHeight w:val="150"/>
        </w:trPr>
        <w:tc>
          <w:tcPr>
            <w:tcW w:w="7963" w:type="dxa"/>
            <w:gridSpan w:val="2"/>
            <w:vMerge/>
          </w:tcPr>
          <w:p w:rsidR="00A46D1E" w:rsidRPr="007F3373" w:rsidRDefault="00A46D1E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241" w:type="dxa"/>
            <w:shd w:val="clear" w:color="auto" w:fill="D0CECE"/>
          </w:tcPr>
          <w:p w:rsidR="00A46D1E" w:rsidRPr="007F3373" w:rsidRDefault="00A46D1E" w:rsidP="007F337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01/01.1/781-2022</w:t>
            </w:r>
          </w:p>
        </w:tc>
      </w:tr>
      <w:tr w:rsidR="00A46D1E" w:rsidRPr="007F3373" w:rsidTr="00806FDD">
        <w:trPr>
          <w:trHeight w:val="60"/>
        </w:trPr>
        <w:tc>
          <w:tcPr>
            <w:tcW w:w="6154" w:type="dxa"/>
          </w:tcPr>
          <w:p w:rsidR="00A46D1E" w:rsidRPr="007F3373" w:rsidRDefault="00A46D1E" w:rsidP="007F3373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lang w:val="hy-AM"/>
              </w:rPr>
            </w:pPr>
            <w:bookmarkStart w:id="0" w:name="_Hlk95739271"/>
            <w:r w:rsidRPr="007F3373">
              <w:rPr>
                <w:rFonts w:ascii="GHEA Grapalat" w:hAnsi="GHEA Grapalat" w:cs="GHEA Grapalat"/>
                <w:sz w:val="22"/>
                <w:szCs w:val="22"/>
              </w:rPr>
              <w:t xml:space="preserve">Առաջարկություններ </w:t>
            </w:r>
            <w:proofErr w:type="spellStart"/>
            <w:r w:rsidRPr="007F3373">
              <w:rPr>
                <w:rFonts w:ascii="GHEA Grapalat" w:hAnsi="GHEA Grapalat" w:cs="GHEA Grapalat"/>
                <w:sz w:val="22"/>
                <w:szCs w:val="22"/>
              </w:rPr>
              <w:t>չկան</w:t>
            </w:r>
            <w:proofErr w:type="spellEnd"/>
            <w:r w:rsidRPr="007F3373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:rsidR="00A46D1E" w:rsidRPr="007F3373" w:rsidRDefault="00A46D1E" w:rsidP="007F3373">
            <w:pPr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bookmarkEnd w:id="0"/>
      <w:tr w:rsidR="00A46D1E" w:rsidRPr="007F3373" w:rsidTr="000C4F03">
        <w:trPr>
          <w:trHeight w:val="135"/>
        </w:trPr>
        <w:tc>
          <w:tcPr>
            <w:tcW w:w="7963" w:type="dxa"/>
            <w:gridSpan w:val="2"/>
            <w:vMerge w:val="restart"/>
            <w:shd w:val="clear" w:color="auto" w:fill="D0CECE"/>
          </w:tcPr>
          <w:p w:rsidR="00A46D1E" w:rsidRPr="007F3373" w:rsidRDefault="00F94368" w:rsidP="00E36F14">
            <w:pPr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3</w:t>
            </w:r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Ֆինանսների</w:t>
            </w:r>
            <w:proofErr w:type="spellEnd"/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46D1E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  <w:p w:rsidR="00A46D1E" w:rsidRPr="007F3373" w:rsidRDefault="00A46D1E" w:rsidP="00E36F14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241" w:type="dxa"/>
            <w:shd w:val="clear" w:color="auto" w:fill="D0CECE"/>
          </w:tcPr>
          <w:p w:rsidR="00A46D1E" w:rsidRPr="007F3373" w:rsidRDefault="00906A11" w:rsidP="007F337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>17.02.2022</w:t>
            </w:r>
          </w:p>
        </w:tc>
      </w:tr>
      <w:tr w:rsidR="000C4F03" w:rsidRPr="007F3373" w:rsidTr="00C81A4D">
        <w:trPr>
          <w:trHeight w:val="150"/>
        </w:trPr>
        <w:tc>
          <w:tcPr>
            <w:tcW w:w="7963" w:type="dxa"/>
            <w:gridSpan w:val="2"/>
            <w:vMerge/>
            <w:shd w:val="clear" w:color="auto" w:fill="D0CECE"/>
          </w:tcPr>
          <w:p w:rsidR="000C4F03" w:rsidRPr="007F3373" w:rsidRDefault="000C4F03" w:rsidP="000C4F03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241" w:type="dxa"/>
            <w:shd w:val="clear" w:color="auto" w:fill="D9D9D9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01/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11-4</w:t>
            </w: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/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2626</w:t>
            </w: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-2022</w:t>
            </w:r>
          </w:p>
        </w:tc>
      </w:tr>
      <w:tr w:rsidR="000C4F03" w:rsidRPr="00BC6C85" w:rsidTr="00806FDD">
        <w:trPr>
          <w:trHeight w:val="60"/>
        </w:trPr>
        <w:tc>
          <w:tcPr>
            <w:tcW w:w="6154" w:type="dxa"/>
          </w:tcPr>
          <w:p w:rsidR="000C4F03" w:rsidRDefault="000C4F03" w:rsidP="00806FDD">
            <w:pPr>
              <w:spacing w:line="360" w:lineRule="auto"/>
              <w:ind w:left="90" w:right="-15" w:firstLine="360"/>
              <w:jc w:val="both"/>
              <w:rPr>
                <w:rFonts w:ascii="GHEA Grapalat" w:eastAsia="Times New Roman" w:hAnsi="GHEA Grapalat"/>
                <w:lang w:val="pt-BR" w:eastAsia="ru-RU"/>
              </w:rPr>
            </w:pPr>
            <w:r>
              <w:rPr>
                <w:rFonts w:ascii="GHEA Grapalat" w:hAnsi="GHEA Grapalat" w:cs="Sylfaen"/>
                <w:lang w:val="hy-AM"/>
              </w:rPr>
              <w:t>Նախագծի նախաբանում որպես լիազորող նորմ նշված է «Պաշտպանության մասին» օրենքի 29-րդ հոդվածի 3-րդ մասը, մինչդեռ</w:t>
            </w:r>
            <w:r>
              <w:rPr>
                <w:rFonts w:ascii="GHEA Grapalat" w:eastAsia="Times New Roman" w:hAnsi="GHEA Grapalat"/>
                <w:lang w:val="pt-BR" w:eastAsia="ru-RU"/>
              </w:rPr>
              <w:t xml:space="preserve"> հակաօդային պաշտպանության զորքերի կողմից հակաօդային պաշտպանության միջոցների օգտագործման կարգը սահմանելու լիազորությունը</w:t>
            </w:r>
            <w:r>
              <w:rPr>
                <w:rFonts w:ascii="GHEA Grapalat" w:eastAsia="Times New Roman" w:hAnsi="GHEA Grapalat"/>
                <w:lang w:val="hy-AM" w:eastAsia="ru-RU"/>
              </w:rPr>
              <w:t xml:space="preserve"> ՀՀ կառավարությանը վերապահված է ոչ թե </w:t>
            </w:r>
            <w:r>
              <w:rPr>
                <w:rFonts w:ascii="GHEA Grapalat" w:hAnsi="GHEA Grapalat" w:cs="Sylfaen"/>
                <w:lang w:val="hy-AM"/>
              </w:rPr>
              <w:t xml:space="preserve">«Պաշտպանության մասին» օրենքի, այլ </w:t>
            </w:r>
            <w:r>
              <w:rPr>
                <w:rFonts w:ascii="GHEA Grapalat" w:eastAsia="Times New Roman" w:hAnsi="GHEA Grapalat"/>
                <w:lang w:val="pt-BR" w:eastAsia="ru-RU"/>
              </w:rPr>
              <w:t xml:space="preserve">«Պետական սահմանի մասին» </w:t>
            </w:r>
            <w:r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lang w:val="pt-BR" w:eastAsia="ru-RU"/>
              </w:rPr>
              <w:t xml:space="preserve">օրենքի 29-րդ հոդվածի </w:t>
            </w:r>
            <w:proofErr w:type="spellStart"/>
            <w:r>
              <w:rPr>
                <w:rFonts w:ascii="GHEA Grapalat" w:eastAsia="Times New Roman" w:hAnsi="GHEA Grapalat"/>
                <w:lang w:val="hy-AM" w:eastAsia="ru-RU"/>
              </w:rPr>
              <w:t>կարգավորումների</w:t>
            </w:r>
            <w:proofErr w:type="spellEnd"/>
            <w:r>
              <w:rPr>
                <w:rFonts w:ascii="GHEA Grapalat" w:eastAsia="Times New Roman" w:hAnsi="GHEA Grapalat"/>
                <w:lang w:val="hy-AM" w:eastAsia="ru-RU"/>
              </w:rPr>
              <w:t xml:space="preserve"> ուժով, </w:t>
            </w:r>
            <w:r>
              <w:rPr>
                <w:rFonts w:ascii="GHEA Grapalat" w:eastAsia="Times New Roman" w:hAnsi="GHEA Grapalat"/>
                <w:lang w:val="pt-BR" w:eastAsia="ru-RU"/>
              </w:rPr>
              <w:t xml:space="preserve"> մասնավորապես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eastAsia="Times New Roman" w:hAnsi="GHEA Grapalat"/>
                <w:lang w:val="pt-BR" w:eastAsia="ru-RU"/>
              </w:rPr>
              <w:t xml:space="preserve">Պետական սահմանի մասին» </w:t>
            </w:r>
            <w:r>
              <w:rPr>
                <w:rFonts w:ascii="GHEA Grapalat" w:eastAsia="Times New Roman" w:hAnsi="GHEA Grapalat"/>
                <w:lang w:val="pt-BR" w:eastAsia="ru-RU"/>
              </w:rPr>
              <w:lastRenderedPageBreak/>
              <w:t xml:space="preserve">օրենքում լրացում կատարելու մասին» 10.12.2021թ. ՀՕ-375-Ն օրենքով «Պետական սահմանի մասին» օրենքի 29-րդ հոդվածը լրացվել է 3-րդ </w:t>
            </w:r>
            <w:r>
              <w:rPr>
                <w:rFonts w:ascii="GHEA Grapalat" w:eastAsia="Times New Roman" w:hAnsi="GHEA Grapalat"/>
                <w:lang w:val="hy-AM" w:eastAsia="ru-RU"/>
              </w:rPr>
              <w:t>մասով,</w:t>
            </w:r>
            <w:r>
              <w:rPr>
                <w:rFonts w:ascii="GHEA Grapalat" w:eastAsia="Times New Roman" w:hAnsi="GHEA Grapalat"/>
                <w:lang w:val="pt-BR" w:eastAsia="ru-RU"/>
              </w:rPr>
              <w:t xml:space="preserve"> որի համաձայն հակաօդային պաշտպանության զորքերի կողմից հակաօդային պաշտպանության միջոցների օգտագործման կարգը սահմանելու լիազորությունը վերապահվել է Հայաստանի Հանրապետության կառավարությանը:</w:t>
            </w:r>
          </w:p>
          <w:p w:rsidR="000C4F03" w:rsidRDefault="000C4F03" w:rsidP="00806FDD">
            <w:pPr>
              <w:spacing w:line="360" w:lineRule="auto"/>
              <w:ind w:left="90" w:firstLine="360"/>
              <w:jc w:val="both"/>
              <w:rPr>
                <w:rFonts w:ascii="GHEA Grapalat" w:eastAsia="Times New Roman" w:hAnsi="GHEA Grapalat"/>
                <w:lang w:val="pt-BR" w:eastAsia="ru-RU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Ելնելով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վերոգրյալից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՝</w:t>
            </w:r>
            <w:r>
              <w:rPr>
                <w:rFonts w:ascii="GHEA Grapalat" w:hAnsi="GHEA Grapalat" w:cs="AK Courier"/>
                <w:lang w:val="hy-AM" w:eastAsia="ru-RU"/>
              </w:rPr>
              <w:t xml:space="preserve"> առաջարկում ենք Նախագծի նախաբանում հղում </w:t>
            </w:r>
            <w:proofErr w:type="spellStart"/>
            <w:r>
              <w:rPr>
                <w:rFonts w:ascii="GHEA Grapalat" w:hAnsi="GHEA Grapalat" w:cs="AK Courier"/>
                <w:lang w:val="hy-AM" w:eastAsia="ru-RU"/>
              </w:rPr>
              <w:t>կատաարել</w:t>
            </w:r>
            <w:proofErr w:type="spellEnd"/>
            <w:r>
              <w:rPr>
                <w:rFonts w:ascii="GHEA Grapalat" w:hAnsi="GHEA Grapalat" w:cs="AK Courier"/>
                <w:lang w:val="hy-AM" w:eastAsia="ru-RU"/>
              </w:rPr>
              <w:t xml:space="preserve"> այն նորմին, որով ՀՀ կառավարությունը լիազորվում է ընդունել առաջարկվող </w:t>
            </w:r>
            <w:proofErr w:type="spellStart"/>
            <w:r>
              <w:rPr>
                <w:rFonts w:ascii="GHEA Grapalat" w:hAnsi="GHEA Grapalat" w:cs="AK Courier"/>
                <w:lang w:val="hy-AM" w:eastAsia="ru-RU"/>
              </w:rPr>
              <w:t>կարգավորումները</w:t>
            </w:r>
            <w:proofErr w:type="spellEnd"/>
            <w:r>
              <w:rPr>
                <w:rFonts w:ascii="GHEA Grapalat" w:hAnsi="GHEA Grapalat" w:cs="AK Courier"/>
                <w:lang w:val="hy-AM" w:eastAsia="ru-RU"/>
              </w:rPr>
              <w:t>:</w:t>
            </w:r>
          </w:p>
          <w:p w:rsidR="000C4F03" w:rsidRPr="00BC6C85" w:rsidRDefault="000C4F03" w:rsidP="000C4F03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lang w:val="pt-BR"/>
              </w:rPr>
            </w:pPr>
          </w:p>
        </w:tc>
        <w:tc>
          <w:tcPr>
            <w:tcW w:w="4050" w:type="dxa"/>
            <w:gridSpan w:val="2"/>
          </w:tcPr>
          <w:p w:rsidR="000C4F03" w:rsidRPr="00BC6C85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  <w:lang w:val="pt-BR"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lastRenderedPageBreak/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tr w:rsidR="000C4F03" w:rsidRPr="007F3373" w:rsidTr="000C4F03">
        <w:trPr>
          <w:trHeight w:val="135"/>
        </w:trPr>
        <w:tc>
          <w:tcPr>
            <w:tcW w:w="7963" w:type="dxa"/>
            <w:gridSpan w:val="2"/>
            <w:vMerge w:val="restart"/>
            <w:shd w:val="clear" w:color="auto" w:fill="D0CECE"/>
          </w:tcPr>
          <w:p w:rsidR="000C4F03" w:rsidRPr="00906A11" w:rsidRDefault="00F94368" w:rsidP="000C4F03">
            <w:pPr>
              <w:rPr>
                <w:rFonts w:ascii="GHEA Grapalat" w:hAnsi="GHEA Grapalat" w:cs="GHEA Grapalat"/>
                <w:b/>
                <w:bCs/>
                <w:lang w:val="pt-BR"/>
              </w:rPr>
            </w:pP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  <w:t>4</w:t>
            </w:r>
            <w:r w:rsidR="000C4F03" w:rsidRPr="00906A11"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Տարածքային</w:t>
            </w:r>
            <w:proofErr w:type="spellEnd"/>
            <w:r w:rsidR="000C4F03" w:rsidRPr="00906A11"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կառավարման</w:t>
            </w:r>
            <w:proofErr w:type="spellEnd"/>
            <w:r w:rsidR="000C4F03" w:rsidRPr="00906A11"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և</w:t>
            </w:r>
            <w:r w:rsidR="000C4F03" w:rsidRPr="00906A11"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ենթակառուցվածքների</w:t>
            </w:r>
            <w:proofErr w:type="spellEnd"/>
            <w:r w:rsidR="000C4F03" w:rsidRPr="00906A11"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նախարարություն</w:t>
            </w:r>
            <w:proofErr w:type="spellEnd"/>
            <w:r w:rsidR="000C4F03" w:rsidRPr="00906A11"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241" w:type="dxa"/>
            <w:shd w:val="clear" w:color="auto" w:fill="D0CECE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11.02.2022թ.</w:t>
            </w:r>
          </w:p>
        </w:tc>
      </w:tr>
      <w:tr w:rsidR="000C4F03" w:rsidRPr="007F3373" w:rsidTr="000C4F03">
        <w:trPr>
          <w:trHeight w:val="150"/>
        </w:trPr>
        <w:tc>
          <w:tcPr>
            <w:tcW w:w="7963" w:type="dxa"/>
            <w:gridSpan w:val="2"/>
            <w:vMerge/>
          </w:tcPr>
          <w:p w:rsidR="000C4F03" w:rsidRPr="007F3373" w:rsidRDefault="000C4F03" w:rsidP="000C4F03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241" w:type="dxa"/>
            <w:shd w:val="clear" w:color="auto" w:fill="D0CECE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ԳՍ/29.2/3354-2022</w:t>
            </w:r>
          </w:p>
        </w:tc>
      </w:tr>
      <w:tr w:rsidR="000C4F03" w:rsidRPr="007F3373" w:rsidTr="00806FDD">
        <w:trPr>
          <w:trHeight w:val="60"/>
        </w:trPr>
        <w:tc>
          <w:tcPr>
            <w:tcW w:w="6154" w:type="dxa"/>
          </w:tcPr>
          <w:p w:rsidR="000C4F03" w:rsidRPr="007F3373" w:rsidRDefault="000C4F03" w:rsidP="000C4F03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lang w:val="hy-AM"/>
              </w:rPr>
            </w:pPr>
            <w:r w:rsidRPr="007F3373">
              <w:rPr>
                <w:rFonts w:ascii="GHEA Grapalat" w:hAnsi="GHEA Grapalat" w:cs="GHEA Grapalat"/>
                <w:sz w:val="22"/>
                <w:szCs w:val="22"/>
              </w:rPr>
              <w:t xml:space="preserve">Առաջարկություններ </w:t>
            </w:r>
            <w:proofErr w:type="spellStart"/>
            <w:r w:rsidRPr="007F3373">
              <w:rPr>
                <w:rFonts w:ascii="GHEA Grapalat" w:hAnsi="GHEA Grapalat" w:cs="GHEA Grapalat"/>
                <w:sz w:val="22"/>
                <w:szCs w:val="22"/>
              </w:rPr>
              <w:t>չկան</w:t>
            </w:r>
            <w:proofErr w:type="spellEnd"/>
            <w:r w:rsidRPr="007F3373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tr w:rsidR="000C4F03" w:rsidRPr="007F3373" w:rsidTr="000C4F03">
        <w:trPr>
          <w:trHeight w:val="150"/>
        </w:trPr>
        <w:tc>
          <w:tcPr>
            <w:tcW w:w="7963" w:type="dxa"/>
            <w:gridSpan w:val="2"/>
            <w:vMerge w:val="restart"/>
            <w:shd w:val="clear" w:color="auto" w:fill="D0CECE"/>
          </w:tcPr>
          <w:p w:rsidR="000C4F03" w:rsidRPr="007F3373" w:rsidRDefault="00F94368" w:rsidP="000C4F03">
            <w:pPr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5</w:t>
            </w:r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Քաղաքացիական</w:t>
            </w:r>
            <w:proofErr w:type="spellEnd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ավիացիայի</w:t>
            </w:r>
            <w:proofErr w:type="spellEnd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կոմիտե</w:t>
            </w:r>
            <w:proofErr w:type="spellEnd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shd w:val="clear" w:color="auto" w:fill="D0CECE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11.02.2022թ.</w:t>
            </w:r>
          </w:p>
        </w:tc>
      </w:tr>
      <w:tr w:rsidR="000C4F03" w:rsidRPr="007F3373" w:rsidTr="000C4F03">
        <w:trPr>
          <w:trHeight w:val="150"/>
        </w:trPr>
        <w:tc>
          <w:tcPr>
            <w:tcW w:w="7963" w:type="dxa"/>
            <w:gridSpan w:val="2"/>
            <w:vMerge/>
            <w:shd w:val="clear" w:color="auto" w:fill="D0CECE"/>
          </w:tcPr>
          <w:p w:rsidR="000C4F03" w:rsidRPr="007F3373" w:rsidRDefault="000C4F03" w:rsidP="000C4F03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241" w:type="dxa"/>
            <w:shd w:val="clear" w:color="auto" w:fill="D0CECE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1.1/10.1/430-2022</w:t>
            </w:r>
          </w:p>
        </w:tc>
      </w:tr>
      <w:tr w:rsidR="000C4F03" w:rsidRPr="007F3373" w:rsidTr="00806FDD">
        <w:trPr>
          <w:trHeight w:val="60"/>
        </w:trPr>
        <w:tc>
          <w:tcPr>
            <w:tcW w:w="6154" w:type="dxa"/>
          </w:tcPr>
          <w:p w:rsidR="000C4F03" w:rsidRPr="007F3373" w:rsidRDefault="000C4F03" w:rsidP="000C4F03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1. </w:t>
            </w:r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>Նախագծի նախաբանում «Պաշտպանության մասին» օրենքի փոխարեն նշել «Պետական սահմանի մասին» օրենքը</w:t>
            </w:r>
            <w:r w:rsidRPr="007F3373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tr w:rsidR="000C4F03" w:rsidRPr="007B069C" w:rsidTr="00806FDD">
        <w:trPr>
          <w:trHeight w:val="2646"/>
        </w:trPr>
        <w:tc>
          <w:tcPr>
            <w:tcW w:w="6154" w:type="dxa"/>
          </w:tcPr>
          <w:p w:rsidR="000C4F03" w:rsidRPr="007F3373" w:rsidRDefault="000C4F03" w:rsidP="000C4F03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lang w:val="hy-AM"/>
              </w:rPr>
            </w:pPr>
            <w:r w:rsidRPr="007F3373">
              <w:rPr>
                <w:rFonts w:ascii="GHEA Grapalat" w:hAnsi="GHEA Grapalat" w:cs="GHEA Grapalat"/>
                <w:sz w:val="22"/>
                <w:szCs w:val="22"/>
              </w:rPr>
              <w:t xml:space="preserve">2. </w:t>
            </w:r>
            <w:r w:rsidRPr="007F3373">
              <w:rPr>
                <w:rFonts w:ascii="GHEA Grapalat" w:hAnsi="GHEA Grapalat" w:cs="GHEA Grapalat"/>
                <w:sz w:val="22"/>
                <w:szCs w:val="22"/>
                <w:lang w:val="en-US"/>
              </w:rPr>
              <w:t>Վ</w:t>
            </w:r>
            <w:proofErr w:type="spellStart"/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>երանայել</w:t>
            </w:r>
            <w:proofErr w:type="spellEnd"/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Նախագծի հավելվածի 10-րդ կետը՝ նկատի ունենալով, որ </w:t>
            </w:r>
            <w:proofErr w:type="spellStart"/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>անօդաչու</w:t>
            </w:r>
            <w:proofErr w:type="spellEnd"/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թռչող սարքերի նկատմամբ չեն կարող կիրառվել կառավարվող թռիչքային սարքերի նկատմամբ օգտագործվող նույն հակաօդային պաշտպանության միջոցները:</w:t>
            </w:r>
          </w:p>
          <w:p w:rsidR="000C4F03" w:rsidRPr="007F3373" w:rsidRDefault="000C4F03" w:rsidP="000C4F03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</w:tc>
        <w:tc>
          <w:tcPr>
            <w:tcW w:w="4050" w:type="dxa"/>
            <w:gridSpan w:val="2"/>
          </w:tcPr>
          <w:p w:rsidR="000C4F03" w:rsidRPr="00F34297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F34297">
              <w:rPr>
                <w:rFonts w:ascii="GHEA Grapalat" w:hAnsi="GHEA Grapalat" w:cs="GHEA Grapalat"/>
                <w:b/>
                <w:bCs/>
                <w:lang w:val="hy-AM"/>
              </w:rPr>
              <w:t>Չի ընդունվել</w:t>
            </w:r>
          </w:p>
          <w:p w:rsidR="000C4F03" w:rsidRPr="00F34297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«Պետական սահմանի մասին» </w:t>
            </w:r>
            <w:r w:rsidRPr="00F3429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ՀՀ </w:t>
            </w:r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>օրենք</w:t>
            </w:r>
            <w:r w:rsidRPr="00F3429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 29-րդ հոդվածում օգտագործվում է </w:t>
            </w:r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>«</w:t>
            </w:r>
            <w:r w:rsidRPr="00F34297">
              <w:rPr>
                <w:rFonts w:ascii="GHEA Grapalat" w:hAnsi="GHEA Grapalat" w:cs="GHEA Grapalat"/>
                <w:sz w:val="22"/>
                <w:szCs w:val="22"/>
                <w:lang w:val="hy-AM"/>
              </w:rPr>
              <w:t>օդանավ կամ թռչող այլ սարք</w:t>
            </w:r>
            <w:r w:rsidRPr="007F3373">
              <w:rPr>
                <w:rFonts w:ascii="GHEA Grapalat" w:hAnsi="GHEA Grapalat" w:cs="GHEA Grapalat"/>
                <w:sz w:val="22"/>
                <w:szCs w:val="22"/>
                <w:lang w:val="hy-AM"/>
              </w:rPr>
              <w:t>»</w:t>
            </w:r>
            <w:r w:rsidRPr="00F3429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F34297">
              <w:rPr>
                <w:rFonts w:ascii="GHEA Grapalat" w:hAnsi="GHEA Grapalat" w:cs="GHEA Grapalat"/>
                <w:sz w:val="22"/>
                <w:szCs w:val="22"/>
                <w:lang w:val="hy-AM"/>
              </w:rPr>
              <w:t>եզրույթը</w:t>
            </w:r>
            <w:proofErr w:type="spellEnd"/>
            <w:r w:rsidRPr="00F34297">
              <w:rPr>
                <w:rFonts w:ascii="GHEA Grapalat" w:hAnsi="GHEA Grapalat" w:cs="GHEA Grapalat"/>
                <w:sz w:val="22"/>
                <w:szCs w:val="22"/>
                <w:lang w:val="hy-AM"/>
              </w:rPr>
              <w:t>:</w:t>
            </w:r>
          </w:p>
          <w:p w:rsidR="000C4F03" w:rsidRPr="00F34297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</w:tc>
      </w:tr>
      <w:tr w:rsidR="000C4F03" w:rsidRPr="007F3373" w:rsidTr="000C4F03">
        <w:trPr>
          <w:trHeight w:val="135"/>
        </w:trPr>
        <w:tc>
          <w:tcPr>
            <w:tcW w:w="7963" w:type="dxa"/>
            <w:gridSpan w:val="2"/>
            <w:vMerge w:val="restart"/>
            <w:shd w:val="clear" w:color="auto" w:fill="D0CECE"/>
          </w:tcPr>
          <w:p w:rsidR="000C4F03" w:rsidRPr="007F3373" w:rsidRDefault="00F94368" w:rsidP="000C4F03">
            <w:pPr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6</w:t>
            </w:r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Ոստիկանություն</w:t>
            </w:r>
            <w:proofErr w:type="spellEnd"/>
          </w:p>
        </w:tc>
        <w:tc>
          <w:tcPr>
            <w:tcW w:w="2241" w:type="dxa"/>
            <w:shd w:val="clear" w:color="auto" w:fill="D0CECE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10.02.2022թ.</w:t>
            </w:r>
          </w:p>
        </w:tc>
      </w:tr>
      <w:tr w:rsidR="000C4F03" w:rsidRPr="007F3373" w:rsidTr="000C4F03">
        <w:trPr>
          <w:trHeight w:val="150"/>
        </w:trPr>
        <w:tc>
          <w:tcPr>
            <w:tcW w:w="7963" w:type="dxa"/>
            <w:gridSpan w:val="2"/>
            <w:vMerge/>
          </w:tcPr>
          <w:p w:rsidR="000C4F03" w:rsidRPr="007F3373" w:rsidRDefault="000C4F03" w:rsidP="000C4F03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241" w:type="dxa"/>
            <w:shd w:val="clear" w:color="auto" w:fill="D0CECE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1/21/10826-22</w:t>
            </w:r>
          </w:p>
        </w:tc>
      </w:tr>
      <w:tr w:rsidR="000C4F03" w:rsidRPr="007F3373" w:rsidTr="00806FDD">
        <w:trPr>
          <w:trHeight w:val="60"/>
        </w:trPr>
        <w:tc>
          <w:tcPr>
            <w:tcW w:w="6154" w:type="dxa"/>
          </w:tcPr>
          <w:p w:rsidR="000C4F03" w:rsidRPr="007F3373" w:rsidRDefault="000C4F03" w:rsidP="000C4F03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lang w:val="hy-AM"/>
              </w:rPr>
            </w:pPr>
            <w:r w:rsidRPr="007F3373">
              <w:rPr>
                <w:rFonts w:ascii="GHEA Grapalat" w:hAnsi="GHEA Grapalat" w:cs="GHEA Grapalat"/>
                <w:sz w:val="22"/>
                <w:szCs w:val="22"/>
              </w:rPr>
              <w:t xml:space="preserve">Առաջարկություններ </w:t>
            </w:r>
            <w:proofErr w:type="spellStart"/>
            <w:r w:rsidRPr="007F3373">
              <w:rPr>
                <w:rFonts w:ascii="GHEA Grapalat" w:hAnsi="GHEA Grapalat" w:cs="GHEA Grapalat"/>
                <w:sz w:val="22"/>
                <w:szCs w:val="22"/>
              </w:rPr>
              <w:t>չկան</w:t>
            </w:r>
            <w:proofErr w:type="spellEnd"/>
            <w:r w:rsidRPr="007F3373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:rsidR="000C4F03" w:rsidRPr="007F3373" w:rsidRDefault="000C4F03" w:rsidP="000C4F03">
            <w:pPr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tr w:rsidR="000C4F03" w:rsidRPr="007F3373" w:rsidTr="000C4F03">
        <w:trPr>
          <w:trHeight w:val="135"/>
        </w:trPr>
        <w:tc>
          <w:tcPr>
            <w:tcW w:w="7963" w:type="dxa"/>
            <w:gridSpan w:val="2"/>
            <w:vMerge w:val="restart"/>
            <w:shd w:val="clear" w:color="auto" w:fill="D0CECE"/>
          </w:tcPr>
          <w:p w:rsidR="000C4F03" w:rsidRPr="007F3373" w:rsidRDefault="00F94368" w:rsidP="000C4F03">
            <w:pPr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7</w:t>
            </w:r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Ազգային</w:t>
            </w:r>
            <w:proofErr w:type="spellEnd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անվտանգության</w:t>
            </w:r>
            <w:proofErr w:type="spellEnd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C4F03" w:rsidRPr="007F3373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ծառայություն</w:t>
            </w:r>
            <w:proofErr w:type="spellEnd"/>
          </w:p>
        </w:tc>
        <w:tc>
          <w:tcPr>
            <w:tcW w:w="2241" w:type="dxa"/>
            <w:shd w:val="clear" w:color="auto" w:fill="D0CECE"/>
          </w:tcPr>
          <w:p w:rsidR="000C4F03" w:rsidRPr="007F3373" w:rsidRDefault="00B90A6D" w:rsidP="000C4F03">
            <w:pPr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>11.02.2022թ.</w:t>
            </w:r>
          </w:p>
        </w:tc>
      </w:tr>
      <w:tr w:rsidR="000C4F03" w:rsidRPr="007F3373" w:rsidTr="000C4F03">
        <w:trPr>
          <w:trHeight w:val="150"/>
        </w:trPr>
        <w:tc>
          <w:tcPr>
            <w:tcW w:w="7963" w:type="dxa"/>
            <w:gridSpan w:val="2"/>
            <w:vMerge/>
          </w:tcPr>
          <w:p w:rsidR="000C4F03" w:rsidRPr="007F3373" w:rsidRDefault="000C4F03" w:rsidP="000C4F03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241" w:type="dxa"/>
            <w:shd w:val="clear" w:color="auto" w:fill="D0CECE"/>
          </w:tcPr>
          <w:p w:rsidR="000C4F03" w:rsidRPr="007F3373" w:rsidRDefault="00B90A6D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>11/130</w:t>
            </w:r>
          </w:p>
        </w:tc>
      </w:tr>
      <w:tr w:rsidR="000C4F03" w:rsidRPr="007F3373" w:rsidTr="00806FDD">
        <w:trPr>
          <w:trHeight w:val="747"/>
        </w:trPr>
        <w:tc>
          <w:tcPr>
            <w:tcW w:w="6154" w:type="dxa"/>
          </w:tcPr>
          <w:p w:rsidR="000C4F03" w:rsidRPr="007F3373" w:rsidRDefault="00256F47" w:rsidP="000C4F03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պետական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սահմանը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օդային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տարածությունում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պահպանելիս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lastRenderedPageBreak/>
              <w:t>հակաօդային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պաշտպանության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զորքերի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կողմից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հակաօդային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պաշտպանության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միջոցների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օգտագործման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կարգը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սահմանելու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>»</w:t>
            </w:r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Կառավարության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որոշման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նախագծի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նախաբանում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առաջարկում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ենք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«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Պաշտպանության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մասին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»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բառերը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փոխարինել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«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Պետական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սահմանի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մասին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DE0394">
              <w:rPr>
                <w:rFonts w:ascii="GHEA Grapalat" w:hAnsi="GHEA Grapalat" w:cs="GHEA Grapalat"/>
                <w:sz w:val="22"/>
                <w:szCs w:val="22"/>
              </w:rPr>
              <w:t>բառերով</w:t>
            </w:r>
            <w:proofErr w:type="spellEnd"/>
            <w:r w:rsidR="00DE0394">
              <w:rPr>
                <w:rFonts w:ascii="GHEA Grapalat" w:hAnsi="GHEA Grapalat" w:cs="GHEA Grapalat"/>
                <w:sz w:val="22"/>
                <w:szCs w:val="22"/>
              </w:rPr>
              <w:t>»:</w:t>
            </w:r>
          </w:p>
        </w:tc>
        <w:tc>
          <w:tcPr>
            <w:tcW w:w="4050" w:type="dxa"/>
            <w:gridSpan w:val="2"/>
          </w:tcPr>
          <w:p w:rsidR="000C4F03" w:rsidRPr="007F3373" w:rsidRDefault="00DE0394" w:rsidP="000C4F0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proofErr w:type="spellStart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lastRenderedPageBreak/>
              <w:t>Ընդունվել</w:t>
            </w:r>
            <w:proofErr w:type="spellEnd"/>
            <w:r w:rsidRPr="007F3373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է</w:t>
            </w:r>
          </w:p>
        </w:tc>
      </w:tr>
      <w:tr w:rsidR="00921EC4" w:rsidRPr="007F3373" w:rsidTr="00E75A5A">
        <w:trPr>
          <w:trHeight w:val="135"/>
        </w:trPr>
        <w:tc>
          <w:tcPr>
            <w:tcW w:w="7963" w:type="dxa"/>
            <w:gridSpan w:val="2"/>
            <w:vMerge w:val="restart"/>
            <w:shd w:val="clear" w:color="auto" w:fill="D0CECE"/>
          </w:tcPr>
          <w:p w:rsidR="00921EC4" w:rsidRPr="007F3373" w:rsidRDefault="00921EC4" w:rsidP="00E75A5A">
            <w:pPr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8. Վարչապետի աշխատակազմ</w:t>
            </w:r>
            <w:r w:rsidR="006A1AF8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ի </w:t>
            </w:r>
            <w:proofErr w:type="spellStart"/>
            <w:r w:rsidR="006A1AF8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պետաիրավական</w:t>
            </w:r>
            <w:proofErr w:type="spellEnd"/>
            <w:r w:rsidR="006A1AF8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A1AF8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վարչություն</w:t>
            </w:r>
            <w:proofErr w:type="spellEnd"/>
          </w:p>
        </w:tc>
        <w:tc>
          <w:tcPr>
            <w:tcW w:w="2241" w:type="dxa"/>
            <w:shd w:val="clear" w:color="auto" w:fill="D0CECE"/>
          </w:tcPr>
          <w:p w:rsidR="00921EC4" w:rsidRPr="007F3373" w:rsidRDefault="00B90A6D" w:rsidP="00E75A5A">
            <w:pPr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>10.03.2022թ.</w:t>
            </w:r>
          </w:p>
        </w:tc>
      </w:tr>
      <w:tr w:rsidR="00921EC4" w:rsidRPr="007F3373" w:rsidTr="00E75A5A">
        <w:trPr>
          <w:trHeight w:val="150"/>
        </w:trPr>
        <w:tc>
          <w:tcPr>
            <w:tcW w:w="7963" w:type="dxa"/>
            <w:gridSpan w:val="2"/>
            <w:vMerge/>
          </w:tcPr>
          <w:p w:rsidR="00921EC4" w:rsidRPr="007F3373" w:rsidRDefault="00921EC4" w:rsidP="00E75A5A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241" w:type="dxa"/>
            <w:shd w:val="clear" w:color="auto" w:fill="D0CECE"/>
          </w:tcPr>
          <w:p w:rsidR="00921EC4" w:rsidRPr="007F3373" w:rsidRDefault="00B90A6D" w:rsidP="00E75A5A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>02/10.3/7307-2022</w:t>
            </w:r>
          </w:p>
        </w:tc>
      </w:tr>
      <w:tr w:rsidR="00921EC4" w:rsidRPr="007B069C" w:rsidTr="00E75A5A">
        <w:trPr>
          <w:trHeight w:val="747"/>
        </w:trPr>
        <w:tc>
          <w:tcPr>
            <w:tcW w:w="6154" w:type="dxa"/>
          </w:tcPr>
          <w:p w:rsid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 xml:space="preserve">1. </w:t>
            </w:r>
            <w:r>
              <w:rPr>
                <w:rFonts w:ascii="GHEA Grapalat" w:hAnsi="GHEA Grapalat"/>
                <w:lang w:val="hy-AM"/>
              </w:rPr>
              <w:t xml:space="preserve">Նախագծում տեղ են գտել ներքին հակասություն առաջացնող, քայլերի հստակ </w:t>
            </w:r>
            <w:proofErr w:type="spellStart"/>
            <w:r>
              <w:rPr>
                <w:rFonts w:ascii="GHEA Grapalat" w:hAnsi="GHEA Grapalat"/>
                <w:lang w:val="hy-AM"/>
              </w:rPr>
              <w:t>հաջորդայնությունը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/>
              </w:rPr>
              <w:t>չարտացոլող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և շփոթ առաջացնող կարգավորումներ: Մասնավորապես, նախագծի հավելվածի 13-րդ կետի 1-ին ենթակետի «ա» պարբերությունից </w:t>
            </w:r>
            <w:proofErr w:type="spellStart"/>
            <w:r>
              <w:rPr>
                <w:rFonts w:ascii="GHEA Grapalat" w:hAnsi="GHEA Grapalat"/>
                <w:lang w:val="hy-AM"/>
              </w:rPr>
              <w:t>հետևում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է, որ </w:t>
            </w:r>
            <w:proofErr w:type="spellStart"/>
            <w:r>
              <w:rPr>
                <w:rFonts w:ascii="GHEA Grapalat" w:hAnsi="GHEA Grapalat"/>
                <w:b/>
                <w:i/>
                <w:lang w:val="hy-AM"/>
              </w:rPr>
              <w:t>ռադիոհրահանգներին</w:t>
            </w:r>
            <w:proofErr w:type="spellEnd"/>
            <w:r>
              <w:rPr>
                <w:rFonts w:ascii="GHEA Grapalat" w:hAnsi="GHEA Grapalat"/>
                <w:b/>
                <w:i/>
                <w:lang w:val="hy-AM"/>
              </w:rPr>
              <w:t xml:space="preserve"> ու տեսողական ազդանշաններին, չենթարկվելը կամ չարձագանքելը կամ պարտադրված </w:t>
            </w:r>
            <w:proofErr w:type="spellStart"/>
            <w:r>
              <w:rPr>
                <w:rFonts w:ascii="GHEA Grapalat" w:hAnsi="GHEA Grapalat"/>
                <w:b/>
                <w:i/>
                <w:lang w:val="hy-AM"/>
              </w:rPr>
              <w:t>վայրէջքից</w:t>
            </w:r>
            <w:proofErr w:type="spellEnd"/>
            <w:r>
              <w:rPr>
                <w:rFonts w:ascii="GHEA Grapalat" w:hAnsi="GHEA Grapalat"/>
                <w:b/>
                <w:i/>
                <w:lang w:val="hy-AM"/>
              </w:rPr>
              <w:t xml:space="preserve"> հրաժարվելն ինքնին բավարար է</w:t>
            </w:r>
            <w:r>
              <w:rPr>
                <w:rFonts w:ascii="GHEA Grapalat" w:hAnsi="GHEA Grapalat"/>
                <w:lang w:val="hy-AM"/>
              </w:rPr>
              <w:t xml:space="preserve"> հակաօդային պաշտպանության միջոցների օգտագործման համար: Այնինչ, դրան անմիջապես հաջորդող «բ» պարբերությունում հակաօդային պաշտպանության միջոցների </w:t>
            </w:r>
            <w:proofErr w:type="spellStart"/>
            <w:r>
              <w:rPr>
                <w:rFonts w:ascii="GHEA Grapalat" w:hAnsi="GHEA Grapalat"/>
                <w:lang w:val="hy-AM"/>
              </w:rPr>
              <w:t>օգտագորման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համար նշվում է երկու նախապայման, այն է՝ </w:t>
            </w:r>
            <w:r>
              <w:rPr>
                <w:rFonts w:ascii="GHEA Grapalat" w:hAnsi="GHEA Grapalat"/>
                <w:b/>
                <w:i/>
                <w:lang w:val="pt-BR"/>
              </w:rPr>
              <w:t>վայրէջքի պահանջներին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 չենթարկվելը և 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 մարդկանց մահվան և (կամ) էկոլո</w:t>
            </w:r>
            <w:r>
              <w:rPr>
                <w:rFonts w:ascii="GHEA Grapalat" w:hAnsi="GHEA Grapalat"/>
                <w:b/>
                <w:i/>
                <w:lang w:val="hy-AM"/>
              </w:rPr>
              <w:t>գ</w:t>
            </w:r>
            <w:r>
              <w:rPr>
                <w:rFonts w:ascii="GHEA Grapalat" w:hAnsi="GHEA Grapalat"/>
                <w:b/>
                <w:i/>
                <w:lang w:val="pt-BR"/>
              </w:rPr>
              <w:t>իական աղետի առաջացման իրական վտան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գի առկայությունը: </w:t>
            </w:r>
            <w:r>
              <w:rPr>
                <w:rFonts w:ascii="GHEA Grapalat" w:hAnsi="GHEA Grapalat"/>
                <w:lang w:val="hy-AM"/>
              </w:rPr>
              <w:t xml:space="preserve">Այս տեսանկյունից </w:t>
            </w:r>
            <w:proofErr w:type="spellStart"/>
            <w:r>
              <w:rPr>
                <w:rFonts w:ascii="GHEA Grapalat" w:hAnsi="GHEA Grapalat"/>
                <w:lang w:val="hy-AM"/>
              </w:rPr>
              <w:t>ամենևին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պարզ չէ, թե </w:t>
            </w:r>
            <w:proofErr w:type="spellStart"/>
            <w:r>
              <w:rPr>
                <w:rFonts w:ascii="GHEA Grapalat" w:hAnsi="GHEA Grapalat"/>
                <w:lang w:val="hy-AM"/>
              </w:rPr>
              <w:t>իրավակիրառողը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կոնկրետ իրադրությունում ինչպես պետք է «կողմնորոշվի», թե մեջբերված դրույթներից որով պետք է առաջնորդվել:</w:t>
            </w:r>
          </w:p>
          <w:p w:rsid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Ավելին, հավելվածի 13-րդ կետին նախորդող 8-րդ կետում նշվում է, որ </w:t>
            </w:r>
            <w:r>
              <w:rPr>
                <w:rFonts w:ascii="GHEA Grapalat" w:hAnsi="GHEA Grapalat"/>
                <w:b/>
                <w:i/>
                <w:lang w:val="hy-AM"/>
              </w:rPr>
              <w:t>հակաօդային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պաշտպանության միջոցներն օգտագործվում են </w:t>
            </w:r>
            <w:r>
              <w:rPr>
                <w:rFonts w:ascii="GHEA Grapalat" w:hAnsi="GHEA Grapalat"/>
                <w:b/>
                <w:i/>
                <w:lang w:val="hy-AM"/>
              </w:rPr>
              <w:t>ռազմական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, </w:t>
            </w:r>
            <w:r>
              <w:rPr>
                <w:rFonts w:ascii="GHEA Grapalat" w:hAnsi="GHEA Grapalat"/>
                <w:b/>
                <w:i/>
                <w:lang w:val="hy-AM"/>
              </w:rPr>
              <w:t>այդ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թվում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նաև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սպառազինությամբ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հա</w:t>
            </w:r>
            <w:r>
              <w:rPr>
                <w:rFonts w:ascii="GHEA Grapalat" w:hAnsi="GHEA Grapalat"/>
                <w:b/>
                <w:i/>
                <w:lang w:val="pt-BR"/>
              </w:rPr>
              <w:t>գ</w:t>
            </w:r>
            <w:proofErr w:type="spellStart"/>
            <w:r>
              <w:rPr>
                <w:rFonts w:ascii="GHEA Grapalat" w:hAnsi="GHEA Grapalat"/>
                <w:b/>
                <w:i/>
                <w:lang w:val="hy-AM"/>
              </w:rPr>
              <w:t>եցված</w:t>
            </w:r>
            <w:proofErr w:type="spellEnd"/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ռազմա</w:t>
            </w:r>
            <w:r>
              <w:rPr>
                <w:rFonts w:ascii="GHEA Grapalat" w:hAnsi="GHEA Grapalat"/>
                <w:b/>
                <w:i/>
                <w:lang w:val="pt-BR"/>
              </w:rPr>
              <w:t>-</w:t>
            </w:r>
            <w:r>
              <w:rPr>
                <w:rFonts w:ascii="GHEA Grapalat" w:hAnsi="GHEA Grapalat"/>
                <w:b/>
                <w:i/>
                <w:lang w:val="hy-AM"/>
              </w:rPr>
              <w:t>փոխադրական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օդանավ</w:t>
            </w:r>
            <w:r>
              <w:rPr>
                <w:rFonts w:ascii="GHEA Grapalat" w:hAnsi="GHEA Grapalat"/>
                <w:b/>
                <w:i/>
                <w:lang w:val="pt-BR"/>
              </w:rPr>
              <w:t>-</w:t>
            </w:r>
            <w:r>
              <w:rPr>
                <w:rFonts w:ascii="GHEA Grapalat" w:hAnsi="GHEA Grapalat"/>
                <w:b/>
                <w:i/>
                <w:lang w:val="hy-AM"/>
              </w:rPr>
              <w:t>խախտողների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վրա: </w:t>
            </w:r>
            <w:r>
              <w:rPr>
                <w:rFonts w:ascii="GHEA Grapalat" w:hAnsi="GHEA Grapalat"/>
                <w:lang w:val="hy-AM"/>
              </w:rPr>
              <w:t xml:space="preserve">Տվյալ պարագայում էլ անորոշ է մնում այն հարցը, թե նշված կատեգորիայի օդանավերի նկատմամբ կիրառելի են, արդյոք, այդ օդանավերի հետ կապի դուրս գալու, 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համապատասխան ցուցումներ տալու պահանջ </w:t>
            </w:r>
            <w:proofErr w:type="spellStart"/>
            <w:r>
              <w:rPr>
                <w:rFonts w:ascii="GHEA Grapalat" w:hAnsi="GHEA Grapalat"/>
                <w:lang w:val="hy-AM"/>
              </w:rPr>
              <w:t>ամրագրող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դրույթները, թե ինքնին այդ տեսակի օդանավերի հայտնաբերումն արդեն իսկ ենթադրում է առանց </w:t>
            </w:r>
            <w:proofErr w:type="spellStart"/>
            <w:r>
              <w:rPr>
                <w:rFonts w:ascii="GHEA Grapalat" w:hAnsi="GHEA Grapalat"/>
                <w:lang w:val="hy-AM"/>
              </w:rPr>
              <w:t>որևէ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նախընթաց գործընթացների, հակաօդային պաշտպանության միջոցների օգտագործում: </w:t>
            </w:r>
          </w:p>
          <w:p w:rsid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Նույն տրամաբանությամբ՝ ներքին բախում է առաջացնում նախագծի հավելվածի 12-րդ կետը, որից ստացվում է, որ հակաօդային</w:t>
            </w:r>
            <w:r>
              <w:rPr>
                <w:rFonts w:ascii="GHEA Grapalat" w:hAnsi="GHEA Grapalat"/>
                <w:lang w:val="pt-BR"/>
              </w:rPr>
              <w:t xml:space="preserve"> պաշտպանության միջոցներն օգտագործվում են </w:t>
            </w:r>
            <w:r>
              <w:rPr>
                <w:rFonts w:ascii="GHEA Grapalat" w:hAnsi="GHEA Grapalat"/>
                <w:b/>
                <w:i/>
                <w:lang w:val="hy-AM"/>
              </w:rPr>
              <w:t>օդանավում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lang w:val="hy-AM"/>
              </w:rPr>
              <w:t>ուղևորների</w:t>
            </w:r>
            <w:proofErr w:type="spellEnd"/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բացակայության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մասին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տեղեկատվությունների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առկայության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դեպքում, </w:t>
            </w:r>
            <w:r>
              <w:rPr>
                <w:rFonts w:ascii="GHEA Grapalat" w:hAnsi="GHEA Grapalat"/>
                <w:lang w:val="hy-AM"/>
              </w:rPr>
              <w:t xml:space="preserve">իսկ </w:t>
            </w:r>
            <w:proofErr w:type="spellStart"/>
            <w:r>
              <w:rPr>
                <w:rFonts w:ascii="GHEA Grapalat" w:hAnsi="GHEA Grapalat"/>
                <w:lang w:val="hy-AM"/>
              </w:rPr>
              <w:t>ուղևորներով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օդանավերի վրա հակաօդային պաշտպանության միջոցներն օգտագործվում են միայն այն դեպքերում, երբ առկա է իրական վտանգ այլ մարդկանց զոհվելու և (կամ) էկոլոգիական աղետի առաջացման համար (պայմանով, որ սպառվել են օդանավի վայրէջքի համար անհրաժեշտ` իրադրությամբ պայմանավորված, բոլոր միջոցները):</w:t>
            </w:r>
          </w:p>
          <w:p w:rsid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Անորոշության տեղիք է տալիս նաև նախագծի հավելվածի 9-րդ կետը, որով սահմանվում է, որ </w:t>
            </w:r>
            <w:r>
              <w:rPr>
                <w:rFonts w:ascii="GHEA Grapalat" w:hAnsi="GHEA Grapalat"/>
                <w:b/>
                <w:i/>
                <w:lang w:val="hy-AM"/>
              </w:rPr>
              <w:t>զենք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կիրառող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, </w:t>
            </w:r>
            <w:r>
              <w:rPr>
                <w:rFonts w:ascii="GHEA Grapalat" w:hAnsi="GHEA Grapalat"/>
                <w:b/>
                <w:i/>
                <w:lang w:val="hy-AM"/>
              </w:rPr>
              <w:t>ինչպես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նաև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Հայաստանի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Հանրապետության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օբյեկտների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վրա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զինված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հարձակում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իրականացնող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օդանավ</w:t>
            </w:r>
            <w:r>
              <w:rPr>
                <w:rFonts w:ascii="GHEA Grapalat" w:hAnsi="GHEA Grapalat"/>
                <w:b/>
                <w:i/>
                <w:lang w:val="pt-BR"/>
              </w:rPr>
              <w:t>-</w:t>
            </w:r>
            <w:r>
              <w:rPr>
                <w:rFonts w:ascii="GHEA Grapalat" w:hAnsi="GHEA Grapalat"/>
                <w:b/>
                <w:i/>
                <w:lang w:val="hy-AM"/>
              </w:rPr>
              <w:t>խախտողների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վրա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հակաօդային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պաշտպանության միջոցներն </w:t>
            </w:r>
            <w:r>
              <w:rPr>
                <w:rFonts w:ascii="GHEA Grapalat" w:hAnsi="GHEA Grapalat"/>
                <w:b/>
                <w:i/>
                <w:lang w:val="hy-AM"/>
              </w:rPr>
              <w:t>Հայաստանի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Հանրապետության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օդային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տարածությունում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օգտագործվում</w:t>
            </w:r>
            <w:r>
              <w:rPr>
                <w:rFonts w:ascii="GHEA Grapalat" w:hAnsi="GHEA Grapalat"/>
                <w:b/>
                <w:i/>
                <w:lang w:val="pt-BR"/>
              </w:rPr>
              <w:t xml:space="preserve"> են </w:t>
            </w:r>
            <w:r>
              <w:rPr>
                <w:rFonts w:ascii="GHEA Grapalat" w:hAnsi="GHEA Grapalat"/>
                <w:b/>
                <w:i/>
                <w:u w:val="single"/>
                <w:lang w:val="hy-AM"/>
              </w:rPr>
              <w:t>առանց</w:t>
            </w:r>
            <w:r>
              <w:rPr>
                <w:rFonts w:ascii="GHEA Grapalat" w:hAnsi="GHEA Grapalat"/>
                <w:b/>
                <w:i/>
                <w:u w:val="single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u w:val="single"/>
                <w:lang w:val="hy-AM"/>
              </w:rPr>
              <w:t>նախազ</w:t>
            </w:r>
            <w:proofErr w:type="spellEnd"/>
            <w:r>
              <w:rPr>
                <w:rFonts w:ascii="GHEA Grapalat" w:hAnsi="GHEA Grapalat"/>
                <w:b/>
                <w:i/>
                <w:u w:val="single"/>
                <w:lang w:val="pt-BR"/>
              </w:rPr>
              <w:t>գ</w:t>
            </w:r>
            <w:r>
              <w:rPr>
                <w:rFonts w:ascii="GHEA Grapalat" w:hAnsi="GHEA Grapalat"/>
                <w:b/>
                <w:i/>
                <w:u w:val="single"/>
                <w:lang w:val="hy-AM"/>
              </w:rPr>
              <w:t>ուշացման:</w:t>
            </w:r>
            <w:r>
              <w:rPr>
                <w:rFonts w:ascii="GHEA Grapalat" w:hAnsi="GHEA Grapalat"/>
                <w:lang w:val="hy-AM"/>
              </w:rPr>
              <w:t xml:space="preserve"> Այս պարագայում էլ, հաշվի առնելով այն հանգամանքը, որ բացառություն է նախատեսվում նախազգուշացման պահանջի մասով, ստացվում է, որ զենք կիրառող կամ Հայաստանի Հանրապետության օբյեկտների վրա զինված հարձակում իրականացնող օդանավերի հետ պետք է պարտադիր կերպով կապի դուրս գալ, նախագծով նախատեսված ցուցումները տալ, որոնց չենթարկվելու պարագայում նոր միայն խոցել այդ օդանավերին, որպիսի մոտեցումը միանգամայն անհասկանալի է:</w:t>
            </w:r>
          </w:p>
          <w:p w:rsidR="00921EC4" w:rsidRP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Վերը մեջբերված դրույթների և դրանց հետ </w:t>
            </w:r>
            <w:r>
              <w:rPr>
                <w:rFonts w:ascii="GHEA Grapalat" w:hAnsi="GHEA Grapalat"/>
                <w:lang w:val="hy-AM"/>
              </w:rPr>
              <w:lastRenderedPageBreak/>
              <w:t>փոխկապակցված համանման այլ դրույթների հարաբերակցությունը, մասնավորապես, հատուկ և ընդհանուր նորմերի մրցակցության համատեքստում՝ առավելագույնս հստակեցման կարիք ունի:</w:t>
            </w:r>
          </w:p>
        </w:tc>
        <w:tc>
          <w:tcPr>
            <w:tcW w:w="4050" w:type="dxa"/>
            <w:gridSpan w:val="2"/>
          </w:tcPr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Pr="00E9340A" w:rsidRDefault="002C65DF" w:rsidP="00B0186C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E9340A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Ընդունվել է</w:t>
            </w:r>
          </w:p>
          <w:p w:rsidR="00F57752" w:rsidRPr="00E9340A" w:rsidRDefault="00F57752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E9340A">
              <w:rPr>
                <w:rFonts w:ascii="GHEA Grapalat" w:hAnsi="GHEA Grapalat" w:cs="GHEA Grapalat"/>
                <w:bCs/>
                <w:lang w:val="hy-AM"/>
              </w:rPr>
              <w:t xml:space="preserve">Կարգը </w:t>
            </w:r>
            <w:proofErr w:type="spellStart"/>
            <w:r w:rsidRPr="00E9340A">
              <w:rPr>
                <w:rFonts w:ascii="GHEA Grapalat" w:hAnsi="GHEA Grapalat" w:cs="GHEA Grapalat"/>
                <w:bCs/>
                <w:lang w:val="hy-AM"/>
              </w:rPr>
              <w:t>խմբագրվել</w:t>
            </w:r>
            <w:proofErr w:type="spellEnd"/>
            <w:r w:rsidRPr="00E9340A">
              <w:rPr>
                <w:rFonts w:ascii="GHEA Grapalat" w:hAnsi="GHEA Grapalat" w:cs="GHEA Grapalat"/>
                <w:bCs/>
                <w:lang w:val="hy-AM"/>
              </w:rPr>
              <w:t xml:space="preserve"> է:</w:t>
            </w: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B0186C" w:rsidRDefault="00B0186C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6B1919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B1919" w:rsidRPr="00077CB0" w:rsidRDefault="00D72947" w:rsidP="00B0186C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077CB0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</w:p>
        </w:tc>
      </w:tr>
      <w:tr w:rsidR="00921EC4" w:rsidRPr="007B069C" w:rsidTr="00806FDD">
        <w:trPr>
          <w:trHeight w:val="747"/>
        </w:trPr>
        <w:tc>
          <w:tcPr>
            <w:tcW w:w="6154" w:type="dxa"/>
          </w:tcPr>
          <w:p w:rsid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 w:cs="Times New Roman"/>
                <w:i/>
                <w:lang w:val="hy-AM"/>
              </w:rPr>
            </w:pPr>
            <w:r w:rsidRPr="00077CB0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2.</w:t>
            </w:r>
            <w:r>
              <w:rPr>
                <w:rFonts w:ascii="GHEA Grapalat" w:hAnsi="GHEA Grapalat"/>
                <w:lang w:val="hy-AM"/>
              </w:rPr>
              <w:t xml:space="preserve"> Նախագծի հավելվածի 5-րդ կետի համաձայն՝ 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այն դեպքում, երբ անբարենպաստ </w:t>
            </w:r>
            <w:proofErr w:type="spellStart"/>
            <w:r>
              <w:rPr>
                <w:rFonts w:ascii="GHEA Grapalat" w:hAnsi="GHEA Grapalat"/>
                <w:b/>
                <w:i/>
                <w:lang w:val="hy-AM"/>
              </w:rPr>
              <w:t>օդերևութաբանական</w:t>
            </w:r>
            <w:proofErr w:type="spellEnd"/>
            <w:r>
              <w:rPr>
                <w:rFonts w:ascii="GHEA Grapalat" w:hAnsi="GHEA Grapalat"/>
                <w:b/>
                <w:i/>
                <w:lang w:val="hy-AM"/>
              </w:rPr>
              <w:t xml:space="preserve"> պայմանների պատճառով, օդանավ-խախտողի տեսակը և (կամ) պետական պատկանելիությունը հնարավոր չէ որոշել, հակաօդային պաշտպանության միջոցները չեն օգտագործվում, </w:t>
            </w:r>
            <w:r>
              <w:rPr>
                <w:rFonts w:ascii="GHEA Grapalat" w:hAnsi="GHEA Grapalat"/>
                <w:i/>
                <w:lang w:val="hy-AM"/>
              </w:rPr>
              <w:t xml:space="preserve">այլ ձեռնարկվում են միջոցներ ռազմական ավիացիայի </w:t>
            </w:r>
            <w:proofErr w:type="spellStart"/>
            <w:r>
              <w:rPr>
                <w:rFonts w:ascii="GHEA Grapalat" w:hAnsi="GHEA Grapalat"/>
                <w:i/>
                <w:lang w:val="hy-AM"/>
              </w:rPr>
              <w:t>անձնակազմերով</w:t>
            </w:r>
            <w:proofErr w:type="spellEnd"/>
            <w:r>
              <w:rPr>
                <w:rFonts w:ascii="GHEA Grapalat" w:hAnsi="GHEA Grapalat"/>
                <w:i/>
                <w:lang w:val="hy-AM"/>
              </w:rPr>
              <w:t xml:space="preserve"> օդանավ-խախտողի ճանաչման և </w:t>
            </w:r>
            <w:proofErr w:type="spellStart"/>
            <w:r>
              <w:rPr>
                <w:rFonts w:ascii="GHEA Grapalat" w:hAnsi="GHEA Grapalat"/>
                <w:i/>
                <w:lang w:val="hy-AM"/>
              </w:rPr>
              <w:t>ռադիոէլետրոնային</w:t>
            </w:r>
            <w:proofErr w:type="spellEnd"/>
            <w:r>
              <w:rPr>
                <w:rFonts w:ascii="GHEA Grapalat" w:hAnsi="GHEA Grapalat"/>
                <w:i/>
                <w:lang w:val="hy-AM"/>
              </w:rPr>
              <w:t xml:space="preserve"> միջոցներով </w:t>
            </w:r>
            <w:proofErr w:type="spellStart"/>
            <w:r>
              <w:rPr>
                <w:rFonts w:ascii="GHEA Grapalat" w:hAnsi="GHEA Grapalat"/>
                <w:i/>
                <w:lang w:val="hy-AM"/>
              </w:rPr>
              <w:t>ուղեկցման</w:t>
            </w:r>
            <w:proofErr w:type="spellEnd"/>
            <w:r>
              <w:rPr>
                <w:rFonts w:ascii="GHEA Grapalat" w:hAnsi="GHEA Grapalat"/>
                <w:i/>
                <w:lang w:val="hy-AM"/>
              </w:rPr>
              <w:t xml:space="preserve"> ճանապարհով Հայաստանի Հանրապետության տարածքից այլ պետության տարածք դուրս բերելու համար:</w:t>
            </w:r>
          </w:p>
          <w:p w:rsid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Նախ, պարզ չէ, թե որն է լինելու պետական սահմանը պահպանող ուժերի հաջորդ գործողությունն այն պարագայում, երբ Հայաստանի Հանրապետության տարածքից այլ պետության տարածք դուրս բերելու համար ձեռնարկվող միջոցներ ապարդյուն լինեն: </w:t>
            </w:r>
          </w:p>
          <w:p w:rsid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Բացի այդ, ծանրակշիռ հիմնավորման կարիք ունի քննարկվող </w:t>
            </w:r>
            <w:proofErr w:type="spellStart"/>
            <w:r>
              <w:rPr>
                <w:rFonts w:ascii="GHEA Grapalat" w:hAnsi="GHEA Grapalat"/>
                <w:lang w:val="hy-AM"/>
              </w:rPr>
              <w:t>դրույթում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տեղ գտած մոտեցումն առ այն, որ սոսկ </w:t>
            </w:r>
            <w:proofErr w:type="spellStart"/>
            <w:r>
              <w:rPr>
                <w:rFonts w:ascii="GHEA Grapalat" w:hAnsi="GHEA Grapalat"/>
                <w:lang w:val="hy-AM"/>
              </w:rPr>
              <w:t>օդերևութաբանական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պայմանների պատճառով օդանավի պետական պատկանելիությունը որոշելու անհնարինության դեպքում մեխանիկորեն արգելափակվում է հակաօդային պաշտպանության միջոցների օգտագործումը: Այս տեսանկյունից հարկ է ընդգծել, որ հակաօդային պաշտպանության միջոցների օգտագործման պայմաններն արդեն իսկ կանխորոշված են </w:t>
            </w:r>
            <w:proofErr w:type="spellStart"/>
            <w:r>
              <w:rPr>
                <w:rFonts w:ascii="GHEA Grapalat" w:hAnsi="GHEA Grapalat"/>
                <w:lang w:val="hy-AM"/>
              </w:rPr>
              <w:t>օրենսդրի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կողմից, այն է՝ </w:t>
            </w:r>
            <w:r>
              <w:rPr>
                <w:rFonts w:ascii="GHEA Grapalat" w:hAnsi="GHEA Grapalat"/>
                <w:i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b/>
                <w:i/>
                <w:lang w:val="hy-AM"/>
              </w:rPr>
              <w:t>անվտանգությանն սպառնալը</w:t>
            </w:r>
            <w:r>
              <w:rPr>
                <w:rFonts w:ascii="GHEA Grapalat" w:hAnsi="GHEA Grapalat"/>
                <w:i/>
                <w:lang w:val="hy-AM"/>
              </w:rPr>
              <w:t xml:space="preserve"> դեպքում կամ Հայաստանի Հանրապետության նկատմամբ 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թշնամական </w:t>
            </w:r>
            <w:proofErr w:type="spellStart"/>
            <w:r>
              <w:rPr>
                <w:rFonts w:ascii="GHEA Grapalat" w:hAnsi="GHEA Grapalat"/>
                <w:b/>
                <w:i/>
                <w:lang w:val="hy-AM"/>
              </w:rPr>
              <w:t>որևէ</w:t>
            </w:r>
            <w:proofErr w:type="spellEnd"/>
            <w:r>
              <w:rPr>
                <w:rFonts w:ascii="GHEA Grapalat" w:hAnsi="GHEA Grapalat"/>
                <w:b/>
                <w:i/>
                <w:lang w:val="hy-AM"/>
              </w:rPr>
              <w:t xml:space="preserve"> գործողություն կատարելը:</w:t>
            </w:r>
          </w:p>
          <w:p w:rsidR="00921EC4" w:rsidRPr="00EC5374" w:rsidRDefault="00EC5374" w:rsidP="00EC5374">
            <w:pPr>
              <w:spacing w:line="276" w:lineRule="auto"/>
              <w:ind w:firstLine="60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Նույն խնդիրն առկա է նաև նախագծի 15-րդ կետում, ըստ որի՝ </w:t>
            </w:r>
            <w:proofErr w:type="spellStart"/>
            <w:r>
              <w:rPr>
                <w:rFonts w:ascii="GHEA Grapalat" w:hAnsi="GHEA Grapalat"/>
                <w:b/>
                <w:i/>
                <w:lang w:val="hy-AM"/>
              </w:rPr>
              <w:t>առևանգված</w:t>
            </w:r>
            <w:proofErr w:type="spellEnd"/>
            <w:r>
              <w:rPr>
                <w:rFonts w:ascii="GHEA Grapalat" w:hAnsi="GHEA Grapalat"/>
                <w:b/>
                <w:i/>
                <w:lang w:val="hy-AM"/>
              </w:rPr>
              <w:t xml:space="preserve"> օդանավի կամ թռչող այլ սարքի անձնակազմի կողմից տրված </w:t>
            </w:r>
            <w:r>
              <w:rPr>
                <w:rFonts w:ascii="GHEA Grapalat" w:hAnsi="GHEA Grapalat"/>
                <w:b/>
                <w:i/>
                <w:lang w:val="hy-AM"/>
              </w:rPr>
              <w:lastRenderedPageBreak/>
              <w:t xml:space="preserve">հրահանգներին և (կամ) ազդանշաններին չենթարկվելու դեպքում, հակաօդային պաշտպանության միջոցներն օգտագործվում են սույն կարգին համապատասխան` օդանավում կամ թռչող այլ սարքում </w:t>
            </w:r>
            <w:proofErr w:type="spellStart"/>
            <w:r>
              <w:rPr>
                <w:rFonts w:ascii="GHEA Grapalat" w:hAnsi="GHEA Grapalat"/>
                <w:b/>
                <w:i/>
                <w:u w:val="single"/>
                <w:lang w:val="hy-AM"/>
              </w:rPr>
              <w:t>պատանդների</w:t>
            </w:r>
            <w:proofErr w:type="spellEnd"/>
            <w:r>
              <w:rPr>
                <w:rFonts w:ascii="GHEA Grapalat" w:hAnsi="GHEA Grapalat"/>
                <w:b/>
                <w:i/>
                <w:u w:val="single"/>
                <w:lang w:val="hy-AM"/>
              </w:rPr>
              <w:t xml:space="preserve"> բացակայության մասին տեղեկությունների առկայության դեպքում:</w:t>
            </w:r>
            <w:r>
              <w:rPr>
                <w:rFonts w:ascii="GHEA Grapalat" w:hAnsi="GHEA Grapalat"/>
                <w:lang w:val="hy-AM"/>
              </w:rPr>
              <w:t xml:space="preserve"> Այս դեպքում էլ ստացվում է, որ անգամ Հայաստանի Հանրապետության անվտանգությանը սպառնացող կամ թշնամական գործողություն կատարող օդանավի նկատմամբ, </w:t>
            </w:r>
            <w:proofErr w:type="spellStart"/>
            <w:r>
              <w:rPr>
                <w:rFonts w:ascii="GHEA Grapalat" w:hAnsi="GHEA Grapalat"/>
                <w:lang w:val="hy-AM"/>
              </w:rPr>
              <w:t>միևնույնն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է, հակաօդային պաշտպանության միջոցները չեն օգտագործվելու, եթե դրանում առկա լինեն </w:t>
            </w:r>
            <w:proofErr w:type="spellStart"/>
            <w:r>
              <w:rPr>
                <w:rFonts w:ascii="GHEA Grapalat" w:hAnsi="GHEA Grapalat"/>
                <w:lang w:val="hy-AM"/>
              </w:rPr>
              <w:t>պատանդներ</w:t>
            </w:r>
            <w:proofErr w:type="spellEnd"/>
            <w:r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050" w:type="dxa"/>
            <w:gridSpan w:val="2"/>
          </w:tcPr>
          <w:p w:rsidR="00921EC4" w:rsidRDefault="00921EC4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Pr="00E9340A" w:rsidRDefault="002C65DF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E9340A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Ընդունվել է</w:t>
            </w:r>
          </w:p>
          <w:p w:rsidR="00F57752" w:rsidRPr="00E9340A" w:rsidRDefault="00F57752" w:rsidP="000C4F0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E9340A">
              <w:rPr>
                <w:rFonts w:ascii="GHEA Grapalat" w:hAnsi="GHEA Grapalat" w:cs="GHEA Grapalat"/>
                <w:bCs/>
                <w:lang w:val="hy-AM"/>
              </w:rPr>
              <w:t xml:space="preserve">Կարգը </w:t>
            </w:r>
            <w:proofErr w:type="spellStart"/>
            <w:r w:rsidRPr="00E9340A">
              <w:rPr>
                <w:rFonts w:ascii="GHEA Grapalat" w:hAnsi="GHEA Grapalat" w:cs="GHEA Grapalat"/>
                <w:bCs/>
                <w:lang w:val="hy-AM"/>
              </w:rPr>
              <w:t>խմբագրվել</w:t>
            </w:r>
            <w:proofErr w:type="spellEnd"/>
            <w:r w:rsidRPr="00E9340A">
              <w:rPr>
                <w:rFonts w:ascii="GHEA Grapalat" w:hAnsi="GHEA Grapalat" w:cs="GHEA Grapalat"/>
                <w:bCs/>
                <w:lang w:val="hy-AM"/>
              </w:rPr>
              <w:t xml:space="preserve"> է:</w:t>
            </w: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AB1147" w:rsidRDefault="00AB1147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  <w:p w:rsidR="00F9752D" w:rsidRPr="00077CB0" w:rsidRDefault="00F9752D" w:rsidP="000C4F03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</w:tr>
      <w:tr w:rsidR="00EC5374" w:rsidRPr="007B069C" w:rsidTr="00806FDD">
        <w:trPr>
          <w:trHeight w:val="747"/>
        </w:trPr>
        <w:tc>
          <w:tcPr>
            <w:tcW w:w="6154" w:type="dxa"/>
          </w:tcPr>
          <w:p w:rsidR="00EC5374" w:rsidRPr="00EC5374" w:rsidRDefault="00EC5374" w:rsidP="00EC5374">
            <w:pPr>
              <w:spacing w:line="276" w:lineRule="auto"/>
              <w:ind w:firstLine="720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EC5374">
              <w:rPr>
                <w:rFonts w:ascii="GHEA Grapalat" w:hAnsi="GHEA Grapalat" w:cs="GHEA Grapalat"/>
                <w:sz w:val="22"/>
                <w:szCs w:val="22"/>
                <w:lang w:val="hy-AM"/>
              </w:rPr>
              <w:t>3.</w:t>
            </w:r>
            <w:r>
              <w:rPr>
                <w:rFonts w:ascii="GHEA Grapalat" w:hAnsi="GHEA Grapalat"/>
                <w:lang w:val="hy-AM"/>
              </w:rPr>
              <w:t xml:space="preserve"> Նախագծում առկա են դրույթներ, որոնց հրապարակային ակտում </w:t>
            </w:r>
            <w:proofErr w:type="spellStart"/>
            <w:r>
              <w:rPr>
                <w:rFonts w:ascii="GHEA Grapalat" w:hAnsi="GHEA Grapalat"/>
                <w:lang w:val="hy-AM"/>
              </w:rPr>
              <w:t>տեղայնացնելն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առնվազն լրացուցիչ հիմնավորման կարիք ունի: Մասնավորապես, նախագծի հավելվածի 2-րդ կետի երրորդ նախադասությամբ բացահայտվում են հակաօդային պաշտպանության</w:t>
            </w:r>
            <w:r>
              <w:rPr>
                <w:rFonts w:ascii="GHEA Grapalat" w:hAnsi="GHEA Grapalat"/>
                <w:lang w:val="pt-BR"/>
              </w:rPr>
              <w:t xml:space="preserve"> գծով հերթապահ ուժերը</w:t>
            </w:r>
            <w:r>
              <w:rPr>
                <w:rFonts w:ascii="GHEA Grapalat" w:hAnsi="GHEA Grapalat"/>
                <w:lang w:val="hy-AM"/>
              </w:rPr>
              <w:t xml:space="preserve">: Իսկ, օրինակ, նախագծի հավելվածի 3-րդ կետի երրորդ նախադասությամբ խոսվում է այն մասին, թե Հայաստանի Հանրապետության 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պետական սահմանին հարակից կողմից 50կմ և մոտ հեռավորության </w:t>
            </w:r>
            <w:r>
              <w:rPr>
                <w:rFonts w:ascii="GHEA Grapalat" w:hAnsi="GHEA Grapalat"/>
                <w:lang w:val="hy-AM"/>
              </w:rPr>
              <w:t>մոտեցած ու պետական սահմանի ուղղությամբ թռիչքը շարունակող չճանաչված օդանավը հայտնաբերելիս ինչպիսի քայլեր պետք է ձեռնարկվեն: Ըստ էության ստացվում է, որ Հայաստանի Հանրապետությանը սահմանակից, սակայն թշնամական համարվող պետությունների համար մատչելի կերպով հասանելիություն է տրվում տեղեկատվության առ այն, թե իրենց սահմանից մեր սահմանին մոտեցող չճանաչված օդանավի նկատմամբ ինչպիսի գործողություններ են իրականացնելու Հայաստանի Հանրապետության հակաօդային պաշտպանության ուժերը:</w:t>
            </w:r>
          </w:p>
        </w:tc>
        <w:tc>
          <w:tcPr>
            <w:tcW w:w="4050" w:type="dxa"/>
            <w:gridSpan w:val="2"/>
          </w:tcPr>
          <w:p w:rsidR="00077CB0" w:rsidRPr="0016771F" w:rsidRDefault="007B069C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7B069C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Ը</w:t>
            </w:r>
            <w:r w:rsidR="003A788B" w:rsidRPr="0016771F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նդունվել է</w:t>
            </w:r>
          </w:p>
          <w:p w:rsidR="0016771F" w:rsidRPr="007B069C" w:rsidRDefault="007B069C" w:rsidP="000C4F0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7B069C">
              <w:rPr>
                <w:rFonts w:ascii="GHEA Grapalat" w:hAnsi="GHEA Grapalat" w:cs="GHEA Grapalat"/>
                <w:bCs/>
                <w:lang w:val="hy-AM"/>
              </w:rPr>
              <w:t>4-րդ և 5-րդ կետերում կատարվել են փոփոխություններ:</w:t>
            </w:r>
            <w:bookmarkStart w:id="1" w:name="_GoBack"/>
            <w:bookmarkEnd w:id="1"/>
          </w:p>
          <w:p w:rsidR="00EC5374" w:rsidRPr="00077CB0" w:rsidRDefault="00EC5374" w:rsidP="000C4F03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</w:tr>
      <w:tr w:rsidR="00EC5374" w:rsidRPr="00E9340A" w:rsidTr="00806FDD">
        <w:trPr>
          <w:trHeight w:val="747"/>
        </w:trPr>
        <w:tc>
          <w:tcPr>
            <w:tcW w:w="6154" w:type="dxa"/>
          </w:tcPr>
          <w:p w:rsidR="00EC5374" w:rsidRDefault="00EC5374" w:rsidP="00EC5374">
            <w:pPr>
              <w:spacing w:line="276" w:lineRule="auto"/>
              <w:ind w:firstLine="600"/>
              <w:jc w:val="both"/>
              <w:rPr>
                <w:rFonts w:ascii="GHEA Grapalat" w:hAnsi="GHEA Grapalat" w:cs="Times New Roman"/>
                <w:lang w:val="hy-AM"/>
              </w:rPr>
            </w:pPr>
            <w:r w:rsidRPr="00EC5374">
              <w:rPr>
                <w:rFonts w:ascii="GHEA Grapalat" w:hAnsi="GHEA Grapalat" w:cs="GHEA Grapalat"/>
                <w:sz w:val="22"/>
                <w:szCs w:val="22"/>
                <w:lang w:val="hy-AM"/>
              </w:rPr>
              <w:t>4.</w:t>
            </w:r>
            <w:r>
              <w:rPr>
                <w:rFonts w:ascii="GHEA Grapalat" w:hAnsi="GHEA Grapalat"/>
                <w:lang w:val="hy-AM"/>
              </w:rPr>
              <w:t xml:space="preserve"> Նախագծի հավելվածի 11-րդ կետով ամրագրվում է, որ Հակաօդային պաշտպանության միջոցների օգտագործումը տարածվում է նաև Հայաստանի Հանրապետության պետական սահմանը խախտած հեռահար (ավտոմատ) 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կառավարվող և (կամ) </w:t>
            </w:r>
            <w:proofErr w:type="spellStart"/>
            <w:r>
              <w:rPr>
                <w:rFonts w:ascii="GHEA Grapalat" w:hAnsi="GHEA Grapalat"/>
                <w:b/>
                <w:i/>
                <w:lang w:val="hy-AM"/>
              </w:rPr>
              <w:t>չկառավարվող</w:t>
            </w:r>
            <w:proofErr w:type="spellEnd"/>
            <w:r>
              <w:rPr>
                <w:rFonts w:ascii="GHEA Grapalat" w:hAnsi="GHEA Grapalat"/>
                <w:b/>
                <w:i/>
                <w:lang w:val="hy-AM"/>
              </w:rPr>
              <w:t xml:space="preserve"> ինքնաթիռների, հրթիռների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hy-AM"/>
              </w:rPr>
              <w:t>աէրոստատների</w:t>
            </w:r>
            <w:proofErr w:type="spellEnd"/>
            <w:r>
              <w:rPr>
                <w:rFonts w:ascii="GHEA Grapalat" w:hAnsi="GHEA Grapalat"/>
                <w:lang w:val="hy-AM"/>
              </w:rPr>
              <w:t>, օդային գնդերի (</w:t>
            </w:r>
            <w:proofErr w:type="spellStart"/>
            <w:r>
              <w:rPr>
                <w:rFonts w:ascii="GHEA Grapalat" w:hAnsi="GHEA Grapalat"/>
                <w:lang w:val="hy-AM"/>
              </w:rPr>
              <w:t>օդապարիկների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) և այլ </w:t>
            </w:r>
            <w:proofErr w:type="spellStart"/>
            <w:r>
              <w:rPr>
                <w:rFonts w:ascii="GHEA Grapalat" w:hAnsi="GHEA Grapalat"/>
                <w:lang w:val="hy-AM"/>
              </w:rPr>
              <w:t>անօդաչու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սարքերի վրա:</w:t>
            </w:r>
          </w:p>
          <w:p w:rsidR="00EC5374" w:rsidRPr="00EC5374" w:rsidRDefault="00EC5374" w:rsidP="00EC5374">
            <w:pPr>
              <w:spacing w:line="276" w:lineRule="auto"/>
              <w:ind w:firstLine="60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Նախ, մեր գնահատմամբ, </w:t>
            </w:r>
            <w:proofErr w:type="spellStart"/>
            <w:r>
              <w:rPr>
                <w:rFonts w:ascii="GHEA Grapalat" w:hAnsi="GHEA Grapalat"/>
                <w:lang w:val="hy-AM"/>
              </w:rPr>
              <w:t>հրթիռները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չեն կարող որակվել որպես օրենքի իմաստով «թռչող այլ սարք», </w:t>
            </w:r>
            <w:proofErr w:type="spellStart"/>
            <w:r>
              <w:rPr>
                <w:rFonts w:ascii="GHEA Grapalat" w:hAnsi="GHEA Grapalat"/>
                <w:lang w:val="hy-AM"/>
              </w:rPr>
              <w:t>հետևաբար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և, քննարկվող կարգի դրույթները </w:t>
            </w:r>
            <w:proofErr w:type="spellStart"/>
            <w:r>
              <w:rPr>
                <w:rFonts w:ascii="GHEA Grapalat" w:hAnsi="GHEA Grapalat"/>
                <w:lang w:val="hy-AM"/>
              </w:rPr>
              <w:t>վերաբերելի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չեն դրանց նկատմամբ: Հակառակ մոտեցումը լրջորեն հիմնավորման կարիք ունի: Բացի այդ, որոշարկման կարիք ունի այն հարցը, թե ինչ է ենթադրում «</w:t>
            </w:r>
            <w:r>
              <w:rPr>
                <w:rFonts w:ascii="GHEA Grapalat" w:hAnsi="GHEA Grapalat"/>
                <w:i/>
                <w:lang w:val="hy-AM"/>
              </w:rPr>
              <w:t xml:space="preserve">հեռահար </w:t>
            </w:r>
            <w:proofErr w:type="spellStart"/>
            <w:r>
              <w:rPr>
                <w:rFonts w:ascii="GHEA Grapalat" w:hAnsi="GHEA Grapalat"/>
                <w:i/>
                <w:lang w:val="hy-AM"/>
              </w:rPr>
              <w:t>չկառավարվող</w:t>
            </w:r>
            <w:proofErr w:type="spellEnd"/>
            <w:r>
              <w:rPr>
                <w:rFonts w:ascii="GHEA Grapalat" w:hAnsi="GHEA Grapalat"/>
                <w:i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u w:val="single"/>
                <w:lang w:val="hy-AM"/>
              </w:rPr>
              <w:t>ինքնաթիռը</w:t>
            </w:r>
            <w:r>
              <w:rPr>
                <w:rFonts w:ascii="GHEA Grapalat" w:hAnsi="GHEA Grapalat"/>
                <w:lang w:val="hy-AM"/>
              </w:rPr>
              <w:t>»:</w:t>
            </w:r>
          </w:p>
        </w:tc>
        <w:tc>
          <w:tcPr>
            <w:tcW w:w="4050" w:type="dxa"/>
            <w:gridSpan w:val="2"/>
          </w:tcPr>
          <w:p w:rsidR="00EC5374" w:rsidRPr="0016771F" w:rsidRDefault="00E9340A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lastRenderedPageBreak/>
              <w:t>Ը</w:t>
            </w:r>
            <w:proofErr w:type="spellStart"/>
            <w:r w:rsidR="003A788B" w:rsidRPr="0016771F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>նդունվել</w:t>
            </w:r>
            <w:proofErr w:type="spellEnd"/>
            <w:r w:rsidR="006B7532" w:rsidRPr="0016771F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է</w:t>
            </w:r>
          </w:p>
          <w:p w:rsidR="003A788B" w:rsidRPr="0016771F" w:rsidRDefault="003A788B" w:rsidP="00E9340A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</w:tr>
      <w:tr w:rsidR="00EC5374" w:rsidRPr="007B069C" w:rsidTr="00806FDD">
        <w:trPr>
          <w:trHeight w:val="747"/>
        </w:trPr>
        <w:tc>
          <w:tcPr>
            <w:tcW w:w="6154" w:type="dxa"/>
          </w:tcPr>
          <w:p w:rsidR="00EC5374" w:rsidRPr="00EC5374" w:rsidRDefault="00EC5374" w:rsidP="00EC5374">
            <w:pPr>
              <w:spacing w:line="276" w:lineRule="auto"/>
              <w:ind w:firstLine="600"/>
              <w:jc w:val="both"/>
              <w:rPr>
                <w:rFonts w:ascii="GHEA Grapalat" w:hAnsi="GHEA Grapalat" w:cs="Times New Roman"/>
                <w:lang w:val="pt-BR"/>
              </w:rPr>
            </w:pPr>
            <w:r w:rsidRPr="00EC5374">
              <w:rPr>
                <w:rFonts w:ascii="GHEA Grapalat" w:hAnsi="GHEA Grapalat" w:cs="GHEA Grapalat"/>
                <w:sz w:val="22"/>
                <w:szCs w:val="22"/>
                <w:lang w:val="hy-AM"/>
              </w:rPr>
              <w:t>5.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/>
              </w:rPr>
              <w:t>Վերոգրյալից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զատ, նախագծում տեղ են գտել նաև գրեթե բառացի կրկնություններ, որպիսիք ոչ միայն արդարացված չեն, </w:t>
            </w:r>
            <w:proofErr w:type="spellStart"/>
            <w:r>
              <w:rPr>
                <w:rFonts w:ascii="GHEA Grapalat" w:hAnsi="GHEA Grapalat"/>
                <w:lang w:val="hy-AM"/>
              </w:rPr>
              <w:t>այլև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/>
              </w:rPr>
              <w:t>տարընթերցումների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տեղիք են տալիս: Օրինակ, նախագծի հավելվածի 6-րդ, 7-րդ և 10-րդ կետերի </w:t>
            </w:r>
            <w:proofErr w:type="spellStart"/>
            <w:r>
              <w:rPr>
                <w:rFonts w:ascii="GHEA Grapalat" w:hAnsi="GHEA Grapalat"/>
                <w:lang w:val="hy-AM"/>
              </w:rPr>
              <w:t>կարգավորումները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վերարտադրված են նաև նախագծի հավելվածի 18-րդ կետում:</w:t>
            </w:r>
          </w:p>
        </w:tc>
        <w:tc>
          <w:tcPr>
            <w:tcW w:w="4050" w:type="dxa"/>
            <w:gridSpan w:val="2"/>
          </w:tcPr>
          <w:p w:rsidR="00EC5374" w:rsidRPr="00E9340A" w:rsidRDefault="003A788B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Ընդունվել</w:t>
            </w:r>
            <w:proofErr w:type="spellEnd"/>
            <w:r w:rsidRPr="00E9340A"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>է</w:t>
            </w:r>
          </w:p>
          <w:p w:rsidR="00F41CA5" w:rsidRPr="00E9340A" w:rsidRDefault="00F41CA5" w:rsidP="00F41CA5">
            <w:pPr>
              <w:jc w:val="center"/>
              <w:rPr>
                <w:rFonts w:ascii="GHEA Grapalat" w:hAnsi="GHEA Grapalat" w:cs="GHEA Grapalat"/>
                <w:bCs/>
                <w:lang w:val="pt-BR"/>
              </w:rPr>
            </w:pPr>
            <w:proofErr w:type="spellStart"/>
            <w:r w:rsidRPr="00F57752">
              <w:rPr>
                <w:rFonts w:ascii="GHEA Grapalat" w:hAnsi="GHEA Grapalat" w:cs="GHEA Grapalat"/>
                <w:bCs/>
                <w:lang w:val="en-US"/>
              </w:rPr>
              <w:t>Կարգը</w:t>
            </w:r>
            <w:proofErr w:type="spellEnd"/>
            <w:r w:rsidRPr="00E9340A">
              <w:rPr>
                <w:rFonts w:ascii="GHEA Grapalat" w:hAnsi="GHEA Grapalat" w:cs="GHEA Grapalat"/>
                <w:bCs/>
                <w:lang w:val="pt-BR"/>
              </w:rPr>
              <w:t xml:space="preserve"> </w:t>
            </w:r>
            <w:proofErr w:type="spellStart"/>
            <w:r w:rsidRPr="00F57752">
              <w:rPr>
                <w:rFonts w:ascii="GHEA Grapalat" w:hAnsi="GHEA Grapalat" w:cs="GHEA Grapalat"/>
                <w:bCs/>
                <w:lang w:val="en-US"/>
              </w:rPr>
              <w:t>խմբագրվել</w:t>
            </w:r>
            <w:proofErr w:type="spellEnd"/>
            <w:r w:rsidRPr="00E9340A">
              <w:rPr>
                <w:rFonts w:ascii="GHEA Grapalat" w:hAnsi="GHEA Grapalat" w:cs="GHEA Grapalat"/>
                <w:bCs/>
                <w:lang w:val="pt-BR"/>
              </w:rPr>
              <w:t xml:space="preserve"> </w:t>
            </w:r>
            <w:r w:rsidRPr="00F57752">
              <w:rPr>
                <w:rFonts w:ascii="GHEA Grapalat" w:hAnsi="GHEA Grapalat" w:cs="GHEA Grapalat"/>
                <w:bCs/>
                <w:lang w:val="en-US"/>
              </w:rPr>
              <w:t>է</w:t>
            </w:r>
            <w:r w:rsidRPr="00E9340A">
              <w:rPr>
                <w:rFonts w:ascii="GHEA Grapalat" w:hAnsi="GHEA Grapalat" w:cs="GHEA Grapalat"/>
                <w:bCs/>
                <w:lang w:val="pt-BR"/>
              </w:rPr>
              <w:t>:</w:t>
            </w:r>
          </w:p>
          <w:p w:rsidR="00F41CA5" w:rsidRPr="00E9340A" w:rsidRDefault="00F41CA5" w:rsidP="000C4F0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pt-BR"/>
              </w:rPr>
            </w:pPr>
          </w:p>
        </w:tc>
      </w:tr>
    </w:tbl>
    <w:p w:rsidR="00A46D1E" w:rsidRPr="00EC5374" w:rsidRDefault="00A46D1E" w:rsidP="002B6BB5">
      <w:pPr>
        <w:rPr>
          <w:lang w:val="hy-AM"/>
        </w:rPr>
      </w:pPr>
    </w:p>
    <w:sectPr w:rsidR="00A46D1E" w:rsidRPr="00EC5374" w:rsidSect="002044ED">
      <w:pgSz w:w="12240" w:h="15840"/>
      <w:pgMar w:top="719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1BD"/>
    <w:rsid w:val="00025E7A"/>
    <w:rsid w:val="00077CB0"/>
    <w:rsid w:val="000C4EBE"/>
    <w:rsid w:val="000C4F03"/>
    <w:rsid w:val="000D45F8"/>
    <w:rsid w:val="00122A5B"/>
    <w:rsid w:val="0012446B"/>
    <w:rsid w:val="0016771F"/>
    <w:rsid w:val="002044ED"/>
    <w:rsid w:val="0022049E"/>
    <w:rsid w:val="00230AEB"/>
    <w:rsid w:val="00234678"/>
    <w:rsid w:val="00256F47"/>
    <w:rsid w:val="002666BD"/>
    <w:rsid w:val="002B6BB5"/>
    <w:rsid w:val="002C65DF"/>
    <w:rsid w:val="0039702C"/>
    <w:rsid w:val="003A788B"/>
    <w:rsid w:val="003C7595"/>
    <w:rsid w:val="00410DD8"/>
    <w:rsid w:val="004235B6"/>
    <w:rsid w:val="004752A9"/>
    <w:rsid w:val="004B1672"/>
    <w:rsid w:val="004D2E36"/>
    <w:rsid w:val="004F1465"/>
    <w:rsid w:val="00544CF0"/>
    <w:rsid w:val="005E0CB5"/>
    <w:rsid w:val="006A1AF8"/>
    <w:rsid w:val="006B1919"/>
    <w:rsid w:val="006B534E"/>
    <w:rsid w:val="006B7532"/>
    <w:rsid w:val="00787958"/>
    <w:rsid w:val="007B069C"/>
    <w:rsid w:val="007E26EF"/>
    <w:rsid w:val="007E68CD"/>
    <w:rsid w:val="007F3373"/>
    <w:rsid w:val="00806FDD"/>
    <w:rsid w:val="008856B6"/>
    <w:rsid w:val="008D2066"/>
    <w:rsid w:val="008F6F87"/>
    <w:rsid w:val="00906A11"/>
    <w:rsid w:val="00921EC4"/>
    <w:rsid w:val="00956235"/>
    <w:rsid w:val="009924C8"/>
    <w:rsid w:val="009B3ACF"/>
    <w:rsid w:val="009D349D"/>
    <w:rsid w:val="009E14F2"/>
    <w:rsid w:val="009F2F5B"/>
    <w:rsid w:val="00A46D1E"/>
    <w:rsid w:val="00A608A4"/>
    <w:rsid w:val="00AB1147"/>
    <w:rsid w:val="00AC3A8E"/>
    <w:rsid w:val="00AD0828"/>
    <w:rsid w:val="00B0186C"/>
    <w:rsid w:val="00B761BD"/>
    <w:rsid w:val="00B90A6D"/>
    <w:rsid w:val="00B90BFC"/>
    <w:rsid w:val="00BC6C85"/>
    <w:rsid w:val="00C06D08"/>
    <w:rsid w:val="00C81A4D"/>
    <w:rsid w:val="00C84C18"/>
    <w:rsid w:val="00C955AD"/>
    <w:rsid w:val="00CA54D0"/>
    <w:rsid w:val="00CA7C8F"/>
    <w:rsid w:val="00D55881"/>
    <w:rsid w:val="00D72947"/>
    <w:rsid w:val="00DE0394"/>
    <w:rsid w:val="00E1030C"/>
    <w:rsid w:val="00E36F14"/>
    <w:rsid w:val="00E7103E"/>
    <w:rsid w:val="00E9340A"/>
    <w:rsid w:val="00EA0152"/>
    <w:rsid w:val="00EB1BCF"/>
    <w:rsid w:val="00EC5374"/>
    <w:rsid w:val="00F34297"/>
    <w:rsid w:val="00F41CA5"/>
    <w:rsid w:val="00F57752"/>
    <w:rsid w:val="00F94368"/>
    <w:rsid w:val="00F950D9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EA787"/>
  <w15:docId w15:val="{1AC0A48A-D4B6-44A0-818A-9B2E434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F2"/>
    <w:rPr>
      <w:rFonts w:cs="Calibri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4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87958"/>
    <w:rPr>
      <w:b/>
      <w:bCs/>
    </w:rPr>
  </w:style>
  <w:style w:type="paragraph" w:styleId="NormalWeb">
    <w:name w:val="Normal (Web)"/>
    <w:basedOn w:val="Normal"/>
    <w:uiPriority w:val="99"/>
    <w:semiHidden/>
    <w:rsid w:val="007879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99"/>
    <w:locked/>
    <w:rsid w:val="00787958"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99"/>
    <w:qFormat/>
    <w:rsid w:val="00787958"/>
    <w:pPr>
      <w:spacing w:after="200" w:line="276" w:lineRule="auto"/>
      <w:ind w:left="72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>https://mul-mil.gov.am/tasks/92554/oneclick/1c7d410e4df613db751ec6b5b893028d3342e07dfe6dd57e962832e5daec8693.docx?token=a712f25f9ba3c85ac8f37bcad12c4624</cp:keywords>
  <dc:description/>
  <cp:lastModifiedBy>Աշոտ Պողոսյան</cp:lastModifiedBy>
  <cp:revision>62</cp:revision>
  <cp:lastPrinted>2022-05-03T05:54:00Z</cp:lastPrinted>
  <dcterms:created xsi:type="dcterms:W3CDTF">2021-10-28T14:04:00Z</dcterms:created>
  <dcterms:modified xsi:type="dcterms:W3CDTF">2022-11-17T07:30:00Z</dcterms:modified>
</cp:coreProperties>
</file>