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E9336" w14:textId="77777777" w:rsidR="00861697" w:rsidRPr="002F0BBE" w:rsidRDefault="00861697" w:rsidP="00821B39">
      <w:pPr>
        <w:tabs>
          <w:tab w:val="left" w:pos="720"/>
          <w:tab w:val="left" w:pos="810"/>
          <w:tab w:val="left" w:pos="4410"/>
          <w:tab w:val="left" w:pos="5220"/>
        </w:tabs>
        <w:spacing w:line="276" w:lineRule="auto"/>
        <w:ind w:right="-90" w:firstLine="567"/>
        <w:jc w:val="center"/>
        <w:rPr>
          <w:rFonts w:ascii="GHEA Grapalat" w:eastAsia="Calibri" w:hAnsi="GHEA Grapalat" w:cs="GHEA Grapalat"/>
          <w:b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14:paraId="4B5253BC" w14:textId="73297A95" w:rsidR="00861697" w:rsidRDefault="00861697" w:rsidP="00821B39">
      <w:pPr>
        <w:spacing w:line="276" w:lineRule="auto"/>
        <w:ind w:right="-90"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«</w:t>
      </w:r>
      <w:r>
        <w:rPr>
          <w:rFonts w:ascii="GHEA Grapalat" w:eastAsia="Calibri" w:hAnsi="GHEA Grapalat" w:cs="GHEA Grapalat"/>
          <w:b/>
          <w:bCs/>
          <w:iCs/>
          <w:lang w:val="hy-AM"/>
        </w:rPr>
        <w:t>ԳՈՒՅՔ ՆՎԻՐ</w:t>
      </w:r>
      <w:r w:rsidR="004A7108">
        <w:rPr>
          <w:rFonts w:ascii="GHEA Grapalat" w:eastAsia="Calibri" w:hAnsi="GHEA Grapalat" w:cs="GHEA Grapalat"/>
          <w:b/>
          <w:bCs/>
          <w:iCs/>
          <w:lang w:val="hy-AM"/>
        </w:rPr>
        <w:t>ԱԲԵՐ</w:t>
      </w:r>
      <w:r w:rsidRPr="002F0BBE">
        <w:rPr>
          <w:rFonts w:ascii="GHEA Grapalat" w:eastAsia="Calibri" w:hAnsi="GHEA Grapalat"/>
          <w:b/>
          <w:bCs/>
          <w:lang w:val="hy-AM" w:eastAsia="en-US"/>
        </w:rPr>
        <w:t>ԵԼՈՒ ՄԱՍԻՆ»</w:t>
      </w:r>
    </w:p>
    <w:p w14:paraId="30633A53" w14:textId="77777777" w:rsidR="00861697" w:rsidRDefault="00861697" w:rsidP="00821B39">
      <w:pPr>
        <w:spacing w:line="276" w:lineRule="auto"/>
        <w:ind w:right="-90"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Հ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ԱՅԱՍՏԱՆԻ ՀԱՆՐԱՊԵՏՈՒԹՅԱՆ 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ԿԱՌԱՎԱՐՈՒԹՅԱՆ</w:t>
      </w:r>
    </w:p>
    <w:p w14:paraId="69C152A0" w14:textId="77777777" w:rsidR="00861697" w:rsidRPr="002F0BBE" w:rsidRDefault="00861697" w:rsidP="00821B39">
      <w:pPr>
        <w:spacing w:line="276" w:lineRule="auto"/>
        <w:ind w:right="-90"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ՈՐՈՇՄԱՆ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ՆԱԽԱԳԾԻ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ԸՆԴՈՒՆՄԱՆ</w:t>
      </w:r>
    </w:p>
    <w:p w14:paraId="388BA11D" w14:textId="77777777" w:rsidR="00950545" w:rsidRPr="004A7108" w:rsidRDefault="00950545" w:rsidP="00950545">
      <w:pPr>
        <w:spacing w:after="200" w:line="276" w:lineRule="auto"/>
        <w:ind w:left="810" w:right="90" w:hanging="630"/>
        <w:jc w:val="center"/>
        <w:rPr>
          <w:rFonts w:asciiTheme="minorHAnsi" w:eastAsiaTheme="minorEastAsia" w:hAnsiTheme="minorHAnsi" w:cstheme="minorBidi"/>
          <w:sz w:val="22"/>
          <w:szCs w:val="22"/>
          <w:lang w:val="hy-AM" w:eastAsia="en-US"/>
        </w:rPr>
      </w:pPr>
    </w:p>
    <w:p w14:paraId="5FB098F8" w14:textId="77777777" w:rsidR="00950545" w:rsidRPr="00950545" w:rsidRDefault="00950545" w:rsidP="00950545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after="200"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 xml:space="preserve"> Իրավական ակտի անհրաժեշտությունը (նպատակը). </w:t>
      </w:r>
    </w:p>
    <w:p w14:paraId="14E94E38" w14:textId="1D2265E3" w:rsidR="00950545" w:rsidRPr="00950545" w:rsidRDefault="00950545" w:rsidP="00A4301B">
      <w:pPr>
        <w:tabs>
          <w:tab w:val="left" w:pos="270"/>
          <w:tab w:val="num" w:pos="924"/>
          <w:tab w:val="left" w:pos="1080"/>
        </w:tabs>
        <w:autoSpaceDN w:val="0"/>
        <w:spacing w:line="360" w:lineRule="auto"/>
        <w:ind w:left="180" w:right="-450" w:hanging="18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Cs/>
          <w:iCs/>
          <w:lang w:val="hy-AM"/>
        </w:rPr>
        <w:t xml:space="preserve">          Իրավական ակտի ընդունման անհրաժեշտությունը պայմանավորված է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</w:t>
      </w:r>
      <w:r w:rsidR="004A7108">
        <w:rPr>
          <w:rFonts w:ascii="GHEA Grapalat" w:hAnsi="GHEA Grapalat" w:cs="Arial Armenian"/>
          <w:bCs/>
          <w:iCs/>
          <w:lang w:val="hy-AM"/>
        </w:rPr>
        <w:t>Պ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արենի և գյուղատնտեսության  կազմակերպության և </w:t>
      </w:r>
      <w:r w:rsidR="004A7108">
        <w:rPr>
          <w:rFonts w:ascii="GHEA Grapalat" w:hAnsi="GHEA Grapalat" w:cs="Arial Armenian"/>
          <w:bCs/>
          <w:iCs/>
          <w:lang w:val="hy-AM"/>
        </w:rPr>
        <w:t xml:space="preserve">Հայաստանի Հանրապետության 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2007 թվականի դեկտեմբերի 7-ին կնքված համաձայնագրով (այսուհետ՝ Համաձայնագիր) նախատեսվող </w:t>
      </w:r>
      <w:r w:rsidR="004A7108" w:rsidRPr="00141BA0">
        <w:rPr>
          <w:rFonts w:ascii="GHEA Grapalat" w:eastAsia="Arial Unicode MS" w:hAnsi="GHEA Grapalat" w:cs="Sylfaen"/>
          <w:lang w:val="hy-AM"/>
        </w:rPr>
        <w:t xml:space="preserve">«Աջակցություն Հայաստանում սպանդանոցների զարգացմանը» 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ծրագրի շրջանակներում նվիրաբերված գույքի սպանդանոցներին սեփականության իրավունքով հանձնելու  իրավական ակտի անհրաժեշտությամբ, ինչը նախատեսված է ինչպես Համաձայնագրով, այնպես էլ` «Արալեռ ՏՈՏ» փակ բաժնետիրական ընկերության և </w:t>
      </w:r>
      <w:r w:rsidR="001444EF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2012 թվականի դեկտեմբերի 19-ին կնքված Սպանդանոցների զարգացման աջակցության N ԱԱՎ-190 պայմանագրով, «Արալեռ ՏՈՏ» փակ բաժնետիրական ընկերության և </w:t>
      </w:r>
      <w:r w:rsidR="001444EF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2015 օգոստոսի 21-ին կնքված Գույքի անհատույց օգտագործման N ԱԱՎ-931 պայմանգրով, «Վայոց Ձոր-Մսամթերք» սահմանափակ պատասխանատվությամբ ընկերության և </w:t>
      </w:r>
      <w:r w:rsidR="001444EF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2018 թվականի մայիսի 29-ին կնքված Գույքի անհատույց օգտագործման N ԱԱՎ-28 պայմանագրով</w:t>
      </w:r>
      <w:r w:rsidRPr="004A7108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>և 2022 թվականի հունվարի 27-ին կնքված N 46-22 համաձայնագրով:</w:t>
      </w:r>
    </w:p>
    <w:p w14:paraId="556A71F1" w14:textId="77777777" w:rsidR="00950545" w:rsidRPr="00950545" w:rsidRDefault="00950545" w:rsidP="00950545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after="200"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 xml:space="preserve"> Կարգավորման հարաբերությունների ներկա վիճակը և առկա խնդիրները. </w:t>
      </w:r>
    </w:p>
    <w:p w14:paraId="34526DFA" w14:textId="34EC59C1" w:rsidR="00F060CA" w:rsidRPr="00950545" w:rsidRDefault="00950545" w:rsidP="00F060CA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Cs/>
          <w:iCs/>
          <w:lang w:val="hy-AM"/>
        </w:rPr>
        <w:t xml:space="preserve">          </w:t>
      </w:r>
      <w:r w:rsidRPr="00950545">
        <w:rPr>
          <w:rFonts w:ascii="GHEA Grapalat" w:hAnsi="GHEA Grapalat" w:cs="Arial Armenian"/>
          <w:bCs/>
          <w:iCs/>
          <w:lang w:val="hy-AM"/>
        </w:rPr>
        <w:t>Սպանդանոցները հանդիսանում են կենդանական ծագման հումքի և մթերքի արտադրության առաջնային օղակ, և նրանց կառուցման ու գործարկման համար անհրաժեշտ է լուծել մի շարք խնդիրներ, որոնք առնչվում են ինչպես տնտեսական, այնպես էլ անասնաբուժասանիտարական, էկոլոգիական ոլորտներին: Սպանդանոցների միջոցով լուծվում են մի շարք հարցեր, որոնք առկա են բակային մորթի դեպքում:</w:t>
      </w:r>
      <w:r w:rsidRPr="00950545">
        <w:rPr>
          <w:rFonts w:ascii="Courier New" w:hAnsi="Courier New" w:cs="Courier New"/>
          <w:bCs/>
          <w:iCs/>
          <w:lang w:val="hy-AM"/>
        </w:rPr>
        <w:t> 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Համաձայն 2007 թվականի դեկտեմբերի 7-ին  </w:t>
      </w:r>
      <w:r w:rsidR="00E30086">
        <w:rPr>
          <w:rFonts w:ascii="GHEA Grapalat" w:hAnsi="GHEA Grapalat" w:cs="Arial Armenian"/>
          <w:bCs/>
          <w:iCs/>
          <w:lang w:val="hy-AM"/>
        </w:rPr>
        <w:t>Պ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արենի և գյուղատնտեսության  կազմակերպության և </w:t>
      </w:r>
      <w:r w:rsidR="00CA14D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</w:t>
      </w:r>
      <w:r w:rsidRPr="00950545">
        <w:rPr>
          <w:rFonts w:ascii="GHEA Grapalat" w:hAnsi="GHEA Grapalat" w:cs="Arial Armenian"/>
          <w:bCs/>
          <w:iCs/>
          <w:lang w:val="hy-AM"/>
        </w:rPr>
        <w:lastRenderedPageBreak/>
        <w:t xml:space="preserve">նախարարության միջև կնքված </w:t>
      </w:r>
      <w:r w:rsidR="00AC666D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համաձայնագրի՝ իրականացվել է սպանդանոցների զարգացման աջակցության ծրագիր, որի շրջանակներում Արալեռ ՏՈՏ փակ բաժնետիրական ընկերությունը ստացել է </w:t>
      </w:r>
      <w:r w:rsidR="00AC666D" w:rsidRPr="00141BA0">
        <w:rPr>
          <w:rFonts w:ascii="GHEA Grapalat" w:eastAsia="Arial Unicode MS" w:hAnsi="GHEA Grapalat" w:cs="Sylfaen"/>
          <w:lang w:val="hy-AM"/>
        </w:rPr>
        <w:t>«Աջակցություն Հայաստանում սպանդանոցների զարգացմանը»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ծրագրով նախատեսված գույքը՝ երկու խմբաքանակով։ «Արալեռ ՏՈՏ» փակ բաժնետիրական ընկերության և </w:t>
      </w:r>
      <w:r w:rsidR="00CA14D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2012 թվի դեկտեմբերի 19-ին կնքվել է Սպանդանոցների զարգացման աջակցության N ԱԱՎ-190 պայմանագիրը։ Այնուհետ «Արալեռ ՏՈՏ» փակ բաժնետիրական ընկերության և </w:t>
      </w:r>
      <w:r w:rsidR="00CA14D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2015 օգոստոսի 21-ին կնքվել է Գույքի անհատույց օգտագործման N ԱԱՎ-931 պայմանգիր</w:t>
      </w:r>
      <w:r w:rsidR="00CA14D8" w:rsidRPr="00CA14D8">
        <w:rPr>
          <w:rFonts w:ascii="GHEA Grapalat" w:hAnsi="GHEA Grapalat" w:cs="Arial Armenian"/>
          <w:bCs/>
          <w:iCs/>
          <w:lang w:val="hy-AM"/>
        </w:rPr>
        <w:t>y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, որի հավելվածի համապատասխան ընկերությունն ստացել է սպանդանոցային գույքը։ Սակայն Արալեռ ՏՈՏ փակ բաժնետիրական ընկերությունը  Երևան քաղաքի Արաբկիր և Քանաքեռ-Զեյթուն վարչական շրջանների ընդհանուր իրավասության դատարանի 2016 թվականի օգոստոսի մեկի վճռով ճանաչվել է սնանկ (սնանկության գործ՝ թիվ ԵԱՔԴ/0177/04/16), իսկ 2017 թվականի մարտի 15-ին Անշարժ գույքի փոխանցման և տարաժամկետ վճարման N 01/2017 պայմանագրով, որը կնքվել է Արալեռ ՏՈՏ փակ բաժնետիրական ընկերության սնանկության գործով կառավարիչ Վահագն Ավագյանի, Հայաստանում գյուղական տարածքների տնտեսական զարգացման հիմնադրամի և Վայոց Ձոր-Մսամթերք սահմանափակ պատասխանատվությամբ ընկերության միջև՝ Հիմնադրամը, որպես երաշխավոր համաձայնություն է տվել՝ </w:t>
      </w:r>
      <w:r w:rsidR="00CA14D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="00CA14D8" w:rsidRPr="00950545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>գյուղատնտեսության նախարարության կողմից Արալեռ ՏՈՏ փակ բաժնետիրական ընկերությանը տրամադրված սպանդանոցի բոլոր սարքավորումների, սարքերի, հաստոցների, նյութերի և այլ պատկանելիքների նկատմամբ բոլոր իրավունքները փոխանցելու Վայոց Ձոր</w:t>
      </w:r>
      <w:r w:rsidR="00F060CA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>-</w:t>
      </w:r>
      <w:r w:rsidR="00F060CA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>Մսամթերք սահմանափակ պատասխանատվությամբ ընկերությանը, և որ Ընկերությունը շարունակի նույն իրավունքներով տիրապետել և օգտագործել դրանք։ Վայոց Ձոր</w:t>
      </w:r>
      <w:r w:rsidR="00F060CA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>-</w:t>
      </w:r>
      <w:r w:rsidR="00F060CA">
        <w:rPr>
          <w:rFonts w:ascii="GHEA Grapalat" w:hAnsi="GHEA Grapalat" w:cs="Arial Armenian"/>
          <w:bCs/>
          <w:iCs/>
          <w:lang w:val="hy-AM"/>
        </w:rPr>
        <w:t xml:space="preserve"> 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Մսամթերք սահմանափակ պատասխանատվությամբ ընկերությունը </w:t>
      </w:r>
      <w:r w:rsidR="00CA14D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հետ 2018 թվականի մայիսի 29-ին կնքած Գույքի անհատույց օգտագործման N ԱԱՎ-28 պայմանագրով հանդիսանում է «Արալեռ ՏՈՏ» փակ բաժնետիրական ընկերության և </w:t>
      </w:r>
      <w:r w:rsidR="00CA14D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 w:cs="Arial Armenian"/>
          <w:bCs/>
          <w:iCs/>
          <w:lang w:val="hy-AM"/>
        </w:rPr>
        <w:t xml:space="preserve"> գյուղատնտեսության նախարարության միջև 2012 թվի դեկտեմբերի 19-ին կնքված Սպանդանոցների զարգացման աջակցության N ԱԱՎ-190 </w:t>
      </w:r>
      <w:r w:rsidRPr="00950545">
        <w:rPr>
          <w:rFonts w:ascii="GHEA Grapalat" w:hAnsi="GHEA Grapalat" w:cs="Arial Armenian"/>
          <w:bCs/>
          <w:iCs/>
          <w:lang w:val="hy-AM"/>
        </w:rPr>
        <w:lastRenderedPageBreak/>
        <w:t xml:space="preserve">պայմանագրի շրջանակներում «Արալեռ ՏՈՏ» փակ բաժնետիրական ընկերության իրավահաջորդը և ստանձնել է հիմնական </w:t>
      </w:r>
      <w:r w:rsidR="00F060CA" w:rsidRPr="00950545">
        <w:rPr>
          <w:rFonts w:ascii="GHEA Grapalat" w:hAnsi="GHEA Grapalat" w:cs="Arial Armenian"/>
          <w:bCs/>
          <w:iCs/>
          <w:lang w:val="hy-AM"/>
        </w:rPr>
        <w:t>պայմանգրով նախատեսված «Արալեռ ՏՈՏ» փակ բաժնետիրական ընկերության իրավունքներն ու պարտականությունները։</w:t>
      </w:r>
    </w:p>
    <w:p w14:paraId="344790BF" w14:textId="77777777" w:rsidR="00950545" w:rsidRPr="00950545" w:rsidRDefault="00950545" w:rsidP="00950545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after="200" w:line="360" w:lineRule="auto"/>
        <w:ind w:firstLine="259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950545">
        <w:rPr>
          <w:rFonts w:ascii="GHEA Grapalat" w:hAnsi="GHEA Grapalat" w:cs="GHEA Grapalat"/>
          <w:b/>
          <w:bCs/>
          <w:iCs/>
          <w:lang w:val="hy-AM"/>
        </w:rPr>
        <w:t xml:space="preserve"> Առկա խնդիրների առաջարկվող լուծումները և </w:t>
      </w: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առարկան. </w:t>
      </w:r>
    </w:p>
    <w:p w14:paraId="3888ABDB" w14:textId="77777777" w:rsidR="00950545" w:rsidRPr="00950545" w:rsidRDefault="00950545" w:rsidP="0095054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Sylfaen" w:eastAsia="Calibri" w:hAnsi="Sylfaen"/>
          <w:color w:val="000000"/>
          <w:shd w:val="clear" w:color="auto" w:fill="FFFFFF"/>
          <w:lang w:val="hy-AM" w:eastAsia="en-US"/>
        </w:rPr>
      </w:pPr>
      <w:r w:rsidRPr="00950545">
        <w:rPr>
          <w:rFonts w:ascii="GHEA Grapalat" w:eastAsia="Calibri" w:hAnsi="GHEA Grapalat" w:cs="Arial Armenian"/>
          <w:bCs/>
          <w:iCs/>
          <w:color w:val="000000"/>
          <w:lang w:val="hy-AM" w:eastAsia="en-US"/>
        </w:rPr>
        <w:t xml:space="preserve">Կարգավորման նպատակը իրավական ակտով Համաձայնագրի ու պայմանագրերի պահանջները ապահովելն է։ </w:t>
      </w:r>
    </w:p>
    <w:p w14:paraId="6E35BA6F" w14:textId="77777777" w:rsidR="00950545" w:rsidRPr="00950545" w:rsidRDefault="00950545" w:rsidP="00950545">
      <w:pPr>
        <w:tabs>
          <w:tab w:val="num" w:pos="709"/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ab/>
        <w:t>4</w:t>
      </w:r>
      <w:r w:rsidRPr="00950545">
        <w:rPr>
          <w:rFonts w:ascii="MS Gothic" w:eastAsia="MS Gothic" w:hAnsi="MS Gothic" w:cs="MS Gothic"/>
          <w:b/>
          <w:bCs/>
          <w:iCs/>
          <w:lang w:val="hy-AM"/>
        </w:rPr>
        <w:t>․</w:t>
      </w:r>
      <w:r w:rsidRPr="00950545">
        <w:rPr>
          <w:rFonts w:ascii="Sylfaen" w:eastAsia="MS Gothic" w:hAnsi="Sylfaen" w:cs="MS Gothic"/>
          <w:b/>
          <w:bCs/>
          <w:iCs/>
          <w:lang w:val="hy-AM"/>
        </w:rPr>
        <w:t xml:space="preserve"> </w:t>
      </w: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14:paraId="1E3E3846" w14:textId="2466F34B" w:rsidR="00950545" w:rsidRPr="00950545" w:rsidRDefault="00950545" w:rsidP="00950545">
      <w:pPr>
        <w:tabs>
          <w:tab w:val="left" w:pos="540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</w:t>
      </w:r>
      <w:r w:rsidR="00D138F6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eastAsia="Calibri" w:hAnsi="GHEA Grapalat" w:cs="GHEA Grapalat"/>
          <w:bCs/>
          <w:iCs/>
          <w:lang w:val="hy-AM"/>
        </w:rPr>
        <w:t xml:space="preserve"> էկոնոմիկայի նախարարության կողմից: </w:t>
      </w:r>
    </w:p>
    <w:p w14:paraId="5401AA53" w14:textId="77777777" w:rsidR="00950545" w:rsidRPr="00950545" w:rsidRDefault="00950545" w:rsidP="00950545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>5</w:t>
      </w:r>
      <w:r w:rsidRPr="00950545">
        <w:rPr>
          <w:rFonts w:ascii="MS Gothic" w:eastAsia="MS Gothic" w:hAnsi="MS Gothic" w:cs="MS Gothic"/>
          <w:b/>
          <w:bCs/>
          <w:iCs/>
          <w:lang w:val="hy-AM"/>
        </w:rPr>
        <w:t>․</w:t>
      </w: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 xml:space="preserve">  </w:t>
      </w:r>
      <w:r w:rsidRPr="00950545">
        <w:rPr>
          <w:rFonts w:ascii="GHEA Grapalat" w:hAnsi="GHEA Grapalat" w:cs="Arial Armenian"/>
          <w:b/>
          <w:bCs/>
          <w:iCs/>
          <w:lang w:val="hy-AM"/>
        </w:rPr>
        <w:t>Ակնկալվող արդյունքները</w:t>
      </w:r>
    </w:p>
    <w:p w14:paraId="5EF00446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Առաջարկվող որոշման նախագծի ընդունման դեպքում կապահովվի ծրագրի շրջանակներում ձեռք բերված սպանդանոցային սարքավորումների ու գործիքների, հաստոցների, նյութերի և այլ պատկանելիքների տնօրինման ու հետագա շահագործման, ծրագրի շահառուների գույքային, տեխնիկական աջակցության խնդիրների լուծումը:  </w:t>
      </w:r>
    </w:p>
    <w:p w14:paraId="38E0CE44" w14:textId="77777777" w:rsidR="00950545" w:rsidRPr="00950545" w:rsidRDefault="00950545" w:rsidP="00950545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Առաջարկվող որոշման նախագծի ընդունման դեպքում ակնկալվում են հետևյալ արդյունքները. </w:t>
      </w:r>
    </w:p>
    <w:p w14:paraId="2355E291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     - անասնաբուժության ոլորտի օրենսդրական դրույթների կիրարկման ապահովում,</w:t>
      </w:r>
    </w:p>
    <w:p w14:paraId="30E1A2AD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     - անասնաբուժասանիտարական տեսակետից բարձրորակ կենդանական ծագման հումքի և մթերքի ապահովում,</w:t>
      </w:r>
    </w:p>
    <w:p w14:paraId="5B2AA40F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     - տնտեսվարող սուբյեկտի կարիքների բարելավում և կնքված պայամանագրի կետերի կատարում,  </w:t>
      </w:r>
    </w:p>
    <w:p w14:paraId="0DE4ABCB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     -  միջազգային պարտավորությունների կատարում,  </w:t>
      </w:r>
    </w:p>
    <w:p w14:paraId="189F4425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     -  սննդամթերքի անվտանգության ապահովման բարելավում,</w:t>
      </w:r>
    </w:p>
    <w:p w14:paraId="3105F82A" w14:textId="77777777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 xml:space="preserve">     - Վայոց Ձոր - Մսամթերք սահմանափակ պատասխանատվությամբ ընկերության անհրաժեշտ տեխնիկա և սարքավորումներով ապահովում՝ կազմակերպելու համար սպանդանոցում գյուղատնտեսական կենդանիների սպանդի կազմակերպման կարգին և ներկայացվող պահանջներին համապատասխան մորթ։</w:t>
      </w:r>
    </w:p>
    <w:p w14:paraId="4D0E29FD" w14:textId="77777777" w:rsidR="00950545" w:rsidRPr="00950545" w:rsidRDefault="00950545" w:rsidP="00950545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>6.</w:t>
      </w:r>
      <w:r w:rsidRPr="00950545">
        <w:rPr>
          <w:rFonts w:ascii="Courier New" w:eastAsia="Calibri" w:hAnsi="Courier New" w:cs="Courier New"/>
          <w:b/>
          <w:bCs/>
          <w:iCs/>
          <w:lang w:val="hy-AM"/>
        </w:rPr>
        <w:t xml:space="preserve">  </w:t>
      </w:r>
      <w:r w:rsidRPr="00950545">
        <w:rPr>
          <w:rFonts w:ascii="GHEA Grapalat" w:eastAsia="Calibri" w:hAnsi="GHEA Grapalat" w:cs="GHEA Grapalat"/>
          <w:b/>
          <w:bCs/>
          <w:iCs/>
          <w:lang w:val="hy-AM"/>
        </w:rPr>
        <w:t>Կապը ռազմավարական փաստաթղթերի հետ.</w:t>
      </w:r>
    </w:p>
    <w:p w14:paraId="336DBABC" w14:textId="28773B96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lastRenderedPageBreak/>
        <w:t>Գույք նվիր</w:t>
      </w:r>
      <w:r w:rsidR="003C06A9">
        <w:rPr>
          <w:rFonts w:ascii="GHEA Grapalat" w:eastAsia="Calibri" w:hAnsi="GHEA Grapalat"/>
          <w:lang w:val="hy-AM" w:eastAsia="en-US"/>
        </w:rPr>
        <w:t>աբեր</w:t>
      </w:r>
      <w:r w:rsidRPr="00950545">
        <w:rPr>
          <w:rFonts w:ascii="GHEA Grapalat" w:eastAsia="Calibri" w:hAnsi="GHEA Grapalat"/>
          <w:lang w:val="hy-AM" w:eastAsia="en-US"/>
        </w:rPr>
        <w:t xml:space="preserve">ելու մասին </w:t>
      </w:r>
      <w:r w:rsidR="00417ED3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eastAsia="Calibri" w:hAnsi="GHEA Grapalat"/>
          <w:lang w:val="hy-AM" w:eastAsia="en-US"/>
        </w:rPr>
        <w:t xml:space="preserve"> կառավարության որոշման նախագծի ընդունումը կապված չէ ռազմավարական փաստաթղթերի հետ:</w:t>
      </w:r>
    </w:p>
    <w:p w14:paraId="13A18063" w14:textId="77777777" w:rsidR="00950545" w:rsidRPr="00950545" w:rsidRDefault="00950545" w:rsidP="00950545">
      <w:pPr>
        <w:tabs>
          <w:tab w:val="left" w:pos="1080"/>
          <w:tab w:val="left" w:pos="1260"/>
          <w:tab w:val="left" w:pos="1440"/>
        </w:tabs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50545">
        <w:rPr>
          <w:rFonts w:ascii="GHEA Grapalat" w:hAnsi="GHEA Grapalat"/>
          <w:b/>
          <w:bCs/>
          <w:color w:val="212121"/>
          <w:shd w:val="clear" w:color="auto" w:fill="FFFFFF"/>
          <w:lang w:val="hy-AM"/>
        </w:rPr>
        <w:t>7.</w:t>
      </w:r>
      <w:r w:rsidRPr="00950545">
        <w:rPr>
          <w:b/>
          <w:bCs/>
          <w:color w:val="212121"/>
          <w:sz w:val="14"/>
          <w:szCs w:val="14"/>
          <w:shd w:val="clear" w:color="auto" w:fill="FFFFFF"/>
          <w:lang w:val="hy-AM"/>
        </w:rPr>
        <w:t>       </w:t>
      </w:r>
      <w:r w:rsidRPr="009505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35C71162" w14:textId="126FCDB0" w:rsidR="00950545" w:rsidRPr="00950545" w:rsidRDefault="00950545" w:rsidP="00950545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950545">
        <w:rPr>
          <w:rFonts w:ascii="GHEA Grapalat" w:eastAsia="Calibri" w:hAnsi="GHEA Grapalat"/>
          <w:lang w:val="hy-AM" w:eastAsia="en-US"/>
        </w:rPr>
        <w:t>Գույք նվիր</w:t>
      </w:r>
      <w:r w:rsidR="003C06A9">
        <w:rPr>
          <w:rFonts w:ascii="GHEA Grapalat" w:eastAsia="Calibri" w:hAnsi="GHEA Grapalat"/>
          <w:lang w:val="hy-AM" w:eastAsia="en-US"/>
        </w:rPr>
        <w:t>աբեր</w:t>
      </w:r>
      <w:r w:rsidRPr="00950545">
        <w:rPr>
          <w:rFonts w:ascii="GHEA Grapalat" w:eastAsia="Calibri" w:hAnsi="GHEA Grapalat"/>
          <w:lang w:val="hy-AM" w:eastAsia="en-US"/>
        </w:rPr>
        <w:t xml:space="preserve">ելու մասին </w:t>
      </w:r>
      <w:r w:rsidR="00417ED3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eastAsia="Calibri" w:hAnsi="GHEA Grapalat"/>
          <w:lang w:val="hy-AM" w:eastAsia="en-US"/>
        </w:rPr>
        <w:t xml:space="preserve"> կառավարության որոշման նախագ</w:t>
      </w:r>
      <w:r w:rsidRPr="00950545">
        <w:rPr>
          <w:rFonts w:ascii="GHEA Grapalat" w:hAnsi="GHEA Grapalat"/>
          <w:color w:val="212121"/>
          <w:shd w:val="clear" w:color="auto" w:fill="FFFFFF"/>
          <w:lang w:val="hy-AM"/>
        </w:rPr>
        <w:t xml:space="preserve">ծի կապակցությամբ </w:t>
      </w:r>
      <w:r w:rsidR="005018BF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Pr="00950545">
        <w:rPr>
          <w:rFonts w:ascii="GHEA Grapalat" w:hAnsi="GHEA Grapalat"/>
          <w:color w:val="212121"/>
          <w:shd w:val="clear" w:color="auto" w:fill="FFFFFF"/>
          <w:lang w:val="hy-AM"/>
        </w:rPr>
        <w:t xml:space="preserve"> պետական բյուջեում եկամուտների</w:t>
      </w:r>
      <w:r w:rsidRPr="00950545">
        <w:rPr>
          <w:rFonts w:ascii="Courier New" w:hAnsi="Courier New" w:cs="Courier New"/>
          <w:color w:val="212121"/>
          <w:shd w:val="clear" w:color="auto" w:fill="FFFFFF"/>
          <w:lang w:val="hy-AM"/>
        </w:rPr>
        <w:t> </w:t>
      </w:r>
      <w:r w:rsidRPr="00950545">
        <w:rPr>
          <w:rFonts w:ascii="GHEA Grapalat" w:hAnsi="GHEA Grapalat"/>
          <w:color w:val="212121"/>
          <w:shd w:val="clear" w:color="auto" w:fill="FFFFFF"/>
          <w:lang w:val="af-ZA"/>
        </w:rPr>
        <w:t>ավելացում կամ նվազեցում չի առաջանա։</w:t>
      </w:r>
    </w:p>
    <w:p w14:paraId="30F2B804" w14:textId="77777777" w:rsidR="00861697" w:rsidRPr="002F0BBE" w:rsidRDefault="00861697" w:rsidP="00861697">
      <w:pPr>
        <w:spacing w:line="360" w:lineRule="auto"/>
        <w:ind w:firstLine="63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sectPr w:rsidR="00861697" w:rsidRPr="002F0BBE" w:rsidSect="00950545">
      <w:pgSz w:w="12240" w:h="15840"/>
      <w:pgMar w:top="426" w:right="1260" w:bottom="426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 w16cid:durableId="135384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3055"/>
    <w:rsid w:val="001444EF"/>
    <w:rsid w:val="002D3055"/>
    <w:rsid w:val="003C06A9"/>
    <w:rsid w:val="00417ED3"/>
    <w:rsid w:val="0042430E"/>
    <w:rsid w:val="004A7108"/>
    <w:rsid w:val="005018BF"/>
    <w:rsid w:val="00535071"/>
    <w:rsid w:val="006C7EC4"/>
    <w:rsid w:val="00821B39"/>
    <w:rsid w:val="00861697"/>
    <w:rsid w:val="00916895"/>
    <w:rsid w:val="00950545"/>
    <w:rsid w:val="00A4301B"/>
    <w:rsid w:val="00AC666D"/>
    <w:rsid w:val="00CA14D8"/>
    <w:rsid w:val="00D138F6"/>
    <w:rsid w:val="00E30086"/>
    <w:rsid w:val="00F0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CE84D"/>
  <w15:docId w15:val="{F21B6D15-8236-49DE-BDAE-BD1020C1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616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/>
  <dc:description/>
  <cp:lastModifiedBy>Lilit S. Bznuni</cp:lastModifiedBy>
  <cp:revision>13</cp:revision>
  <dcterms:created xsi:type="dcterms:W3CDTF">2022-04-06T10:15:00Z</dcterms:created>
  <dcterms:modified xsi:type="dcterms:W3CDTF">2022-08-12T10:09:00Z</dcterms:modified>
</cp:coreProperties>
</file>