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79" w:rsidRPr="0067224F" w:rsidRDefault="00AF44E5" w:rsidP="007340B0">
      <w:pPr>
        <w:spacing w:line="276" w:lineRule="auto"/>
        <w:ind w:right="-275"/>
        <w:jc w:val="center"/>
        <w:rPr>
          <w:rFonts w:ascii="GHEA Grapalat" w:hAnsi="GHEA Grapalat" w:cs="Sylfaen"/>
          <w:b/>
          <w:bCs/>
          <w:lang w:val="hy-AM"/>
        </w:rPr>
      </w:pPr>
      <w:r w:rsidRPr="0067224F">
        <w:rPr>
          <w:rFonts w:ascii="GHEA Grapalat" w:hAnsi="GHEA Grapalat" w:cs="Sylfaen"/>
          <w:b/>
          <w:bCs/>
          <w:lang w:val="hy-AM"/>
        </w:rPr>
        <w:t>Ա</w:t>
      </w:r>
      <w:r w:rsidR="00E9699E" w:rsidRPr="0067224F">
        <w:rPr>
          <w:rFonts w:ascii="GHEA Grapalat" w:hAnsi="GHEA Grapalat" w:cs="Sylfaen"/>
          <w:b/>
          <w:bCs/>
          <w:lang w:val="hy-AM"/>
        </w:rPr>
        <w:t>ՄՓՈՓԱԹԵՐԹ</w:t>
      </w:r>
    </w:p>
    <w:p w:rsidR="00F31ADC" w:rsidRDefault="00F31ADC" w:rsidP="007340B0">
      <w:pPr>
        <w:spacing w:line="276" w:lineRule="auto"/>
        <w:ind w:left="-426" w:right="-455"/>
        <w:jc w:val="center"/>
        <w:rPr>
          <w:rFonts w:ascii="GHEA Grapalat" w:eastAsia="Times New Roman" w:hAnsi="GHEA Grapalat"/>
          <w:b/>
          <w:bCs/>
          <w:lang w:val="hy-AM" w:eastAsia="en-US"/>
        </w:rPr>
      </w:pPr>
      <w:r w:rsidRPr="0067224F">
        <w:rPr>
          <w:rFonts w:ascii="GHEA Grapalat" w:eastAsia="Times New Roman" w:hAnsi="GHEA Grapalat"/>
          <w:b/>
          <w:bCs/>
          <w:lang w:val="hy-AM" w:eastAsia="en-US"/>
        </w:rPr>
        <w:t xml:space="preserve"> «ՀԱՅԱՍՏԱՆԻ ՀԱՆՐԱՊԵՏՈՒԹՅԱՆ ԿԱՌԱՎԱՐՈՒԹՅԱՆ 2020 ԹՎԱԿԱՆԻ ԱՊՐԻԼԻ </w:t>
      </w:r>
      <w:r w:rsidR="000F52BE" w:rsidRPr="0067224F">
        <w:rPr>
          <w:rFonts w:ascii="GHEA Grapalat" w:eastAsia="Times New Roman" w:hAnsi="GHEA Grapalat"/>
          <w:b/>
          <w:bCs/>
          <w:lang w:val="hy-AM" w:eastAsia="en-US"/>
        </w:rPr>
        <w:t xml:space="preserve"> </w:t>
      </w:r>
      <w:r w:rsidRPr="0067224F">
        <w:rPr>
          <w:rFonts w:ascii="GHEA Grapalat" w:eastAsia="Times New Roman" w:hAnsi="GHEA Grapalat"/>
          <w:b/>
          <w:bCs/>
          <w:lang w:val="hy-AM" w:eastAsia="en-US"/>
        </w:rPr>
        <w:t>30-Ի N</w:t>
      </w:r>
      <w:r w:rsidR="0067224F" w:rsidRPr="0067224F">
        <w:rPr>
          <w:rFonts w:ascii="GHEA Grapalat" w:eastAsia="Times New Roman" w:hAnsi="GHEA Grapalat"/>
          <w:b/>
          <w:bCs/>
          <w:lang w:val="hy-AM" w:eastAsia="en-US"/>
        </w:rPr>
        <w:t xml:space="preserve">    </w:t>
      </w:r>
      <w:r w:rsidRPr="0067224F">
        <w:rPr>
          <w:rFonts w:ascii="GHEA Grapalat" w:eastAsia="Times New Roman" w:hAnsi="GHEA Grapalat"/>
          <w:b/>
          <w:bCs/>
          <w:lang w:val="hy-AM" w:eastAsia="en-US"/>
        </w:rPr>
        <w:t xml:space="preserve">718-Ն ՈՐՈՇՄԱՆ ՄԵՋ </w:t>
      </w:r>
      <w:r w:rsidR="00BC33ED" w:rsidRPr="0067224F">
        <w:rPr>
          <w:rFonts w:ascii="GHEA Grapalat" w:eastAsia="Times New Roman" w:hAnsi="GHEA Grapalat"/>
          <w:b/>
          <w:bCs/>
          <w:lang w:val="hy-AM" w:eastAsia="en-US"/>
        </w:rPr>
        <w:t>ՓՈՓՈԽՈՒԹՅՈՒՆ</w:t>
      </w:r>
      <w:r w:rsidR="0067224F" w:rsidRPr="0067224F">
        <w:rPr>
          <w:rFonts w:ascii="GHEA Grapalat" w:eastAsia="Times New Roman" w:hAnsi="GHEA Grapalat"/>
          <w:b/>
          <w:bCs/>
          <w:lang w:val="hy-AM" w:eastAsia="en-US"/>
        </w:rPr>
        <w:t xml:space="preserve">ՆԵՐ ԵՎ ԼՐԱՑՈՒՄՆԵՐ </w:t>
      </w:r>
      <w:r w:rsidRPr="0067224F">
        <w:rPr>
          <w:rFonts w:ascii="GHEA Grapalat" w:eastAsia="Times New Roman" w:hAnsi="GHEA Grapalat"/>
          <w:b/>
          <w:bCs/>
          <w:lang w:val="hy-AM" w:eastAsia="en-US"/>
        </w:rPr>
        <w:t xml:space="preserve"> ԿԱՏԱՐԵԼՈՒ ՄԱՍԻՆ» ՀԱՅԱՍՏԱՆԻ ՀԱՆՐԱՊԵՏՈՒԹՅԱՆ ԿԱՌԱՎԱՐՈՒԹՅԱՆ ՈՐՈՇՄԱՆ ՆԱԽԱԳԾ</w:t>
      </w:r>
      <w:r w:rsidR="00AF44E5" w:rsidRPr="0067224F">
        <w:rPr>
          <w:rFonts w:ascii="GHEA Grapalat" w:eastAsia="Times New Roman" w:hAnsi="GHEA Grapalat"/>
          <w:b/>
          <w:bCs/>
          <w:lang w:val="hy-AM" w:eastAsia="en-US"/>
        </w:rPr>
        <w:t>Ի</w:t>
      </w:r>
    </w:p>
    <w:p w:rsidR="001B373F" w:rsidRPr="0067224F" w:rsidRDefault="001B373F" w:rsidP="007340B0">
      <w:pPr>
        <w:spacing w:line="276" w:lineRule="auto"/>
        <w:ind w:left="-426" w:right="-455"/>
        <w:jc w:val="center"/>
        <w:rPr>
          <w:rFonts w:ascii="GHEA Grapalat" w:eastAsia="Times New Roman" w:hAnsi="GHEA Grapalat"/>
          <w:b/>
          <w:bCs/>
          <w:lang w:val="hy-AM" w:eastAsia="en-US"/>
        </w:rPr>
      </w:pPr>
    </w:p>
    <w:tbl>
      <w:tblPr>
        <w:tblW w:w="1123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4938"/>
      </w:tblGrid>
      <w:tr w:rsidR="00E9699E" w:rsidRPr="001308EC" w:rsidTr="00CA38B8">
        <w:trPr>
          <w:trHeight w:val="292"/>
        </w:trPr>
        <w:tc>
          <w:tcPr>
            <w:tcW w:w="6300" w:type="dxa"/>
            <w:vMerge w:val="restart"/>
            <w:shd w:val="clear" w:color="auto" w:fill="BFBFBF" w:themeFill="background1" w:themeFillShade="BF"/>
          </w:tcPr>
          <w:p w:rsidR="004F70C0" w:rsidRPr="00887116" w:rsidRDefault="00887116" w:rsidP="00887116">
            <w:pPr>
              <w:spacing w:line="360" w:lineRule="auto"/>
              <w:ind w:right="975"/>
              <w:jc w:val="center"/>
              <w:rPr>
                <w:rFonts w:ascii="GHEA Grapalat" w:hAnsi="GHEA Grapalat"/>
                <w:b/>
                <w:lang w:val="hy-AM"/>
              </w:rPr>
            </w:pPr>
            <w:r>
              <w:rPr>
                <w:rFonts w:ascii="GHEA Grapalat" w:hAnsi="GHEA Grapalat"/>
                <w:b/>
                <w:lang w:val="hy-AM"/>
              </w:rPr>
              <w:t>1.</w:t>
            </w:r>
            <w:r w:rsidR="004F70C0" w:rsidRPr="00887116">
              <w:rPr>
                <w:rFonts w:ascii="GHEA Grapalat" w:hAnsi="GHEA Grapalat"/>
                <w:b/>
                <w:lang w:val="hy-AM"/>
              </w:rPr>
              <w:t>Առողջապահության նա</w:t>
            </w:r>
            <w:bookmarkStart w:id="0" w:name="_GoBack"/>
            <w:bookmarkEnd w:id="0"/>
            <w:r w:rsidR="004F70C0" w:rsidRPr="00887116">
              <w:rPr>
                <w:rFonts w:ascii="GHEA Grapalat" w:hAnsi="GHEA Grapalat"/>
                <w:b/>
                <w:lang w:val="hy-AM"/>
              </w:rPr>
              <w:t>խարարություն</w:t>
            </w:r>
          </w:p>
        </w:tc>
        <w:tc>
          <w:tcPr>
            <w:tcW w:w="4938" w:type="dxa"/>
            <w:shd w:val="clear" w:color="auto" w:fill="BFBFBF" w:themeFill="background1" w:themeFillShade="BF"/>
          </w:tcPr>
          <w:p w:rsidR="00E9699E" w:rsidRPr="001308EC" w:rsidRDefault="0010361B" w:rsidP="0010361B">
            <w:pPr>
              <w:spacing w:line="360" w:lineRule="auto"/>
              <w:jc w:val="center"/>
              <w:rPr>
                <w:rFonts w:ascii="GHEA Grapalat" w:hAnsi="GHEA Grapalat"/>
                <w:lang w:val="hy-AM"/>
              </w:rPr>
            </w:pPr>
            <w:r>
              <w:rPr>
                <w:rFonts w:ascii="GHEA Grapalat" w:hAnsi="GHEA Grapalat" w:cs="Sylfaen"/>
                <w:lang w:val="en-US"/>
              </w:rPr>
              <w:t>1</w:t>
            </w:r>
            <w:r w:rsidR="007F1F4D">
              <w:rPr>
                <w:rFonts w:ascii="GHEA Grapalat" w:hAnsi="GHEA Grapalat" w:cs="Sylfaen"/>
                <w:lang w:val="hy-AM"/>
              </w:rPr>
              <w:t>0.10</w:t>
            </w:r>
            <w:r w:rsidR="00F31ADC" w:rsidRPr="001308EC">
              <w:rPr>
                <w:rFonts w:ascii="GHEA Grapalat" w:hAnsi="GHEA Grapalat" w:cs="Sylfaen"/>
                <w:lang w:val="hy-AM"/>
              </w:rPr>
              <w:t>.202</w:t>
            </w:r>
            <w:r w:rsidR="00BC33ED" w:rsidRPr="001308EC">
              <w:rPr>
                <w:rFonts w:ascii="GHEA Grapalat" w:hAnsi="GHEA Grapalat" w:cs="Sylfaen"/>
                <w:lang w:val="hy-AM"/>
              </w:rPr>
              <w:t>2</w:t>
            </w:r>
            <w:r w:rsidR="00F31ADC" w:rsidRPr="001308EC">
              <w:rPr>
                <w:rFonts w:ascii="GHEA Grapalat" w:hAnsi="GHEA Grapalat" w:cs="Sylfaen"/>
                <w:lang w:val="hy-AM"/>
              </w:rPr>
              <w:t>թ.</w:t>
            </w:r>
          </w:p>
        </w:tc>
      </w:tr>
      <w:tr w:rsidR="00E9699E" w:rsidRPr="001308EC" w:rsidTr="00CA38B8">
        <w:trPr>
          <w:trHeight w:val="292"/>
        </w:trPr>
        <w:tc>
          <w:tcPr>
            <w:tcW w:w="6300" w:type="dxa"/>
            <w:vMerge/>
            <w:shd w:val="clear" w:color="auto" w:fill="BFBFBF" w:themeFill="background1" w:themeFillShade="BF"/>
          </w:tcPr>
          <w:p w:rsidR="00E9699E" w:rsidRPr="001308EC" w:rsidRDefault="00E9699E" w:rsidP="007C6E82">
            <w:pPr>
              <w:pStyle w:val="ListParagraph"/>
              <w:spacing w:line="360" w:lineRule="auto"/>
              <w:ind w:left="468"/>
              <w:jc w:val="center"/>
              <w:rPr>
                <w:rFonts w:ascii="GHEA Grapalat" w:hAnsi="GHEA Grapalat"/>
                <w:lang w:val="hy-AM"/>
              </w:rPr>
            </w:pPr>
          </w:p>
        </w:tc>
        <w:tc>
          <w:tcPr>
            <w:tcW w:w="4938" w:type="dxa"/>
            <w:shd w:val="clear" w:color="auto" w:fill="BFBFBF" w:themeFill="background1" w:themeFillShade="BF"/>
          </w:tcPr>
          <w:p w:rsidR="00E9699E" w:rsidRPr="007F1F4D" w:rsidRDefault="001A4A40" w:rsidP="007F1F4D">
            <w:pPr>
              <w:spacing w:line="360" w:lineRule="auto"/>
              <w:jc w:val="center"/>
              <w:rPr>
                <w:rFonts w:ascii="GHEA Grapalat" w:hAnsi="GHEA Grapalat" w:cs="Sylfaen"/>
                <w:lang w:val="hy-AM"/>
              </w:rPr>
            </w:pPr>
            <w:r w:rsidRPr="001308EC">
              <w:rPr>
                <w:rFonts w:ascii="GHEA Grapalat" w:hAnsi="GHEA Grapalat" w:cs="Sylfaen"/>
                <w:lang w:val="hy-AM"/>
              </w:rPr>
              <w:t>N</w:t>
            </w:r>
            <w:r w:rsidR="004F70C0" w:rsidRPr="007F1F4D">
              <w:rPr>
                <w:rFonts w:ascii="GHEA Grapalat" w:hAnsi="GHEA Grapalat" w:cs="Sylfaen"/>
                <w:lang w:val="hy-AM"/>
              </w:rPr>
              <w:t xml:space="preserve"> </w:t>
            </w:r>
            <w:r w:rsidR="0010361B" w:rsidRPr="0010361B">
              <w:rPr>
                <w:rFonts w:ascii="GHEA Grapalat" w:hAnsi="GHEA Grapalat" w:cs="Sylfaen"/>
                <w:lang w:val="hy-AM"/>
              </w:rPr>
              <w:t>020/61644-2022</w:t>
            </w:r>
          </w:p>
        </w:tc>
      </w:tr>
      <w:tr w:rsidR="00BC33ED" w:rsidRPr="001B373F" w:rsidTr="00CA38B8">
        <w:trPr>
          <w:trHeight w:val="530"/>
        </w:trPr>
        <w:tc>
          <w:tcPr>
            <w:tcW w:w="6300" w:type="dxa"/>
            <w:shd w:val="clear" w:color="auto" w:fill="FFFFFF" w:themeFill="background1"/>
          </w:tcPr>
          <w:p w:rsidR="0010361B" w:rsidRPr="004F70C0" w:rsidRDefault="0010361B" w:rsidP="00E3682E">
            <w:pPr>
              <w:autoSpaceDE w:val="0"/>
              <w:autoSpaceDN w:val="0"/>
              <w:adjustRightInd w:val="0"/>
              <w:spacing w:line="360" w:lineRule="auto"/>
              <w:ind w:firstLine="709"/>
              <w:jc w:val="both"/>
              <w:rPr>
                <w:rFonts w:ascii="GHEA Grapalat" w:hAnsi="GHEA Grapalat"/>
                <w:lang w:val="hy-AM"/>
              </w:rPr>
            </w:pPr>
            <w:r w:rsidRPr="00CC1267">
              <w:rPr>
                <w:rFonts w:ascii="GHEA Grapalat" w:hAnsi="GHEA Grapalat" w:cs="Tahoma"/>
                <w:lang w:val="hy-AM"/>
              </w:rPr>
              <w:t xml:space="preserve">Ի պատասխան Ձեր 2022 թվականի հոկտեմբերի 4-ի թիվ </w:t>
            </w:r>
            <w:r w:rsidRPr="00CC1267">
              <w:rPr>
                <w:rFonts w:ascii="GHEA Grapalat" w:hAnsi="GHEA Grapalat"/>
                <w:bCs/>
                <w:color w:val="00000A"/>
                <w:lang w:val="hy-AM"/>
              </w:rPr>
              <w:t xml:space="preserve"> 48/51.3/32523-2022 գրության՝</w:t>
            </w:r>
            <w:r w:rsidRPr="00CC1267">
              <w:rPr>
                <w:rFonts w:ascii="GHEA Grapalat" w:hAnsi="GHEA Grapalat" w:cs="Sylfaen"/>
                <w:bCs/>
                <w:color w:val="000000"/>
                <w:lang w:val="hy-AM"/>
              </w:rPr>
              <w:t xml:space="preserve"> «Հայաստանի Հանրապետության կառավարության 2020 թվականի ապրիլի 30-ի N 718-Ն որոշման մեջ փոփոխություններ և լրացումներ կատարելու մասին» Հայաստանի Հանրապետության կառավարության որոշման Նախագծի փաթեթի</w:t>
            </w:r>
            <w:r w:rsidRPr="00CC1267">
              <w:rPr>
                <w:rFonts w:ascii="GHEA Grapalat" w:hAnsi="GHEA Grapalat"/>
                <w:lang w:val="hy-AM"/>
              </w:rPr>
              <w:t xml:space="preserve"> </w:t>
            </w:r>
            <w:r w:rsidRPr="00CC1267">
              <w:rPr>
                <w:rFonts w:ascii="GHEA Grapalat" w:hAnsi="GHEA Grapalat" w:cs="Sylfaen"/>
                <w:bCs/>
                <w:color w:val="000000"/>
                <w:lang w:val="hy-AM"/>
              </w:rPr>
              <w:t xml:space="preserve">վերաբերյալ, </w:t>
            </w:r>
            <w:r w:rsidRPr="00CC1267">
              <w:rPr>
                <w:rFonts w:ascii="GHEA Grapalat" w:hAnsi="GHEA Grapalat"/>
                <w:bCs/>
                <w:color w:val="00000A"/>
                <w:lang w:val="hy-AM"/>
              </w:rPr>
              <w:t xml:space="preserve">հայտնում եմ, որ </w:t>
            </w:r>
            <w:r w:rsidRPr="00CC1267">
              <w:rPr>
                <w:rFonts w:ascii="GHEA Grapalat" w:hAnsi="GHEA Grapalat"/>
                <w:lang w:val="hy-AM"/>
              </w:rPr>
              <w:t>Առողջապահության</w:t>
            </w:r>
            <w:r w:rsidRPr="00CC1267">
              <w:rPr>
                <w:rFonts w:ascii="GHEA Grapalat" w:hAnsi="GHEA Grapalat"/>
                <w:lang w:val="pt-PT"/>
              </w:rPr>
              <w:t xml:space="preserve"> </w:t>
            </w:r>
            <w:r w:rsidRPr="00CC1267">
              <w:rPr>
                <w:rFonts w:ascii="GHEA Grapalat" w:hAnsi="GHEA Grapalat"/>
                <w:lang w:val="hy-AM"/>
              </w:rPr>
              <w:t>նախարարի</w:t>
            </w:r>
            <w:r w:rsidRPr="00CC1267">
              <w:rPr>
                <w:rFonts w:ascii="GHEA Grapalat" w:hAnsi="GHEA Grapalat"/>
                <w:lang w:val="pt-PT"/>
              </w:rPr>
              <w:t xml:space="preserve"> 20</w:t>
            </w:r>
            <w:r w:rsidRPr="00CC1267">
              <w:rPr>
                <w:rFonts w:ascii="GHEA Grapalat" w:hAnsi="GHEA Grapalat"/>
                <w:lang w:val="hy-AM"/>
              </w:rPr>
              <w:t>17</w:t>
            </w:r>
            <w:r w:rsidRPr="00CC1267">
              <w:rPr>
                <w:rFonts w:ascii="GHEA Grapalat" w:hAnsi="GHEA Grapalat"/>
                <w:lang w:val="pt-PT"/>
              </w:rPr>
              <w:t xml:space="preserve"> </w:t>
            </w:r>
            <w:r w:rsidRPr="00CC1267">
              <w:rPr>
                <w:rFonts w:ascii="GHEA Grapalat" w:hAnsi="GHEA Grapalat"/>
                <w:lang w:val="hy-AM"/>
              </w:rPr>
              <w:t>թվականի</w:t>
            </w:r>
            <w:r w:rsidRPr="00CC1267">
              <w:rPr>
                <w:rFonts w:ascii="GHEA Grapalat" w:hAnsi="GHEA Grapalat"/>
                <w:lang w:val="pt-PT"/>
              </w:rPr>
              <w:t xml:space="preserve"> </w:t>
            </w:r>
            <w:r w:rsidRPr="00CC1267">
              <w:rPr>
                <w:rFonts w:ascii="GHEA Grapalat" w:hAnsi="GHEA Grapalat"/>
                <w:lang w:val="hy-AM"/>
              </w:rPr>
              <w:t>նոյեմբերի</w:t>
            </w:r>
            <w:r w:rsidRPr="00CC1267">
              <w:rPr>
                <w:rFonts w:ascii="GHEA Grapalat" w:hAnsi="GHEA Grapalat"/>
                <w:lang w:val="pt-PT"/>
              </w:rPr>
              <w:t xml:space="preserve"> </w:t>
            </w:r>
            <w:r w:rsidRPr="00CC1267">
              <w:rPr>
                <w:rFonts w:ascii="GHEA Grapalat" w:hAnsi="GHEA Grapalat"/>
                <w:lang w:val="hy-AM"/>
              </w:rPr>
              <w:t>10</w:t>
            </w:r>
            <w:r w:rsidRPr="00CC1267">
              <w:rPr>
                <w:rFonts w:ascii="GHEA Grapalat" w:hAnsi="GHEA Grapalat"/>
                <w:lang w:val="pt-PT"/>
              </w:rPr>
              <w:t>-</w:t>
            </w:r>
            <w:r w:rsidRPr="00CC1267">
              <w:rPr>
                <w:rFonts w:ascii="GHEA Grapalat" w:hAnsi="GHEA Grapalat"/>
                <w:lang w:val="hy-AM"/>
              </w:rPr>
              <w:t>ի</w:t>
            </w:r>
            <w:r w:rsidRPr="00CC1267">
              <w:rPr>
                <w:rFonts w:ascii="GHEA Grapalat" w:hAnsi="GHEA Grapalat"/>
                <w:lang w:val="pt-PT"/>
              </w:rPr>
              <w:t xml:space="preserve"> </w:t>
            </w:r>
            <w:r w:rsidRPr="00CC1267">
              <w:rPr>
                <w:rFonts w:ascii="GHEA Grapalat" w:hAnsi="GHEA Grapalat"/>
                <w:lang w:val="hy-AM"/>
              </w:rPr>
              <w:t>թիվ</w:t>
            </w:r>
            <w:r w:rsidRPr="00CC1267">
              <w:rPr>
                <w:rFonts w:ascii="GHEA Grapalat" w:hAnsi="GHEA Grapalat"/>
                <w:lang w:val="pt-PT"/>
              </w:rPr>
              <w:t xml:space="preserve"> </w:t>
            </w:r>
            <w:r w:rsidRPr="00CC1267">
              <w:rPr>
                <w:rFonts w:ascii="GHEA Grapalat" w:hAnsi="GHEA Grapalat"/>
                <w:lang w:val="hy-AM"/>
              </w:rPr>
              <w:t>51</w:t>
            </w:r>
            <w:r w:rsidRPr="00CC1267">
              <w:rPr>
                <w:rFonts w:ascii="GHEA Grapalat" w:hAnsi="GHEA Grapalat"/>
                <w:lang w:val="pt-PT"/>
              </w:rPr>
              <w:t>-</w:t>
            </w:r>
            <w:r w:rsidRPr="00CC1267">
              <w:rPr>
                <w:rFonts w:ascii="GHEA Grapalat" w:hAnsi="GHEA Grapalat"/>
                <w:lang w:val="hy-AM"/>
              </w:rPr>
              <w:t xml:space="preserve">Ն հրամանը </w:t>
            </w:r>
            <w:r w:rsidRPr="00CC1267">
              <w:rPr>
                <w:rFonts w:ascii="GHEA Grapalat" w:hAnsi="GHEA Grapalat"/>
                <w:bCs/>
                <w:color w:val="00000A"/>
                <w:lang w:val="hy-AM"/>
              </w:rPr>
              <w:t xml:space="preserve">ներկայումս գտնվում է լրամշակման փուլում: Ելնելով </w:t>
            </w:r>
            <w:proofErr w:type="spellStart"/>
            <w:r w:rsidRPr="00CC1267">
              <w:rPr>
                <w:rFonts w:ascii="GHEA Grapalat" w:hAnsi="GHEA Grapalat"/>
                <w:bCs/>
                <w:color w:val="00000A"/>
                <w:lang w:val="hy-AM"/>
              </w:rPr>
              <w:t>վերոգրյալից</w:t>
            </w:r>
            <w:proofErr w:type="spellEnd"/>
            <w:r w:rsidRPr="00CC1267">
              <w:rPr>
                <w:rFonts w:ascii="GHEA Grapalat" w:hAnsi="GHEA Grapalat"/>
                <w:bCs/>
                <w:color w:val="00000A"/>
                <w:lang w:val="hy-AM"/>
              </w:rPr>
              <w:t xml:space="preserve">, առողջապահության նախարարությունը առաջարկում է նախագծի 2-րդ կետի 1-ին ենթակետը՝ </w:t>
            </w:r>
            <w:r w:rsidRPr="00CC1267">
              <w:rPr>
                <w:rStyle w:val="Emphasis"/>
                <w:rFonts w:ascii="GHEA Grapalat" w:hAnsi="GHEA Grapalat"/>
                <w:bCs/>
                <w:i w:val="0"/>
                <w:noProof/>
                <w:color w:val="000000"/>
                <w:shd w:val="clear" w:color="auto" w:fill="FFFFFF"/>
                <w:lang w:val="hy-AM"/>
              </w:rPr>
              <w:t xml:space="preserve">«Հելմինթոզների համաճարակաբանական վերահսկողության»  թիվ N 1.23 ստուգաթերթը </w:t>
            </w:r>
            <w:r w:rsidRPr="00CC1267">
              <w:rPr>
                <w:rFonts w:ascii="GHEA Grapalat" w:hAnsi="GHEA Grapalat"/>
                <w:bCs/>
                <w:color w:val="000000"/>
                <w:shd w:val="clear" w:color="auto" w:fill="FFFFFF"/>
                <w:lang w:val="hy-AM"/>
              </w:rPr>
              <w:t>հանել</w:t>
            </w:r>
            <w:r w:rsidRPr="00CC1267">
              <w:rPr>
                <w:rStyle w:val="Emphasis"/>
                <w:rFonts w:ascii="GHEA Grapalat" w:hAnsi="GHEA Grapalat"/>
                <w:bCs/>
                <w:i w:val="0"/>
                <w:noProof/>
                <w:color w:val="000000"/>
                <w:shd w:val="clear" w:color="auto" w:fill="FFFFFF"/>
                <w:lang w:val="hy-AM"/>
              </w:rPr>
              <w:t xml:space="preserve"> ներկայացված փաթեթից</w:t>
            </w:r>
            <w:r w:rsidRPr="00CC1267">
              <w:rPr>
                <w:rFonts w:ascii="GHEA Grapalat" w:hAnsi="GHEA Grapalat"/>
                <w:bCs/>
                <w:color w:val="000000"/>
                <w:shd w:val="clear" w:color="auto" w:fill="FFFFFF"/>
                <w:lang w:val="hy-AM"/>
              </w:rPr>
              <w:t>:</w:t>
            </w:r>
          </w:p>
        </w:tc>
        <w:tc>
          <w:tcPr>
            <w:tcW w:w="4938" w:type="dxa"/>
            <w:shd w:val="clear" w:color="auto" w:fill="FFFFFF" w:themeFill="background1"/>
          </w:tcPr>
          <w:p w:rsidR="00E34F16" w:rsidRPr="00A67C23" w:rsidRDefault="00A67C23" w:rsidP="00A67C23">
            <w:pPr>
              <w:pStyle w:val="ListParagraph"/>
              <w:numPr>
                <w:ilvl w:val="0"/>
                <w:numId w:val="9"/>
              </w:numPr>
              <w:spacing w:line="276" w:lineRule="auto"/>
              <w:rPr>
                <w:rFonts w:ascii="GHEA Grapalat" w:hAnsi="GHEA Grapalat"/>
                <w:b/>
                <w:lang w:val="hy-AM"/>
              </w:rPr>
            </w:pPr>
            <w:r>
              <w:rPr>
                <w:rFonts w:ascii="GHEA Grapalat" w:hAnsi="GHEA Grapalat"/>
                <w:b/>
                <w:lang w:val="hy-AM"/>
              </w:rPr>
              <w:t>Չի ը</w:t>
            </w:r>
            <w:r w:rsidR="000F52BE" w:rsidRPr="00A67C23">
              <w:rPr>
                <w:rFonts w:ascii="GHEA Grapalat" w:hAnsi="GHEA Grapalat"/>
                <w:b/>
                <w:lang w:val="hy-AM"/>
              </w:rPr>
              <w:t>նդունվել է</w:t>
            </w:r>
            <w:r w:rsidR="00E34F16" w:rsidRPr="00A67C23">
              <w:rPr>
                <w:rFonts w:ascii="GHEA Grapalat" w:hAnsi="GHEA Grapalat"/>
                <w:b/>
                <w:lang w:val="hy-AM"/>
              </w:rPr>
              <w:t>.</w:t>
            </w:r>
          </w:p>
          <w:p w:rsidR="00855085" w:rsidRPr="00CA38B8" w:rsidRDefault="00E34F16" w:rsidP="00CA38B8">
            <w:pPr>
              <w:autoSpaceDE w:val="0"/>
              <w:autoSpaceDN w:val="0"/>
              <w:adjustRightInd w:val="0"/>
              <w:spacing w:line="360" w:lineRule="auto"/>
              <w:ind w:firstLine="709"/>
              <w:jc w:val="both"/>
              <w:rPr>
                <w:rFonts w:ascii="GHEA Grapalat" w:hAnsi="GHEA Grapalat" w:cs="Sylfaen"/>
                <w:bCs/>
                <w:color w:val="000000"/>
                <w:lang w:val="hy-AM"/>
              </w:rPr>
            </w:pPr>
            <w:r>
              <w:rPr>
                <w:rFonts w:ascii="GHEA Grapalat" w:hAnsi="GHEA Grapalat"/>
                <w:b/>
                <w:lang w:val="hy-AM"/>
              </w:rPr>
              <w:t xml:space="preserve"> </w:t>
            </w:r>
            <w:r w:rsidRPr="00CA38B8">
              <w:rPr>
                <w:rFonts w:ascii="GHEA Grapalat" w:hAnsi="GHEA Grapalat" w:cs="Sylfaen"/>
                <w:bCs/>
                <w:color w:val="000000"/>
                <w:lang w:val="hy-AM"/>
              </w:rPr>
              <w:t xml:space="preserve">Առողջապահության նախարարի 2017 թվականի նոյեմբերի 10-ի թիվ 51-Ն </w:t>
            </w:r>
            <w:r w:rsidR="0074225C" w:rsidRPr="00CA38B8">
              <w:rPr>
                <w:rFonts w:ascii="GHEA Grapalat" w:hAnsi="GHEA Grapalat" w:cs="Sylfaen"/>
                <w:bCs/>
                <w:color w:val="000000"/>
                <w:lang w:val="hy-AM"/>
              </w:rPr>
              <w:t>հրաման</w:t>
            </w:r>
            <w:r w:rsidR="001B75A1" w:rsidRPr="00CA38B8">
              <w:rPr>
                <w:rFonts w:ascii="GHEA Grapalat" w:hAnsi="GHEA Grapalat" w:cs="Sylfaen"/>
                <w:bCs/>
                <w:color w:val="000000"/>
                <w:lang w:val="hy-AM"/>
              </w:rPr>
              <w:t>ի</w:t>
            </w:r>
            <w:r w:rsidR="001E365B" w:rsidRPr="00CA38B8">
              <w:rPr>
                <w:rFonts w:ascii="GHEA Grapalat" w:hAnsi="GHEA Grapalat" w:cs="Sylfaen"/>
                <w:bCs/>
                <w:color w:val="000000"/>
                <w:lang w:val="hy-AM"/>
              </w:rPr>
              <w:t xml:space="preserve"> լրամշակման արդյունքում</w:t>
            </w:r>
            <w:r w:rsidR="0074225C" w:rsidRPr="00CA38B8">
              <w:rPr>
                <w:rFonts w:ascii="GHEA Grapalat" w:hAnsi="GHEA Grapalat" w:cs="Sylfaen"/>
                <w:bCs/>
                <w:color w:val="000000"/>
                <w:lang w:val="hy-AM"/>
              </w:rPr>
              <w:t xml:space="preserve"> կատարված փոփոխությունները </w:t>
            </w:r>
            <w:r w:rsidRPr="00CA38B8">
              <w:rPr>
                <w:rFonts w:ascii="GHEA Grapalat" w:hAnsi="GHEA Grapalat" w:cs="Sylfaen"/>
                <w:bCs/>
                <w:color w:val="000000"/>
                <w:lang w:val="hy-AM"/>
              </w:rPr>
              <w:t>ուժի մեջ մտնելուց հետո</w:t>
            </w:r>
            <w:r w:rsidR="001B75A1" w:rsidRPr="00CA38B8">
              <w:rPr>
                <w:rFonts w:ascii="GHEA Grapalat" w:hAnsi="GHEA Grapalat" w:cs="Sylfaen"/>
                <w:bCs/>
                <w:color w:val="000000"/>
                <w:lang w:val="hy-AM"/>
              </w:rPr>
              <w:t>,</w:t>
            </w:r>
            <w:r w:rsidRPr="00CA38B8">
              <w:rPr>
                <w:rFonts w:ascii="GHEA Grapalat" w:hAnsi="GHEA Grapalat" w:cs="Sylfaen"/>
                <w:bCs/>
                <w:color w:val="000000"/>
                <w:lang w:val="hy-AM"/>
              </w:rPr>
              <w:t xml:space="preserve"> համապատասխան փոփոխությունները կկատարվ</w:t>
            </w:r>
            <w:r w:rsidR="00B903E3" w:rsidRPr="00CA38B8">
              <w:rPr>
                <w:rFonts w:ascii="GHEA Grapalat" w:hAnsi="GHEA Grapalat" w:cs="Sylfaen"/>
                <w:bCs/>
                <w:color w:val="000000"/>
                <w:lang w:val="hy-AM"/>
              </w:rPr>
              <w:t>են</w:t>
            </w:r>
            <w:r w:rsidRPr="00CA38B8">
              <w:rPr>
                <w:rFonts w:ascii="GHEA Grapalat" w:hAnsi="GHEA Grapalat" w:cs="Sylfaen"/>
                <w:bCs/>
                <w:color w:val="000000"/>
                <w:lang w:val="hy-AM"/>
              </w:rPr>
              <w:t xml:space="preserve"> </w:t>
            </w:r>
            <w:r w:rsidR="004F70C0" w:rsidRPr="00CA38B8">
              <w:rPr>
                <w:rFonts w:ascii="GHEA Grapalat" w:hAnsi="GHEA Grapalat" w:cs="Sylfaen"/>
                <w:bCs/>
                <w:color w:val="000000"/>
                <w:lang w:val="hy-AM"/>
              </w:rPr>
              <w:t xml:space="preserve"> </w:t>
            </w:r>
            <w:r w:rsidR="0010361B" w:rsidRPr="00CA38B8">
              <w:rPr>
                <w:rFonts w:ascii="GHEA Grapalat" w:hAnsi="GHEA Grapalat" w:cs="Sylfaen"/>
                <w:bCs/>
                <w:color w:val="000000"/>
                <w:lang w:val="hy-AM"/>
              </w:rPr>
              <w:t>«</w:t>
            </w:r>
            <w:proofErr w:type="spellStart"/>
            <w:r w:rsidR="0010361B" w:rsidRPr="00CA38B8">
              <w:rPr>
                <w:rFonts w:ascii="GHEA Grapalat" w:hAnsi="GHEA Grapalat" w:cs="Sylfaen"/>
                <w:bCs/>
                <w:color w:val="000000"/>
                <w:lang w:val="hy-AM"/>
              </w:rPr>
              <w:t>Հելմինթոզների</w:t>
            </w:r>
            <w:proofErr w:type="spellEnd"/>
            <w:r w:rsidR="0010361B" w:rsidRPr="00CA38B8">
              <w:rPr>
                <w:rFonts w:ascii="GHEA Grapalat" w:hAnsi="GHEA Grapalat" w:cs="Sylfaen"/>
                <w:bCs/>
                <w:color w:val="000000"/>
                <w:lang w:val="hy-AM"/>
              </w:rPr>
              <w:t xml:space="preserve"> </w:t>
            </w:r>
            <w:proofErr w:type="spellStart"/>
            <w:r w:rsidR="00CA38B8">
              <w:rPr>
                <w:rFonts w:ascii="GHEA Grapalat" w:hAnsi="GHEA Grapalat" w:cs="Sylfaen"/>
                <w:bCs/>
                <w:color w:val="000000"/>
                <w:lang w:val="hy-AM"/>
              </w:rPr>
              <w:t>հ</w:t>
            </w:r>
            <w:r w:rsidR="0010361B" w:rsidRPr="00CA38B8">
              <w:rPr>
                <w:rFonts w:ascii="GHEA Grapalat" w:hAnsi="GHEA Grapalat" w:cs="Sylfaen"/>
                <w:bCs/>
                <w:color w:val="000000"/>
                <w:lang w:val="hy-AM"/>
              </w:rPr>
              <w:t>ամաճարակաբանական</w:t>
            </w:r>
            <w:proofErr w:type="spellEnd"/>
            <w:r w:rsidR="0010361B" w:rsidRPr="00CA38B8">
              <w:rPr>
                <w:rFonts w:ascii="GHEA Grapalat" w:hAnsi="GHEA Grapalat" w:cs="Sylfaen"/>
                <w:bCs/>
                <w:color w:val="000000"/>
                <w:lang w:val="hy-AM"/>
              </w:rPr>
              <w:t xml:space="preserve"> վերահսկողության</w:t>
            </w:r>
            <w:r w:rsidR="00CA38B8">
              <w:rPr>
                <w:rFonts w:ascii="GHEA Grapalat" w:hAnsi="GHEA Grapalat" w:cs="Sylfaen"/>
                <w:bCs/>
                <w:color w:val="000000"/>
                <w:lang w:val="hy-AM"/>
              </w:rPr>
              <w:t xml:space="preserve">» </w:t>
            </w:r>
            <w:r w:rsidR="0010361B" w:rsidRPr="00CA38B8">
              <w:rPr>
                <w:rFonts w:ascii="GHEA Grapalat" w:hAnsi="GHEA Grapalat" w:cs="Sylfaen"/>
                <w:bCs/>
                <w:color w:val="000000"/>
                <w:lang w:val="hy-AM"/>
              </w:rPr>
              <w:t xml:space="preserve">թիվ N 1.23 </w:t>
            </w:r>
            <w:proofErr w:type="spellStart"/>
            <w:r w:rsidR="0010361B" w:rsidRPr="00CA38B8">
              <w:rPr>
                <w:rFonts w:ascii="GHEA Grapalat" w:hAnsi="GHEA Grapalat" w:cs="Sylfaen"/>
                <w:bCs/>
                <w:color w:val="000000"/>
                <w:lang w:val="hy-AM"/>
              </w:rPr>
              <w:t>ստուգաթերթ</w:t>
            </w:r>
            <w:r w:rsidRPr="00CA38B8">
              <w:rPr>
                <w:rFonts w:ascii="GHEA Grapalat" w:hAnsi="GHEA Grapalat" w:cs="Sylfaen"/>
                <w:bCs/>
                <w:color w:val="000000"/>
                <w:lang w:val="hy-AM"/>
              </w:rPr>
              <w:t>ում</w:t>
            </w:r>
            <w:proofErr w:type="spellEnd"/>
            <w:r w:rsidR="0010361B" w:rsidRPr="00CA38B8">
              <w:rPr>
                <w:rFonts w:ascii="GHEA Grapalat" w:hAnsi="GHEA Grapalat" w:cs="Sylfaen"/>
                <w:bCs/>
                <w:color w:val="000000"/>
                <w:lang w:val="hy-AM"/>
              </w:rPr>
              <w:t>:</w:t>
            </w:r>
          </w:p>
          <w:p w:rsidR="0010361B" w:rsidRPr="00E3682E" w:rsidRDefault="0010361B" w:rsidP="0010361B">
            <w:pPr>
              <w:spacing w:line="276" w:lineRule="auto"/>
              <w:jc w:val="both"/>
              <w:rPr>
                <w:rFonts w:ascii="GHEA Grapalat" w:hAnsi="GHEA Grapalat"/>
                <w:lang w:val="hy-AM"/>
              </w:rPr>
            </w:pPr>
          </w:p>
          <w:p w:rsidR="00C3100E" w:rsidRPr="001308EC" w:rsidRDefault="00C3100E" w:rsidP="007E36F3">
            <w:pPr>
              <w:spacing w:line="276" w:lineRule="auto"/>
              <w:rPr>
                <w:rFonts w:ascii="GHEA Grapalat" w:hAnsi="GHEA Grapalat"/>
                <w:lang w:val="hy-AM"/>
              </w:rPr>
            </w:pPr>
          </w:p>
        </w:tc>
      </w:tr>
      <w:tr w:rsidR="00E9699E" w:rsidRPr="00E34F16" w:rsidTr="00CA38B8">
        <w:trPr>
          <w:trHeight w:val="292"/>
        </w:trPr>
        <w:tc>
          <w:tcPr>
            <w:tcW w:w="6300" w:type="dxa"/>
            <w:vMerge w:val="restart"/>
            <w:shd w:val="clear" w:color="auto" w:fill="BFBFBF" w:themeFill="background1" w:themeFillShade="BF"/>
          </w:tcPr>
          <w:p w:rsidR="00E9699E" w:rsidRPr="001308EC" w:rsidRDefault="004F70C0" w:rsidP="004F70C0">
            <w:pPr>
              <w:jc w:val="center"/>
              <w:rPr>
                <w:rFonts w:ascii="GHEA Grapalat" w:eastAsia="Calibri" w:hAnsi="GHEA Grapalat"/>
                <w:b/>
                <w:color w:val="000000"/>
                <w:lang w:val="hy-AM" w:eastAsia="en-US"/>
              </w:rPr>
            </w:pPr>
            <w:r w:rsidRPr="004F70C0">
              <w:rPr>
                <w:rFonts w:ascii="GHEA Grapalat" w:eastAsia="Calibri" w:hAnsi="GHEA Grapalat"/>
                <w:b/>
                <w:color w:val="000000"/>
                <w:lang w:val="hy-AM" w:eastAsia="en-US"/>
              </w:rPr>
              <w:tab/>
            </w:r>
            <w:r w:rsidR="00455B6B">
              <w:rPr>
                <w:rFonts w:ascii="GHEA Grapalat" w:eastAsia="Calibri" w:hAnsi="GHEA Grapalat"/>
                <w:b/>
                <w:color w:val="000000"/>
                <w:lang w:val="hy-AM" w:eastAsia="en-US"/>
              </w:rPr>
              <w:t>2.</w:t>
            </w:r>
            <w:r w:rsidRPr="004F70C0">
              <w:rPr>
                <w:rFonts w:ascii="GHEA Grapalat" w:eastAsia="Calibri" w:hAnsi="GHEA Grapalat"/>
                <w:b/>
                <w:color w:val="000000"/>
                <w:lang w:val="hy-AM" w:eastAsia="en-US"/>
              </w:rPr>
              <w:t xml:space="preserve">Աշխատանքի և սոցիալական հարցերի նախարարություն  </w:t>
            </w:r>
          </w:p>
        </w:tc>
        <w:tc>
          <w:tcPr>
            <w:tcW w:w="4938" w:type="dxa"/>
            <w:shd w:val="clear" w:color="auto" w:fill="BFBFBF" w:themeFill="background1" w:themeFillShade="BF"/>
          </w:tcPr>
          <w:p w:rsidR="00E9699E" w:rsidRPr="00280311" w:rsidRDefault="00280311" w:rsidP="00280311">
            <w:pPr>
              <w:spacing w:line="360" w:lineRule="auto"/>
              <w:jc w:val="center"/>
              <w:rPr>
                <w:rFonts w:ascii="GHEA Grapalat" w:hAnsi="GHEA Grapalat"/>
                <w:lang w:val="hy-AM"/>
              </w:rPr>
            </w:pPr>
            <w:r>
              <w:rPr>
                <w:rFonts w:ascii="GHEA Grapalat" w:hAnsi="GHEA Grapalat"/>
                <w:lang w:val="hy-AM"/>
              </w:rPr>
              <w:t>19</w:t>
            </w:r>
            <w:r w:rsidR="004F6E60" w:rsidRPr="00280311">
              <w:rPr>
                <w:rFonts w:ascii="GHEA Grapalat" w:hAnsi="GHEA Grapalat"/>
                <w:lang w:val="hy-AM"/>
              </w:rPr>
              <w:t>.</w:t>
            </w:r>
            <w:r>
              <w:rPr>
                <w:rFonts w:ascii="GHEA Grapalat" w:hAnsi="GHEA Grapalat"/>
                <w:lang w:val="hy-AM"/>
              </w:rPr>
              <w:t>10</w:t>
            </w:r>
            <w:r w:rsidR="004F6E60" w:rsidRPr="00280311">
              <w:rPr>
                <w:rFonts w:ascii="GHEA Grapalat" w:hAnsi="GHEA Grapalat"/>
                <w:lang w:val="hy-AM"/>
              </w:rPr>
              <w:t>.202</w:t>
            </w:r>
            <w:r w:rsidR="00E65380" w:rsidRPr="00280311">
              <w:rPr>
                <w:rFonts w:ascii="GHEA Grapalat" w:hAnsi="GHEA Grapalat"/>
                <w:lang w:val="hy-AM"/>
              </w:rPr>
              <w:t>2</w:t>
            </w:r>
            <w:r w:rsidR="00B06190" w:rsidRPr="00280311">
              <w:rPr>
                <w:rFonts w:ascii="GHEA Grapalat" w:hAnsi="GHEA Grapalat"/>
                <w:lang w:val="hy-AM"/>
              </w:rPr>
              <w:t>թ.</w:t>
            </w:r>
          </w:p>
        </w:tc>
      </w:tr>
      <w:tr w:rsidR="00E9699E" w:rsidRPr="00E34F16" w:rsidTr="00CA38B8">
        <w:trPr>
          <w:trHeight w:val="292"/>
        </w:trPr>
        <w:tc>
          <w:tcPr>
            <w:tcW w:w="6300" w:type="dxa"/>
            <w:vMerge/>
            <w:shd w:val="clear" w:color="auto" w:fill="BFBFBF" w:themeFill="background1" w:themeFillShade="BF"/>
          </w:tcPr>
          <w:p w:rsidR="00E9699E" w:rsidRPr="001308EC" w:rsidRDefault="00E9699E" w:rsidP="007C6E82">
            <w:pPr>
              <w:pStyle w:val="ListParagraph"/>
              <w:spacing w:line="360" w:lineRule="auto"/>
              <w:ind w:left="468"/>
              <w:jc w:val="center"/>
              <w:rPr>
                <w:rFonts w:ascii="GHEA Grapalat" w:hAnsi="GHEA Grapalat"/>
                <w:lang w:val="hy-AM"/>
              </w:rPr>
            </w:pPr>
          </w:p>
        </w:tc>
        <w:tc>
          <w:tcPr>
            <w:tcW w:w="4938" w:type="dxa"/>
            <w:shd w:val="clear" w:color="auto" w:fill="BFBFBF" w:themeFill="background1" w:themeFillShade="BF"/>
          </w:tcPr>
          <w:p w:rsidR="00E9699E" w:rsidRPr="00280311" w:rsidRDefault="001A4A40" w:rsidP="00455B6B">
            <w:pPr>
              <w:spacing w:line="360" w:lineRule="auto"/>
              <w:jc w:val="center"/>
              <w:rPr>
                <w:rFonts w:ascii="GHEA Grapalat" w:hAnsi="GHEA Grapalat"/>
                <w:lang w:val="hy-AM"/>
              </w:rPr>
            </w:pPr>
            <w:r w:rsidRPr="00280311">
              <w:rPr>
                <w:rFonts w:ascii="GHEA Grapalat" w:hAnsi="GHEA Grapalat"/>
                <w:lang w:val="hy-AM"/>
              </w:rPr>
              <w:t>N</w:t>
            </w:r>
            <w:r w:rsidR="00631FD1" w:rsidRPr="00280311">
              <w:rPr>
                <w:rFonts w:ascii="GHEA Grapalat" w:hAnsi="GHEA Grapalat"/>
                <w:lang w:val="hy-AM"/>
              </w:rPr>
              <w:t xml:space="preserve"> </w:t>
            </w:r>
            <w:r w:rsidR="00280311" w:rsidRPr="00280311">
              <w:rPr>
                <w:rFonts w:ascii="GHEA Grapalat" w:hAnsi="GHEA Grapalat"/>
                <w:lang w:val="hy-AM"/>
              </w:rPr>
              <w:t>040/63910-2022</w:t>
            </w:r>
          </w:p>
        </w:tc>
      </w:tr>
      <w:tr w:rsidR="001118D2" w:rsidRPr="0010361B" w:rsidTr="00CA38B8">
        <w:trPr>
          <w:trHeight w:val="292"/>
        </w:trPr>
        <w:tc>
          <w:tcPr>
            <w:tcW w:w="6300" w:type="dxa"/>
            <w:shd w:val="clear" w:color="auto" w:fill="FFFFFF" w:themeFill="background1"/>
          </w:tcPr>
          <w:p w:rsidR="00C3100E" w:rsidRDefault="0010361B" w:rsidP="00E3682E">
            <w:pPr>
              <w:spacing w:line="360" w:lineRule="auto"/>
              <w:jc w:val="both"/>
              <w:rPr>
                <w:rFonts w:ascii="GHEA Grapalat" w:hAnsi="GHEA Grapalat"/>
                <w:lang w:val="hy-AM"/>
              </w:rPr>
            </w:pPr>
            <w:r w:rsidRPr="001308EC">
              <w:rPr>
                <w:rFonts w:ascii="GHEA Grapalat" w:hAnsi="GHEA Grapalat"/>
                <w:lang w:val="hy-AM"/>
              </w:rPr>
              <w:t>Դիտողություններ և առաջարկություններ չունի</w:t>
            </w:r>
            <w:r w:rsidR="001B373F">
              <w:rPr>
                <w:rFonts w:ascii="GHEA Grapalat" w:hAnsi="GHEA Grapalat"/>
                <w:lang w:val="hy-AM"/>
              </w:rPr>
              <w:t>:</w:t>
            </w:r>
          </w:p>
          <w:p w:rsidR="001B373F" w:rsidRPr="007340B0" w:rsidRDefault="001B373F" w:rsidP="00E3682E">
            <w:pPr>
              <w:spacing w:line="360" w:lineRule="auto"/>
              <w:jc w:val="both"/>
              <w:rPr>
                <w:rFonts w:ascii="GHEA Grapalat" w:hAnsi="GHEA Grapalat" w:cs="Sylfaen"/>
                <w:bCs/>
                <w:color w:val="000000"/>
                <w:lang w:val="hy-AM"/>
              </w:rPr>
            </w:pPr>
          </w:p>
        </w:tc>
        <w:tc>
          <w:tcPr>
            <w:tcW w:w="4938" w:type="dxa"/>
            <w:shd w:val="clear" w:color="auto" w:fill="FFFFFF" w:themeFill="background1"/>
          </w:tcPr>
          <w:p w:rsidR="00203D58" w:rsidRPr="007E36F3" w:rsidRDefault="004F70C0" w:rsidP="001B373F">
            <w:pPr>
              <w:spacing w:line="360" w:lineRule="auto"/>
              <w:rPr>
                <w:rFonts w:ascii="GHEA Grapalat" w:hAnsi="GHEA Grapalat"/>
                <w:lang w:val="hy-AM"/>
              </w:rPr>
            </w:pPr>
            <w:r w:rsidRPr="001308EC">
              <w:rPr>
                <w:rFonts w:ascii="GHEA Grapalat" w:hAnsi="GHEA Grapalat"/>
                <w:b/>
                <w:lang w:val="hy-AM"/>
              </w:rPr>
              <w:t>1.Ընդունվել է</w:t>
            </w:r>
            <w:r w:rsidR="00C8194D">
              <w:rPr>
                <w:rFonts w:ascii="GHEA Grapalat" w:hAnsi="GHEA Grapalat"/>
                <w:b/>
                <w:lang w:val="hy-AM"/>
              </w:rPr>
              <w:t>.</w:t>
            </w:r>
          </w:p>
        </w:tc>
      </w:tr>
      <w:tr w:rsidR="00C97B87" w:rsidRPr="001308EC" w:rsidTr="00CA38B8">
        <w:trPr>
          <w:trHeight w:val="292"/>
        </w:trPr>
        <w:tc>
          <w:tcPr>
            <w:tcW w:w="6300" w:type="dxa"/>
            <w:vMerge w:val="restart"/>
            <w:shd w:val="clear" w:color="auto" w:fill="BFBFBF" w:themeFill="background1" w:themeFillShade="BF"/>
          </w:tcPr>
          <w:p w:rsidR="00C97B87" w:rsidRPr="001308EC" w:rsidRDefault="00C97B87" w:rsidP="009116C0">
            <w:pPr>
              <w:pStyle w:val="ListParagraph"/>
              <w:spacing w:line="360" w:lineRule="auto"/>
              <w:ind w:left="468"/>
              <w:jc w:val="center"/>
              <w:rPr>
                <w:rFonts w:ascii="GHEA Grapalat" w:hAnsi="GHEA Grapalat" w:cs="Sylfaen"/>
                <w:b/>
                <w:lang w:val="hy-AM"/>
              </w:rPr>
            </w:pPr>
            <w:r w:rsidRPr="001308EC">
              <w:rPr>
                <w:rFonts w:ascii="GHEA Grapalat" w:hAnsi="GHEA Grapalat"/>
                <w:b/>
                <w:lang w:val="hy-AM"/>
              </w:rPr>
              <w:t xml:space="preserve">3. </w:t>
            </w:r>
            <w:r w:rsidRPr="001308EC">
              <w:rPr>
                <w:rFonts w:ascii="GHEA Grapalat" w:eastAsia="Calibri" w:hAnsi="GHEA Grapalat"/>
                <w:b/>
                <w:color w:val="000000"/>
                <w:lang w:val="hy-AM" w:eastAsia="en-US"/>
              </w:rPr>
              <w:t>Էկոնոմիկայի նախարարություն</w:t>
            </w:r>
          </w:p>
          <w:p w:rsidR="00C97B87" w:rsidRPr="001308EC" w:rsidRDefault="00C97B87" w:rsidP="00C97B87">
            <w:pPr>
              <w:pStyle w:val="ListParagraph"/>
              <w:spacing w:line="360" w:lineRule="auto"/>
              <w:ind w:left="468"/>
              <w:jc w:val="center"/>
              <w:rPr>
                <w:rFonts w:ascii="GHEA Grapalat" w:hAnsi="GHEA Grapalat"/>
                <w:lang w:val="hy-AM"/>
              </w:rPr>
            </w:pPr>
          </w:p>
        </w:tc>
        <w:tc>
          <w:tcPr>
            <w:tcW w:w="4938" w:type="dxa"/>
            <w:shd w:val="clear" w:color="auto" w:fill="BFBFBF" w:themeFill="background1" w:themeFillShade="BF"/>
          </w:tcPr>
          <w:p w:rsidR="00C97B87" w:rsidRPr="00E3682E" w:rsidRDefault="00E3682E" w:rsidP="00DB0D32">
            <w:pPr>
              <w:spacing w:line="360" w:lineRule="auto"/>
              <w:jc w:val="center"/>
              <w:rPr>
                <w:rFonts w:ascii="GHEA Grapalat" w:hAnsi="GHEA Grapalat"/>
                <w:lang w:val="hy-AM"/>
              </w:rPr>
            </w:pPr>
            <w:r w:rsidRPr="00E3682E">
              <w:rPr>
                <w:rFonts w:ascii="GHEA Grapalat" w:hAnsi="GHEA Grapalat"/>
                <w:lang w:val="hy-AM"/>
              </w:rPr>
              <w:t>25</w:t>
            </w:r>
            <w:r w:rsidR="00DB0D32" w:rsidRPr="00E3682E">
              <w:rPr>
                <w:rFonts w:ascii="GHEA Grapalat" w:hAnsi="GHEA Grapalat"/>
                <w:lang w:val="hy-AM"/>
              </w:rPr>
              <w:t>.10</w:t>
            </w:r>
            <w:r w:rsidR="00C97B87" w:rsidRPr="00E3682E">
              <w:rPr>
                <w:rFonts w:ascii="GHEA Grapalat" w:hAnsi="GHEA Grapalat"/>
                <w:lang w:val="hy-AM"/>
              </w:rPr>
              <w:t>.2022թ.</w:t>
            </w:r>
          </w:p>
        </w:tc>
      </w:tr>
      <w:tr w:rsidR="00C97B87" w:rsidRPr="001308EC" w:rsidTr="00CA38B8">
        <w:trPr>
          <w:trHeight w:val="292"/>
        </w:trPr>
        <w:tc>
          <w:tcPr>
            <w:tcW w:w="6300" w:type="dxa"/>
            <w:vMerge/>
            <w:shd w:val="clear" w:color="auto" w:fill="BFBFBF" w:themeFill="background1" w:themeFillShade="BF"/>
          </w:tcPr>
          <w:p w:rsidR="00C97B87" w:rsidRPr="001308EC" w:rsidRDefault="00C97B87" w:rsidP="00C97B87">
            <w:pPr>
              <w:pStyle w:val="ListParagraph"/>
              <w:spacing w:line="360" w:lineRule="auto"/>
              <w:ind w:left="468"/>
              <w:jc w:val="center"/>
              <w:rPr>
                <w:rFonts w:ascii="GHEA Grapalat" w:hAnsi="GHEA Grapalat"/>
                <w:lang w:val="hy-AM"/>
              </w:rPr>
            </w:pPr>
          </w:p>
        </w:tc>
        <w:tc>
          <w:tcPr>
            <w:tcW w:w="4938" w:type="dxa"/>
            <w:shd w:val="clear" w:color="auto" w:fill="BFBFBF" w:themeFill="background1" w:themeFillShade="BF"/>
          </w:tcPr>
          <w:p w:rsidR="00C97B87" w:rsidRPr="00E3682E" w:rsidRDefault="0077444A" w:rsidP="00E3682E">
            <w:pPr>
              <w:spacing w:line="360" w:lineRule="auto"/>
              <w:jc w:val="center"/>
              <w:rPr>
                <w:rFonts w:ascii="GHEA Grapalat" w:hAnsi="GHEA Grapalat"/>
                <w:lang w:val="hy-AM"/>
              </w:rPr>
            </w:pPr>
            <w:r w:rsidRPr="00E3682E">
              <w:rPr>
                <w:rFonts w:ascii="GHEA Grapalat" w:hAnsi="GHEA Grapalat"/>
                <w:lang w:val="hy-AM"/>
              </w:rPr>
              <w:t xml:space="preserve">N </w:t>
            </w:r>
            <w:r w:rsidR="00E3682E" w:rsidRPr="00E3682E">
              <w:rPr>
                <w:rFonts w:ascii="GHEA Grapalat" w:hAnsi="GHEA Grapalat"/>
                <w:lang w:val="hy-AM"/>
              </w:rPr>
              <w:t>033/65143-2022</w:t>
            </w:r>
          </w:p>
        </w:tc>
      </w:tr>
      <w:tr w:rsidR="005A58F6" w:rsidRPr="001308EC" w:rsidTr="00CA38B8">
        <w:trPr>
          <w:trHeight w:val="611"/>
        </w:trPr>
        <w:tc>
          <w:tcPr>
            <w:tcW w:w="6300" w:type="dxa"/>
            <w:shd w:val="clear" w:color="auto" w:fill="FFFFFF" w:themeFill="background1"/>
          </w:tcPr>
          <w:p w:rsidR="00C3100E" w:rsidRDefault="005A58F6" w:rsidP="00C3100E">
            <w:pPr>
              <w:spacing w:line="360" w:lineRule="auto"/>
              <w:rPr>
                <w:rFonts w:ascii="GHEA Grapalat" w:hAnsi="GHEA Grapalat"/>
                <w:lang w:val="hy-AM"/>
              </w:rPr>
            </w:pPr>
            <w:r w:rsidRPr="001308EC">
              <w:rPr>
                <w:rFonts w:ascii="GHEA Grapalat" w:hAnsi="GHEA Grapalat"/>
                <w:lang w:val="hy-AM"/>
              </w:rPr>
              <w:t>Դիտողություններ և առաջարկություններ չունի:</w:t>
            </w:r>
          </w:p>
          <w:p w:rsidR="001B373F" w:rsidRPr="001308EC" w:rsidRDefault="001B373F" w:rsidP="00C3100E">
            <w:pPr>
              <w:spacing w:line="360" w:lineRule="auto"/>
              <w:rPr>
                <w:rFonts w:ascii="GHEA Grapalat" w:hAnsi="GHEA Grapalat"/>
                <w:lang w:val="hy-AM"/>
              </w:rPr>
            </w:pPr>
          </w:p>
        </w:tc>
        <w:tc>
          <w:tcPr>
            <w:tcW w:w="4938" w:type="dxa"/>
            <w:shd w:val="clear" w:color="auto" w:fill="FFFFFF" w:themeFill="background1"/>
          </w:tcPr>
          <w:p w:rsidR="005A58F6" w:rsidRPr="001308EC" w:rsidRDefault="009116C0" w:rsidP="005A58F6">
            <w:pPr>
              <w:spacing w:line="360" w:lineRule="auto"/>
              <w:rPr>
                <w:rFonts w:ascii="GHEA Grapalat" w:hAnsi="GHEA Grapalat"/>
                <w:b/>
                <w:lang w:val="hy-AM"/>
              </w:rPr>
            </w:pPr>
            <w:r>
              <w:rPr>
                <w:rFonts w:ascii="GHEA Grapalat" w:hAnsi="GHEA Grapalat"/>
                <w:b/>
                <w:lang w:val="hy-AM"/>
              </w:rPr>
              <w:t>3.</w:t>
            </w:r>
            <w:r w:rsidR="000F52BE" w:rsidRPr="001308EC">
              <w:rPr>
                <w:rFonts w:ascii="GHEA Grapalat" w:hAnsi="GHEA Grapalat"/>
                <w:b/>
                <w:lang w:val="hy-AM"/>
              </w:rPr>
              <w:t>Ընդունվել է</w:t>
            </w:r>
            <w:r w:rsidR="00CA38B8">
              <w:rPr>
                <w:rFonts w:ascii="GHEA Grapalat" w:hAnsi="GHEA Grapalat"/>
                <w:b/>
                <w:lang w:val="hy-AM"/>
              </w:rPr>
              <w:t>.</w:t>
            </w:r>
          </w:p>
        </w:tc>
      </w:tr>
      <w:tr w:rsidR="00C97B87" w:rsidRPr="001308EC" w:rsidTr="00CA38B8">
        <w:trPr>
          <w:trHeight w:val="292"/>
        </w:trPr>
        <w:tc>
          <w:tcPr>
            <w:tcW w:w="6300" w:type="dxa"/>
            <w:vMerge w:val="restart"/>
            <w:shd w:val="clear" w:color="auto" w:fill="BFBFBF" w:themeFill="background1" w:themeFillShade="BF"/>
          </w:tcPr>
          <w:p w:rsidR="00C97B87" w:rsidRPr="001308EC" w:rsidRDefault="009116C0" w:rsidP="009116C0">
            <w:pPr>
              <w:shd w:val="clear" w:color="auto" w:fill="BFBFBF" w:themeFill="background1" w:themeFillShade="BF"/>
              <w:spacing w:line="360" w:lineRule="auto"/>
              <w:jc w:val="center"/>
              <w:rPr>
                <w:rFonts w:ascii="GHEA Grapalat" w:eastAsia="Calibri" w:hAnsi="GHEA Grapalat"/>
                <w:b/>
                <w:color w:val="000000"/>
                <w:lang w:val="hy-AM" w:eastAsia="en-US"/>
              </w:rPr>
            </w:pPr>
            <w:r>
              <w:rPr>
                <w:rFonts w:ascii="GHEA Grapalat" w:hAnsi="GHEA Grapalat"/>
                <w:b/>
                <w:lang w:val="hy-AM"/>
              </w:rPr>
              <w:t xml:space="preserve">      </w:t>
            </w:r>
            <w:r w:rsidR="00C97B87" w:rsidRPr="001308EC">
              <w:rPr>
                <w:rFonts w:ascii="GHEA Grapalat" w:hAnsi="GHEA Grapalat"/>
                <w:b/>
                <w:lang w:val="hy-AM"/>
              </w:rPr>
              <w:t xml:space="preserve">4. </w:t>
            </w:r>
            <w:r w:rsidR="00C97B87" w:rsidRPr="001308EC">
              <w:rPr>
                <w:rFonts w:ascii="GHEA Grapalat" w:eastAsia="Calibri" w:hAnsi="GHEA Grapalat"/>
                <w:b/>
                <w:color w:val="000000"/>
                <w:lang w:val="hy-AM" w:eastAsia="en-US"/>
              </w:rPr>
              <w:t>Ֆինանսների նախարարություն</w:t>
            </w:r>
          </w:p>
          <w:p w:rsidR="00C97B87" w:rsidRPr="001308EC" w:rsidRDefault="00C97B87" w:rsidP="00C97B87">
            <w:pPr>
              <w:spacing w:line="360" w:lineRule="auto"/>
              <w:rPr>
                <w:rFonts w:ascii="GHEA Grapalat" w:hAnsi="GHEA Grapalat"/>
                <w:lang w:val="hy-AM"/>
              </w:rPr>
            </w:pPr>
          </w:p>
        </w:tc>
        <w:tc>
          <w:tcPr>
            <w:tcW w:w="4938" w:type="dxa"/>
            <w:shd w:val="clear" w:color="auto" w:fill="BFBFBF" w:themeFill="background1" w:themeFillShade="BF"/>
          </w:tcPr>
          <w:p w:rsidR="00C97B87" w:rsidRPr="001E74EB" w:rsidRDefault="007C532A" w:rsidP="007C532A">
            <w:pPr>
              <w:spacing w:line="360" w:lineRule="auto"/>
              <w:jc w:val="center"/>
              <w:rPr>
                <w:rFonts w:ascii="GHEA Grapalat" w:hAnsi="GHEA Grapalat"/>
                <w:lang w:val="hy-AM"/>
              </w:rPr>
            </w:pPr>
            <w:r>
              <w:rPr>
                <w:rFonts w:ascii="GHEA Grapalat" w:hAnsi="GHEA Grapalat"/>
                <w:lang w:val="hy-AM"/>
              </w:rPr>
              <w:t>18</w:t>
            </w:r>
            <w:r w:rsidR="00C97B87" w:rsidRPr="001E74EB">
              <w:rPr>
                <w:rFonts w:ascii="GHEA Grapalat" w:hAnsi="GHEA Grapalat"/>
                <w:lang w:val="hy-AM"/>
              </w:rPr>
              <w:t>.</w:t>
            </w:r>
            <w:r>
              <w:rPr>
                <w:rFonts w:ascii="GHEA Grapalat" w:hAnsi="GHEA Grapalat"/>
                <w:lang w:val="hy-AM"/>
              </w:rPr>
              <w:t>10</w:t>
            </w:r>
            <w:r w:rsidR="00C97B87" w:rsidRPr="001E74EB">
              <w:rPr>
                <w:rFonts w:ascii="GHEA Grapalat" w:hAnsi="GHEA Grapalat"/>
                <w:lang w:val="hy-AM"/>
              </w:rPr>
              <w:t>.202</w:t>
            </w:r>
            <w:r w:rsidR="00AF3C28" w:rsidRPr="001E74EB">
              <w:rPr>
                <w:rFonts w:ascii="GHEA Grapalat" w:hAnsi="GHEA Grapalat"/>
                <w:lang w:val="hy-AM"/>
              </w:rPr>
              <w:t>2</w:t>
            </w:r>
            <w:r w:rsidR="00C97B87" w:rsidRPr="001E74EB">
              <w:rPr>
                <w:rFonts w:ascii="GHEA Grapalat" w:hAnsi="GHEA Grapalat"/>
                <w:lang w:val="hy-AM"/>
              </w:rPr>
              <w:t>թ.</w:t>
            </w:r>
          </w:p>
        </w:tc>
      </w:tr>
      <w:tr w:rsidR="00C97B87" w:rsidRPr="001308EC" w:rsidTr="00CA38B8">
        <w:trPr>
          <w:trHeight w:val="292"/>
        </w:trPr>
        <w:tc>
          <w:tcPr>
            <w:tcW w:w="6300" w:type="dxa"/>
            <w:vMerge/>
            <w:shd w:val="clear" w:color="auto" w:fill="BFBFBF" w:themeFill="background1" w:themeFillShade="BF"/>
          </w:tcPr>
          <w:p w:rsidR="00C97B87" w:rsidRPr="001308EC" w:rsidRDefault="00C97B87" w:rsidP="00C97B87">
            <w:pPr>
              <w:pStyle w:val="ListParagraph"/>
              <w:spacing w:line="360" w:lineRule="auto"/>
              <w:ind w:left="468"/>
              <w:jc w:val="center"/>
              <w:rPr>
                <w:rFonts w:ascii="GHEA Grapalat" w:hAnsi="GHEA Grapalat"/>
                <w:lang w:val="hy-AM"/>
              </w:rPr>
            </w:pPr>
          </w:p>
        </w:tc>
        <w:tc>
          <w:tcPr>
            <w:tcW w:w="4938" w:type="dxa"/>
            <w:shd w:val="clear" w:color="auto" w:fill="BFBFBF" w:themeFill="background1" w:themeFillShade="BF"/>
          </w:tcPr>
          <w:p w:rsidR="00C97B87" w:rsidRPr="001E74EB" w:rsidRDefault="00455B6B" w:rsidP="00455B6B">
            <w:pPr>
              <w:spacing w:line="360" w:lineRule="auto"/>
              <w:jc w:val="center"/>
              <w:rPr>
                <w:rFonts w:ascii="GHEA Grapalat" w:hAnsi="GHEA Grapalat"/>
                <w:lang w:val="hy-AM"/>
              </w:rPr>
            </w:pPr>
            <w:r>
              <w:rPr>
                <w:rFonts w:ascii="GHEA Grapalat" w:hAnsi="GHEA Grapalat"/>
                <w:lang w:val="hy-AM"/>
              </w:rPr>
              <w:t xml:space="preserve">N </w:t>
            </w:r>
            <w:r w:rsidR="00B62303" w:rsidRPr="00B62303">
              <w:rPr>
                <w:rFonts w:ascii="GHEA Grapalat" w:hAnsi="GHEA Grapalat" w:cs="Sylfaen"/>
                <w:lang w:val="hy-AM"/>
              </w:rPr>
              <w:t>034/63801-2022</w:t>
            </w:r>
          </w:p>
        </w:tc>
      </w:tr>
      <w:tr w:rsidR="00FC3B7E" w:rsidRPr="004F70C0" w:rsidTr="00CA38B8">
        <w:trPr>
          <w:trHeight w:val="292"/>
        </w:trPr>
        <w:tc>
          <w:tcPr>
            <w:tcW w:w="6300" w:type="dxa"/>
            <w:shd w:val="clear" w:color="auto" w:fill="FFFFFF" w:themeFill="background1"/>
          </w:tcPr>
          <w:p w:rsidR="00FC3B7E" w:rsidRPr="001308EC" w:rsidRDefault="00C97B87" w:rsidP="003B15A6">
            <w:pPr>
              <w:spacing w:line="360" w:lineRule="auto"/>
              <w:rPr>
                <w:rFonts w:ascii="GHEA Grapalat" w:hAnsi="GHEA Grapalat"/>
                <w:lang w:val="hy-AM"/>
              </w:rPr>
            </w:pPr>
            <w:r w:rsidRPr="00347A6C">
              <w:rPr>
                <w:rFonts w:ascii="GHEA Grapalat" w:hAnsi="GHEA Grapalat"/>
                <w:lang w:val="hy-AM"/>
              </w:rPr>
              <w:t>Դիտողություններ և առաջարկություններ չունի</w:t>
            </w:r>
            <w:r w:rsidR="00FC3B7E" w:rsidRPr="00347A6C">
              <w:rPr>
                <w:rFonts w:ascii="GHEA Grapalat" w:hAnsi="GHEA Grapalat"/>
                <w:lang w:val="hy-AM"/>
              </w:rPr>
              <w:t>:</w:t>
            </w:r>
            <w:r w:rsidR="00FC3B7E" w:rsidRPr="001308EC">
              <w:rPr>
                <w:rFonts w:ascii="GHEA Grapalat" w:hAnsi="GHEA Grapalat"/>
                <w:lang w:val="hy-AM"/>
              </w:rPr>
              <w:t xml:space="preserve"> </w:t>
            </w:r>
          </w:p>
        </w:tc>
        <w:tc>
          <w:tcPr>
            <w:tcW w:w="4938" w:type="dxa"/>
            <w:shd w:val="clear" w:color="auto" w:fill="FFFFFF" w:themeFill="background1"/>
          </w:tcPr>
          <w:p w:rsidR="004F70C0" w:rsidRPr="001308EC" w:rsidRDefault="009116C0" w:rsidP="004F70C0">
            <w:pPr>
              <w:spacing w:line="360" w:lineRule="auto"/>
              <w:rPr>
                <w:rFonts w:ascii="GHEA Grapalat" w:hAnsi="GHEA Grapalat"/>
                <w:b/>
                <w:lang w:val="hy-AM"/>
              </w:rPr>
            </w:pPr>
            <w:r>
              <w:rPr>
                <w:rFonts w:ascii="GHEA Grapalat" w:hAnsi="GHEA Grapalat"/>
                <w:b/>
                <w:lang w:val="hy-AM"/>
              </w:rPr>
              <w:t>4.</w:t>
            </w:r>
            <w:r w:rsidR="000F52BE" w:rsidRPr="001308EC">
              <w:rPr>
                <w:rFonts w:ascii="GHEA Grapalat" w:hAnsi="GHEA Grapalat"/>
                <w:b/>
                <w:lang w:val="hy-AM"/>
              </w:rPr>
              <w:t>Ընդունվել է</w:t>
            </w:r>
            <w:r w:rsidR="00CA38B8">
              <w:rPr>
                <w:rFonts w:ascii="GHEA Grapalat" w:hAnsi="GHEA Grapalat"/>
                <w:b/>
                <w:lang w:val="hy-AM"/>
              </w:rPr>
              <w:t>.</w:t>
            </w:r>
          </w:p>
        </w:tc>
      </w:tr>
      <w:tr w:rsidR="001B373F" w:rsidRPr="004F70C0" w:rsidTr="00CA38B8">
        <w:trPr>
          <w:trHeight w:val="292"/>
        </w:trPr>
        <w:tc>
          <w:tcPr>
            <w:tcW w:w="6300" w:type="dxa"/>
            <w:vMerge w:val="restart"/>
            <w:shd w:val="clear" w:color="auto" w:fill="A6A6A6" w:themeFill="background1" w:themeFillShade="A6"/>
          </w:tcPr>
          <w:p w:rsidR="001B373F" w:rsidRPr="00CA38B8" w:rsidRDefault="00CA38B8" w:rsidP="00CA38B8">
            <w:pPr>
              <w:spacing w:line="360" w:lineRule="auto"/>
              <w:rPr>
                <w:rFonts w:ascii="GHEA Grapalat" w:hAnsi="GHEA Grapalat"/>
                <w:b/>
                <w:lang w:val="hy-AM"/>
              </w:rPr>
            </w:pPr>
            <w:r>
              <w:rPr>
                <w:rFonts w:ascii="GHEA Grapalat" w:hAnsi="GHEA Grapalat"/>
                <w:b/>
                <w:lang w:val="hy-AM"/>
              </w:rPr>
              <w:lastRenderedPageBreak/>
              <w:t xml:space="preserve">            </w:t>
            </w:r>
            <w:r w:rsidR="001B373F" w:rsidRPr="00CA38B8">
              <w:rPr>
                <w:rFonts w:ascii="GHEA Grapalat" w:hAnsi="GHEA Grapalat"/>
                <w:b/>
                <w:lang w:val="hy-AM"/>
              </w:rPr>
              <w:t>5. Արդարադատության նախարարություն</w:t>
            </w:r>
          </w:p>
        </w:tc>
        <w:tc>
          <w:tcPr>
            <w:tcW w:w="4938" w:type="dxa"/>
            <w:shd w:val="clear" w:color="auto" w:fill="A6A6A6" w:themeFill="background1" w:themeFillShade="A6"/>
          </w:tcPr>
          <w:p w:rsidR="001B373F" w:rsidRDefault="001B373F" w:rsidP="001B373F">
            <w:pPr>
              <w:spacing w:line="360" w:lineRule="auto"/>
              <w:jc w:val="center"/>
              <w:rPr>
                <w:rFonts w:ascii="GHEA Grapalat" w:hAnsi="GHEA Grapalat"/>
                <w:b/>
                <w:lang w:val="hy-AM"/>
              </w:rPr>
            </w:pPr>
            <w:r>
              <w:rPr>
                <w:rFonts w:ascii="GHEA Grapalat" w:hAnsi="GHEA Grapalat"/>
                <w:lang w:val="hy-AM"/>
              </w:rPr>
              <w:t>1</w:t>
            </w:r>
            <w:r>
              <w:rPr>
                <w:rFonts w:ascii="GHEA Grapalat" w:hAnsi="GHEA Grapalat"/>
                <w:lang w:val="hy-AM"/>
              </w:rPr>
              <w:t>5</w:t>
            </w:r>
            <w:r w:rsidRPr="001E74EB">
              <w:rPr>
                <w:rFonts w:ascii="GHEA Grapalat" w:hAnsi="GHEA Grapalat"/>
                <w:lang w:val="hy-AM"/>
              </w:rPr>
              <w:t>.</w:t>
            </w:r>
            <w:r>
              <w:rPr>
                <w:rFonts w:ascii="GHEA Grapalat" w:hAnsi="GHEA Grapalat"/>
                <w:lang w:val="hy-AM"/>
              </w:rPr>
              <w:t>1</w:t>
            </w:r>
            <w:r>
              <w:rPr>
                <w:rFonts w:ascii="GHEA Grapalat" w:hAnsi="GHEA Grapalat"/>
                <w:lang w:val="hy-AM"/>
              </w:rPr>
              <w:t>1</w:t>
            </w:r>
            <w:r w:rsidRPr="001E74EB">
              <w:rPr>
                <w:rFonts w:ascii="GHEA Grapalat" w:hAnsi="GHEA Grapalat"/>
                <w:lang w:val="hy-AM"/>
              </w:rPr>
              <w:t>.2022թ.</w:t>
            </w:r>
          </w:p>
        </w:tc>
      </w:tr>
      <w:tr w:rsidR="001B373F" w:rsidRPr="004F70C0" w:rsidTr="00CA38B8">
        <w:trPr>
          <w:trHeight w:val="292"/>
        </w:trPr>
        <w:tc>
          <w:tcPr>
            <w:tcW w:w="6300" w:type="dxa"/>
            <w:vMerge/>
            <w:shd w:val="clear" w:color="auto" w:fill="A6A6A6" w:themeFill="background1" w:themeFillShade="A6"/>
          </w:tcPr>
          <w:p w:rsidR="001B373F" w:rsidRPr="00347A6C" w:rsidRDefault="001B373F" w:rsidP="003B15A6">
            <w:pPr>
              <w:spacing w:line="360" w:lineRule="auto"/>
              <w:rPr>
                <w:rFonts w:ascii="GHEA Grapalat" w:hAnsi="GHEA Grapalat"/>
                <w:lang w:val="hy-AM"/>
              </w:rPr>
            </w:pPr>
          </w:p>
        </w:tc>
        <w:tc>
          <w:tcPr>
            <w:tcW w:w="4938" w:type="dxa"/>
            <w:shd w:val="clear" w:color="auto" w:fill="A6A6A6" w:themeFill="background1" w:themeFillShade="A6"/>
          </w:tcPr>
          <w:p w:rsidR="001B373F" w:rsidRDefault="001B373F" w:rsidP="001B373F">
            <w:pPr>
              <w:spacing w:line="360" w:lineRule="auto"/>
              <w:jc w:val="center"/>
              <w:rPr>
                <w:rFonts w:ascii="GHEA Grapalat" w:hAnsi="GHEA Grapalat"/>
                <w:b/>
                <w:lang w:val="hy-AM"/>
              </w:rPr>
            </w:pPr>
            <w:r>
              <w:rPr>
                <w:rFonts w:ascii="GHEA Grapalat" w:hAnsi="GHEA Grapalat"/>
                <w:lang w:val="hy-AM"/>
              </w:rPr>
              <w:t xml:space="preserve">N </w:t>
            </w:r>
            <w:r w:rsidRPr="001B373F">
              <w:rPr>
                <w:rFonts w:ascii="GHEA Grapalat" w:hAnsi="GHEA Grapalat"/>
                <w:lang w:val="hy-AM"/>
              </w:rPr>
              <w:t>035/69804-2022</w:t>
            </w:r>
          </w:p>
        </w:tc>
      </w:tr>
      <w:tr w:rsidR="00CA38B8" w:rsidRPr="004F70C0" w:rsidTr="00CA38B8">
        <w:trPr>
          <w:trHeight w:val="292"/>
        </w:trPr>
        <w:tc>
          <w:tcPr>
            <w:tcW w:w="6300" w:type="dxa"/>
            <w:shd w:val="clear" w:color="auto" w:fill="FFFFFF" w:themeFill="background1"/>
          </w:tcPr>
          <w:p w:rsidR="00CA38B8" w:rsidRPr="00347A6C" w:rsidRDefault="00CA38B8" w:rsidP="003B15A6">
            <w:pPr>
              <w:spacing w:line="360" w:lineRule="auto"/>
              <w:rPr>
                <w:rFonts w:ascii="GHEA Grapalat" w:hAnsi="GHEA Grapalat"/>
                <w:lang w:val="hy-AM"/>
              </w:rPr>
            </w:pPr>
            <w:r w:rsidRPr="00347A6C">
              <w:rPr>
                <w:rFonts w:ascii="GHEA Grapalat" w:hAnsi="GHEA Grapalat"/>
                <w:lang w:val="hy-AM"/>
              </w:rPr>
              <w:t>Դիտողություններ և առաջարկություններ չունի:</w:t>
            </w:r>
          </w:p>
        </w:tc>
        <w:tc>
          <w:tcPr>
            <w:tcW w:w="4938" w:type="dxa"/>
            <w:shd w:val="clear" w:color="auto" w:fill="FFFFFF" w:themeFill="background1"/>
          </w:tcPr>
          <w:p w:rsidR="00CA38B8" w:rsidRPr="00CA38B8" w:rsidRDefault="00CA38B8" w:rsidP="00CA38B8">
            <w:pPr>
              <w:spacing w:line="360" w:lineRule="auto"/>
              <w:rPr>
                <w:rFonts w:ascii="GHEA Grapalat" w:hAnsi="GHEA Grapalat"/>
                <w:b/>
                <w:lang w:val="hy-AM"/>
              </w:rPr>
            </w:pPr>
            <w:r w:rsidRPr="00CA38B8">
              <w:rPr>
                <w:rFonts w:ascii="GHEA Grapalat" w:hAnsi="GHEA Grapalat"/>
                <w:b/>
                <w:lang w:val="hy-AM"/>
              </w:rPr>
              <w:t>5. Ընդունվել է</w:t>
            </w:r>
            <w:r>
              <w:rPr>
                <w:rFonts w:ascii="GHEA Grapalat" w:hAnsi="GHEA Grapalat"/>
                <w:b/>
                <w:lang w:val="hy-AM"/>
              </w:rPr>
              <w:t>.</w:t>
            </w:r>
          </w:p>
        </w:tc>
      </w:tr>
    </w:tbl>
    <w:p w:rsidR="001B373F" w:rsidRDefault="001B373F" w:rsidP="00AF44E5">
      <w:pPr>
        <w:spacing w:line="360" w:lineRule="auto"/>
        <w:ind w:right="-455"/>
        <w:jc w:val="both"/>
        <w:rPr>
          <w:rFonts w:ascii="GHEA Grapalat" w:hAnsi="GHEA Grapalat" w:cs="Times Armenian"/>
          <w:lang w:val="hy-AM"/>
        </w:rPr>
      </w:pPr>
    </w:p>
    <w:p w:rsidR="001B373F" w:rsidRPr="001B373F" w:rsidRDefault="001B373F" w:rsidP="001B373F">
      <w:pPr>
        <w:rPr>
          <w:rFonts w:ascii="GHEA Grapalat" w:hAnsi="GHEA Grapalat" w:cs="Times Armenian"/>
          <w:lang w:val="hy-AM"/>
        </w:rPr>
      </w:pPr>
    </w:p>
    <w:p w:rsidR="001B373F" w:rsidRPr="001B373F" w:rsidRDefault="001B373F" w:rsidP="001B373F">
      <w:pPr>
        <w:rPr>
          <w:rFonts w:ascii="GHEA Grapalat" w:hAnsi="GHEA Grapalat" w:cs="Times Armenian"/>
          <w:lang w:val="hy-AM"/>
        </w:rPr>
      </w:pPr>
    </w:p>
    <w:p w:rsidR="001B373F" w:rsidRPr="001B373F" w:rsidRDefault="001B373F" w:rsidP="001B373F">
      <w:pPr>
        <w:rPr>
          <w:rFonts w:ascii="GHEA Grapalat" w:hAnsi="GHEA Grapalat" w:cs="Times Armenian"/>
          <w:lang w:val="hy-AM"/>
        </w:rPr>
      </w:pPr>
    </w:p>
    <w:p w:rsidR="001B373F" w:rsidRPr="001B373F" w:rsidRDefault="001B373F" w:rsidP="001B373F">
      <w:pPr>
        <w:rPr>
          <w:rFonts w:ascii="GHEA Grapalat" w:hAnsi="GHEA Grapalat" w:cs="Times Armenian"/>
          <w:lang w:val="hy-AM"/>
        </w:rPr>
      </w:pPr>
    </w:p>
    <w:p w:rsidR="001B373F" w:rsidRPr="001B373F" w:rsidRDefault="001B373F" w:rsidP="001B373F">
      <w:pPr>
        <w:rPr>
          <w:rFonts w:ascii="GHEA Grapalat" w:hAnsi="GHEA Grapalat" w:cs="Times Armenian"/>
          <w:lang w:val="hy-AM"/>
        </w:rPr>
      </w:pPr>
    </w:p>
    <w:p w:rsidR="001B373F" w:rsidRPr="001B373F" w:rsidRDefault="001B373F" w:rsidP="001B373F">
      <w:pPr>
        <w:rPr>
          <w:rFonts w:ascii="GHEA Grapalat" w:hAnsi="GHEA Grapalat" w:cs="Times Armenian"/>
          <w:lang w:val="hy-AM"/>
        </w:rPr>
      </w:pPr>
    </w:p>
    <w:p w:rsidR="001B373F" w:rsidRDefault="001B373F" w:rsidP="001B373F">
      <w:pPr>
        <w:rPr>
          <w:rFonts w:ascii="GHEA Grapalat" w:hAnsi="GHEA Grapalat" w:cs="Times Armenian"/>
          <w:lang w:val="hy-AM"/>
        </w:rPr>
      </w:pPr>
    </w:p>
    <w:p w:rsidR="000B6557" w:rsidRPr="001B373F" w:rsidRDefault="001B373F" w:rsidP="001B373F">
      <w:pPr>
        <w:tabs>
          <w:tab w:val="left" w:pos="3495"/>
        </w:tabs>
        <w:rPr>
          <w:rFonts w:ascii="GHEA Grapalat" w:hAnsi="GHEA Grapalat" w:cs="Times Armenian"/>
          <w:lang w:val="hy-AM"/>
        </w:rPr>
      </w:pPr>
      <w:r>
        <w:rPr>
          <w:rFonts w:ascii="GHEA Grapalat" w:hAnsi="GHEA Grapalat" w:cs="Times Armenian"/>
          <w:lang w:val="hy-AM"/>
        </w:rPr>
        <w:tab/>
      </w:r>
    </w:p>
    <w:sectPr w:rsidR="000B6557" w:rsidRPr="001B373F" w:rsidSect="00E3682E">
      <w:headerReference w:type="default" r:id="rId8"/>
      <w:pgSz w:w="11906" w:h="16838" w:code="9"/>
      <w:pgMar w:top="567" w:right="850" w:bottom="90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00" w:rsidRDefault="00B86A00" w:rsidP="00787761">
      <w:r>
        <w:separator/>
      </w:r>
    </w:p>
  </w:endnote>
  <w:endnote w:type="continuationSeparator" w:id="0">
    <w:p w:rsidR="00B86A00" w:rsidRDefault="00B86A00"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00" w:rsidRDefault="00B86A00" w:rsidP="00787761">
      <w:r>
        <w:separator/>
      </w:r>
    </w:p>
  </w:footnote>
  <w:footnote w:type="continuationSeparator" w:id="0">
    <w:p w:rsidR="00B86A00" w:rsidRDefault="00B86A00"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39995"/>
      <w:docPartObj>
        <w:docPartGallery w:val="Page Numbers (Top of Page)"/>
        <w:docPartUnique/>
      </w:docPartObj>
    </w:sdtPr>
    <w:sdtEndPr/>
    <w:sdtContent>
      <w:p w:rsidR="00787761" w:rsidRDefault="00EF1B15">
        <w:pPr>
          <w:pStyle w:val="Header"/>
          <w:jc w:val="center"/>
        </w:pPr>
        <w:r>
          <w:fldChar w:fldCharType="begin"/>
        </w:r>
        <w:r>
          <w:instrText xml:space="preserve"> PAGE   \* MERGEFORMAT </w:instrText>
        </w:r>
        <w:r>
          <w:fldChar w:fldCharType="separate"/>
        </w:r>
        <w:r w:rsidR="00CA38B8">
          <w:rPr>
            <w:noProof/>
          </w:rPr>
          <w:t>2</w:t>
        </w:r>
        <w:r>
          <w:rPr>
            <w:noProof/>
          </w:rPr>
          <w:fldChar w:fldCharType="end"/>
        </w:r>
      </w:p>
    </w:sdtContent>
  </w:sdt>
  <w:p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9F7"/>
    <w:multiLevelType w:val="hybridMultilevel"/>
    <w:tmpl w:val="22BA7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1EF9685F"/>
    <w:multiLevelType w:val="hybridMultilevel"/>
    <w:tmpl w:val="D2AA6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CE2F02"/>
    <w:multiLevelType w:val="hybridMultilevel"/>
    <w:tmpl w:val="922C396E"/>
    <w:lvl w:ilvl="0" w:tplc="ADF89604">
      <w:start w:val="1"/>
      <w:numFmt w:val="decimal"/>
      <w:lvlText w:val="%1."/>
      <w:lvlJc w:val="left"/>
      <w:pPr>
        <w:ind w:left="828" w:hanging="360"/>
      </w:pPr>
      <w:rPr>
        <w:rFonts w:cs="Times New Roman"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15:restartNumberingAfterBreak="0">
    <w:nsid w:val="711628AC"/>
    <w:multiLevelType w:val="hybridMultilevel"/>
    <w:tmpl w:val="DE7862DA"/>
    <w:lvl w:ilvl="0" w:tplc="E01C1098">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8"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4"/>
  </w:num>
  <w:num w:numId="2">
    <w:abstractNumId w:val="1"/>
  </w:num>
  <w:num w:numId="3">
    <w:abstractNumId w:val="8"/>
  </w:num>
  <w:num w:numId="4">
    <w:abstractNumId w:val="3"/>
  </w:num>
  <w:num w:numId="5">
    <w:abstractNumId w:val="6"/>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02ED0"/>
    <w:rsid w:val="00005258"/>
    <w:rsid w:val="00006384"/>
    <w:rsid w:val="0000781E"/>
    <w:rsid w:val="00007E19"/>
    <w:rsid w:val="00046D75"/>
    <w:rsid w:val="00047376"/>
    <w:rsid w:val="0008087D"/>
    <w:rsid w:val="000944C6"/>
    <w:rsid w:val="000A45B5"/>
    <w:rsid w:val="000B0A61"/>
    <w:rsid w:val="000B531B"/>
    <w:rsid w:val="000B6557"/>
    <w:rsid w:val="000B6C75"/>
    <w:rsid w:val="000E1201"/>
    <w:rsid w:val="000F47EA"/>
    <w:rsid w:val="000F4899"/>
    <w:rsid w:val="000F52BE"/>
    <w:rsid w:val="000F5694"/>
    <w:rsid w:val="001001A8"/>
    <w:rsid w:val="0010361B"/>
    <w:rsid w:val="001045E4"/>
    <w:rsid w:val="001118D2"/>
    <w:rsid w:val="001308EC"/>
    <w:rsid w:val="0013273D"/>
    <w:rsid w:val="00134208"/>
    <w:rsid w:val="00135947"/>
    <w:rsid w:val="00141CF3"/>
    <w:rsid w:val="00147189"/>
    <w:rsid w:val="00153186"/>
    <w:rsid w:val="00167F76"/>
    <w:rsid w:val="00172AA4"/>
    <w:rsid w:val="0017524F"/>
    <w:rsid w:val="00184101"/>
    <w:rsid w:val="001976FC"/>
    <w:rsid w:val="001A27B1"/>
    <w:rsid w:val="001A3C31"/>
    <w:rsid w:val="001A4A40"/>
    <w:rsid w:val="001A6333"/>
    <w:rsid w:val="001B1BDE"/>
    <w:rsid w:val="001B373F"/>
    <w:rsid w:val="001B75A1"/>
    <w:rsid w:val="001C32E1"/>
    <w:rsid w:val="001C4923"/>
    <w:rsid w:val="001C5882"/>
    <w:rsid w:val="001C6D1F"/>
    <w:rsid w:val="001D6B0D"/>
    <w:rsid w:val="001D7D4A"/>
    <w:rsid w:val="001E365B"/>
    <w:rsid w:val="001E74EB"/>
    <w:rsid w:val="001E7CE0"/>
    <w:rsid w:val="001F0DBF"/>
    <w:rsid w:val="001F2361"/>
    <w:rsid w:val="002024A3"/>
    <w:rsid w:val="00203D58"/>
    <w:rsid w:val="00215188"/>
    <w:rsid w:val="0023625F"/>
    <w:rsid w:val="00243C06"/>
    <w:rsid w:val="00261031"/>
    <w:rsid w:val="00266FCB"/>
    <w:rsid w:val="00267C23"/>
    <w:rsid w:val="002704A7"/>
    <w:rsid w:val="00280311"/>
    <w:rsid w:val="002829A7"/>
    <w:rsid w:val="002836EE"/>
    <w:rsid w:val="00286749"/>
    <w:rsid w:val="00290CCB"/>
    <w:rsid w:val="002C51C1"/>
    <w:rsid w:val="002C6864"/>
    <w:rsid w:val="002C745C"/>
    <w:rsid w:val="002C754C"/>
    <w:rsid w:val="002D3AF7"/>
    <w:rsid w:val="002E14F7"/>
    <w:rsid w:val="002E7097"/>
    <w:rsid w:val="002F1FE6"/>
    <w:rsid w:val="002F304E"/>
    <w:rsid w:val="00304059"/>
    <w:rsid w:val="003208BC"/>
    <w:rsid w:val="00320B95"/>
    <w:rsid w:val="00320E6B"/>
    <w:rsid w:val="0032307B"/>
    <w:rsid w:val="00327110"/>
    <w:rsid w:val="00332C1B"/>
    <w:rsid w:val="0033467F"/>
    <w:rsid w:val="00347A6C"/>
    <w:rsid w:val="003673C0"/>
    <w:rsid w:val="003939EB"/>
    <w:rsid w:val="0039410F"/>
    <w:rsid w:val="00397BC2"/>
    <w:rsid w:val="003A2352"/>
    <w:rsid w:val="003A6585"/>
    <w:rsid w:val="003B15A6"/>
    <w:rsid w:val="003B2733"/>
    <w:rsid w:val="003D359B"/>
    <w:rsid w:val="003D420A"/>
    <w:rsid w:val="003F2B21"/>
    <w:rsid w:val="004055F1"/>
    <w:rsid w:val="004055FD"/>
    <w:rsid w:val="0040578A"/>
    <w:rsid w:val="0040621C"/>
    <w:rsid w:val="00417F72"/>
    <w:rsid w:val="00421339"/>
    <w:rsid w:val="00421BF4"/>
    <w:rsid w:val="00424642"/>
    <w:rsid w:val="00425F13"/>
    <w:rsid w:val="0042671D"/>
    <w:rsid w:val="00432ED6"/>
    <w:rsid w:val="0043779A"/>
    <w:rsid w:val="00440A3C"/>
    <w:rsid w:val="00440BCB"/>
    <w:rsid w:val="00442046"/>
    <w:rsid w:val="004421CF"/>
    <w:rsid w:val="00455B6B"/>
    <w:rsid w:val="004572BC"/>
    <w:rsid w:val="00473C05"/>
    <w:rsid w:val="004856EE"/>
    <w:rsid w:val="00490FBC"/>
    <w:rsid w:val="00491125"/>
    <w:rsid w:val="004966D0"/>
    <w:rsid w:val="00496E2D"/>
    <w:rsid w:val="004A517D"/>
    <w:rsid w:val="004A7720"/>
    <w:rsid w:val="004C1910"/>
    <w:rsid w:val="004C23C0"/>
    <w:rsid w:val="004D2847"/>
    <w:rsid w:val="004D6032"/>
    <w:rsid w:val="004D7992"/>
    <w:rsid w:val="004E0B6B"/>
    <w:rsid w:val="004E2403"/>
    <w:rsid w:val="004F6E60"/>
    <w:rsid w:val="004F70C0"/>
    <w:rsid w:val="00500AC2"/>
    <w:rsid w:val="00500C83"/>
    <w:rsid w:val="0050561C"/>
    <w:rsid w:val="00512BD8"/>
    <w:rsid w:val="005158C3"/>
    <w:rsid w:val="005316BC"/>
    <w:rsid w:val="00531941"/>
    <w:rsid w:val="00531F92"/>
    <w:rsid w:val="0053312B"/>
    <w:rsid w:val="00537C3E"/>
    <w:rsid w:val="005468EB"/>
    <w:rsid w:val="005479D1"/>
    <w:rsid w:val="00557939"/>
    <w:rsid w:val="00575D66"/>
    <w:rsid w:val="005820A2"/>
    <w:rsid w:val="00591861"/>
    <w:rsid w:val="005A58F6"/>
    <w:rsid w:val="005A5C4D"/>
    <w:rsid w:val="005B4D9D"/>
    <w:rsid w:val="005B7128"/>
    <w:rsid w:val="005C1959"/>
    <w:rsid w:val="005C5CB4"/>
    <w:rsid w:val="005D606C"/>
    <w:rsid w:val="005D6136"/>
    <w:rsid w:val="005F135B"/>
    <w:rsid w:val="005F214E"/>
    <w:rsid w:val="005F7CCC"/>
    <w:rsid w:val="006167F0"/>
    <w:rsid w:val="00631FD1"/>
    <w:rsid w:val="00641992"/>
    <w:rsid w:val="00660994"/>
    <w:rsid w:val="00662781"/>
    <w:rsid w:val="006657F0"/>
    <w:rsid w:val="0067224F"/>
    <w:rsid w:val="00680E4F"/>
    <w:rsid w:val="00681C08"/>
    <w:rsid w:val="006927CD"/>
    <w:rsid w:val="00695F68"/>
    <w:rsid w:val="006A27A2"/>
    <w:rsid w:val="006A71C4"/>
    <w:rsid w:val="006C5724"/>
    <w:rsid w:val="006D282A"/>
    <w:rsid w:val="006D72FA"/>
    <w:rsid w:val="006E5152"/>
    <w:rsid w:val="006F0957"/>
    <w:rsid w:val="006F1045"/>
    <w:rsid w:val="00705822"/>
    <w:rsid w:val="007143AE"/>
    <w:rsid w:val="00727E3C"/>
    <w:rsid w:val="007327F2"/>
    <w:rsid w:val="0073292B"/>
    <w:rsid w:val="007340B0"/>
    <w:rsid w:val="0074225C"/>
    <w:rsid w:val="00756F07"/>
    <w:rsid w:val="0076776F"/>
    <w:rsid w:val="0077444A"/>
    <w:rsid w:val="0078679B"/>
    <w:rsid w:val="00787761"/>
    <w:rsid w:val="00792147"/>
    <w:rsid w:val="007A132F"/>
    <w:rsid w:val="007A1B70"/>
    <w:rsid w:val="007A5673"/>
    <w:rsid w:val="007B08AB"/>
    <w:rsid w:val="007B5D79"/>
    <w:rsid w:val="007C29FC"/>
    <w:rsid w:val="007C532A"/>
    <w:rsid w:val="007C67AC"/>
    <w:rsid w:val="007C6E82"/>
    <w:rsid w:val="007C702E"/>
    <w:rsid w:val="007D12B9"/>
    <w:rsid w:val="007E0A8B"/>
    <w:rsid w:val="007E36F3"/>
    <w:rsid w:val="007E6090"/>
    <w:rsid w:val="007E67D7"/>
    <w:rsid w:val="007F0346"/>
    <w:rsid w:val="007F1F4D"/>
    <w:rsid w:val="007F6529"/>
    <w:rsid w:val="008060CA"/>
    <w:rsid w:val="008061CD"/>
    <w:rsid w:val="0080683F"/>
    <w:rsid w:val="008170D0"/>
    <w:rsid w:val="00843B10"/>
    <w:rsid w:val="008464DF"/>
    <w:rsid w:val="00846873"/>
    <w:rsid w:val="0085140C"/>
    <w:rsid w:val="00855085"/>
    <w:rsid w:val="00860505"/>
    <w:rsid w:val="00860DA6"/>
    <w:rsid w:val="008750A8"/>
    <w:rsid w:val="0087646D"/>
    <w:rsid w:val="00877CE8"/>
    <w:rsid w:val="008818E6"/>
    <w:rsid w:val="00887116"/>
    <w:rsid w:val="0089127D"/>
    <w:rsid w:val="00891F11"/>
    <w:rsid w:val="008966C7"/>
    <w:rsid w:val="008A044C"/>
    <w:rsid w:val="008A54A9"/>
    <w:rsid w:val="008C06CE"/>
    <w:rsid w:val="008D16E1"/>
    <w:rsid w:val="008D58E6"/>
    <w:rsid w:val="008E22D7"/>
    <w:rsid w:val="008E26E0"/>
    <w:rsid w:val="008E51E4"/>
    <w:rsid w:val="008F5419"/>
    <w:rsid w:val="00900394"/>
    <w:rsid w:val="009116C0"/>
    <w:rsid w:val="009123A5"/>
    <w:rsid w:val="009126C5"/>
    <w:rsid w:val="00915FA9"/>
    <w:rsid w:val="0094167F"/>
    <w:rsid w:val="00941DFB"/>
    <w:rsid w:val="009567F9"/>
    <w:rsid w:val="009601C0"/>
    <w:rsid w:val="00981421"/>
    <w:rsid w:val="00985B56"/>
    <w:rsid w:val="00991BE4"/>
    <w:rsid w:val="00993169"/>
    <w:rsid w:val="009962BD"/>
    <w:rsid w:val="009A1414"/>
    <w:rsid w:val="009A1B72"/>
    <w:rsid w:val="009C5E43"/>
    <w:rsid w:val="009E2278"/>
    <w:rsid w:val="009E302A"/>
    <w:rsid w:val="009E3BDE"/>
    <w:rsid w:val="009E3E02"/>
    <w:rsid w:val="009F0188"/>
    <w:rsid w:val="009F01E3"/>
    <w:rsid w:val="009F3693"/>
    <w:rsid w:val="009F544E"/>
    <w:rsid w:val="00A036FF"/>
    <w:rsid w:val="00A21326"/>
    <w:rsid w:val="00A30404"/>
    <w:rsid w:val="00A4067F"/>
    <w:rsid w:val="00A464CF"/>
    <w:rsid w:val="00A568A7"/>
    <w:rsid w:val="00A60EEE"/>
    <w:rsid w:val="00A66A1E"/>
    <w:rsid w:val="00A67C23"/>
    <w:rsid w:val="00A737A4"/>
    <w:rsid w:val="00A86288"/>
    <w:rsid w:val="00A877FE"/>
    <w:rsid w:val="00A91E83"/>
    <w:rsid w:val="00A96513"/>
    <w:rsid w:val="00A966EA"/>
    <w:rsid w:val="00A968B0"/>
    <w:rsid w:val="00AA5240"/>
    <w:rsid w:val="00AB75D7"/>
    <w:rsid w:val="00AC244E"/>
    <w:rsid w:val="00AE1D93"/>
    <w:rsid w:val="00AE3F58"/>
    <w:rsid w:val="00AE5C98"/>
    <w:rsid w:val="00AF3C28"/>
    <w:rsid w:val="00AF44E5"/>
    <w:rsid w:val="00AF4DFB"/>
    <w:rsid w:val="00AF65D9"/>
    <w:rsid w:val="00B0210B"/>
    <w:rsid w:val="00B06190"/>
    <w:rsid w:val="00B12C25"/>
    <w:rsid w:val="00B50BA2"/>
    <w:rsid w:val="00B62303"/>
    <w:rsid w:val="00B72F13"/>
    <w:rsid w:val="00B7345D"/>
    <w:rsid w:val="00B73A3D"/>
    <w:rsid w:val="00B73E5C"/>
    <w:rsid w:val="00B8049D"/>
    <w:rsid w:val="00B8460E"/>
    <w:rsid w:val="00B86A00"/>
    <w:rsid w:val="00B903E3"/>
    <w:rsid w:val="00B90735"/>
    <w:rsid w:val="00B91219"/>
    <w:rsid w:val="00B941B3"/>
    <w:rsid w:val="00BA4A38"/>
    <w:rsid w:val="00BA7DC1"/>
    <w:rsid w:val="00BC15B8"/>
    <w:rsid w:val="00BC33ED"/>
    <w:rsid w:val="00BD6EE5"/>
    <w:rsid w:val="00BE324F"/>
    <w:rsid w:val="00BE3507"/>
    <w:rsid w:val="00C06B33"/>
    <w:rsid w:val="00C10F38"/>
    <w:rsid w:val="00C15739"/>
    <w:rsid w:val="00C244CB"/>
    <w:rsid w:val="00C26164"/>
    <w:rsid w:val="00C26D73"/>
    <w:rsid w:val="00C3100E"/>
    <w:rsid w:val="00C4496F"/>
    <w:rsid w:val="00C46D36"/>
    <w:rsid w:val="00C56174"/>
    <w:rsid w:val="00C64F02"/>
    <w:rsid w:val="00C737BD"/>
    <w:rsid w:val="00C77CB9"/>
    <w:rsid w:val="00C8194D"/>
    <w:rsid w:val="00C932CF"/>
    <w:rsid w:val="00C97B87"/>
    <w:rsid w:val="00CA38B8"/>
    <w:rsid w:val="00CA69B9"/>
    <w:rsid w:val="00CC277F"/>
    <w:rsid w:val="00CC556B"/>
    <w:rsid w:val="00CC5DCB"/>
    <w:rsid w:val="00CD129F"/>
    <w:rsid w:val="00CD439C"/>
    <w:rsid w:val="00CE3C1C"/>
    <w:rsid w:val="00CE3C7C"/>
    <w:rsid w:val="00CF360F"/>
    <w:rsid w:val="00CF495C"/>
    <w:rsid w:val="00CF7D3F"/>
    <w:rsid w:val="00D01E4E"/>
    <w:rsid w:val="00D0464B"/>
    <w:rsid w:val="00D22EC7"/>
    <w:rsid w:val="00D62512"/>
    <w:rsid w:val="00D63608"/>
    <w:rsid w:val="00D67E2F"/>
    <w:rsid w:val="00D720FE"/>
    <w:rsid w:val="00D7277E"/>
    <w:rsid w:val="00D77A36"/>
    <w:rsid w:val="00DA774E"/>
    <w:rsid w:val="00DB0D32"/>
    <w:rsid w:val="00DB2ABA"/>
    <w:rsid w:val="00DB5F47"/>
    <w:rsid w:val="00DC0818"/>
    <w:rsid w:val="00DD071A"/>
    <w:rsid w:val="00DD1CE5"/>
    <w:rsid w:val="00DD22C8"/>
    <w:rsid w:val="00DE73DB"/>
    <w:rsid w:val="00DF4FEE"/>
    <w:rsid w:val="00DF7FDD"/>
    <w:rsid w:val="00E00770"/>
    <w:rsid w:val="00E20E2E"/>
    <w:rsid w:val="00E2570D"/>
    <w:rsid w:val="00E34F16"/>
    <w:rsid w:val="00E3682E"/>
    <w:rsid w:val="00E42CB5"/>
    <w:rsid w:val="00E47C13"/>
    <w:rsid w:val="00E65380"/>
    <w:rsid w:val="00E671F7"/>
    <w:rsid w:val="00E75156"/>
    <w:rsid w:val="00E76CF8"/>
    <w:rsid w:val="00E86A30"/>
    <w:rsid w:val="00E874CD"/>
    <w:rsid w:val="00E9699E"/>
    <w:rsid w:val="00E96A7E"/>
    <w:rsid w:val="00EA2D5C"/>
    <w:rsid w:val="00EA3547"/>
    <w:rsid w:val="00EA3D3E"/>
    <w:rsid w:val="00EA590F"/>
    <w:rsid w:val="00EC2139"/>
    <w:rsid w:val="00EC60EC"/>
    <w:rsid w:val="00EE57FA"/>
    <w:rsid w:val="00EE7AAA"/>
    <w:rsid w:val="00EF1B15"/>
    <w:rsid w:val="00EF6346"/>
    <w:rsid w:val="00F00252"/>
    <w:rsid w:val="00F00D19"/>
    <w:rsid w:val="00F050F6"/>
    <w:rsid w:val="00F07634"/>
    <w:rsid w:val="00F11557"/>
    <w:rsid w:val="00F14BC7"/>
    <w:rsid w:val="00F15361"/>
    <w:rsid w:val="00F220F9"/>
    <w:rsid w:val="00F2410A"/>
    <w:rsid w:val="00F319E4"/>
    <w:rsid w:val="00F31ADC"/>
    <w:rsid w:val="00F32580"/>
    <w:rsid w:val="00F3525C"/>
    <w:rsid w:val="00F35D6A"/>
    <w:rsid w:val="00F42A86"/>
    <w:rsid w:val="00F520A9"/>
    <w:rsid w:val="00F5335A"/>
    <w:rsid w:val="00F55EAB"/>
    <w:rsid w:val="00F60798"/>
    <w:rsid w:val="00F67B73"/>
    <w:rsid w:val="00F75828"/>
    <w:rsid w:val="00F777BE"/>
    <w:rsid w:val="00F816D4"/>
    <w:rsid w:val="00F96978"/>
    <w:rsid w:val="00FC0AC9"/>
    <w:rsid w:val="00FC3942"/>
    <w:rsid w:val="00FC3B7E"/>
    <w:rsid w:val="00FD5A8B"/>
    <w:rsid w:val="00FD6773"/>
    <w:rsid w:val="00FD7848"/>
    <w:rsid w:val="00FF1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71EF"/>
  <w15:docId w15:val="{3DCB9E90-19C9-4D24-A421-457CA839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1,Char Char Char Char,Char Char Char"/>
    <w:basedOn w:val="Normal"/>
    <w:link w:val="NormalWebChar"/>
    <w:uiPriority w:val="99"/>
    <w:unhideWhenUsed/>
    <w:qFormat/>
    <w:rsid w:val="00941DFB"/>
    <w:pPr>
      <w:spacing w:before="100" w:beforeAutospacing="1" w:after="100" w:afterAutospacing="1"/>
    </w:pPr>
    <w:rPr>
      <w:rFonts w:eastAsia="Times New Roman"/>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1 Char"/>
    <w:link w:val="NormalWeb"/>
    <w:uiPriority w:val="99"/>
    <w:locked/>
    <w:rsid w:val="00941DFB"/>
    <w:rPr>
      <w:rFonts w:ascii="Times New Roman" w:eastAsia="Times New Roman" w:hAnsi="Times New Roman" w:cs="Times New Roman"/>
    </w:rPr>
  </w:style>
  <w:style w:type="character" w:styleId="Emphasis">
    <w:name w:val="Emphasis"/>
    <w:uiPriority w:val="20"/>
    <w:qFormat/>
    <w:rsid w:val="004421CF"/>
    <w:rPr>
      <w:i/>
      <w:iCs/>
    </w:rPr>
  </w:style>
  <w:style w:type="character" w:styleId="Strong">
    <w:name w:val="Strong"/>
    <w:basedOn w:val="DefaultParagraphFont"/>
    <w:uiPriority w:val="22"/>
    <w:qFormat/>
    <w:rsid w:val="0076776F"/>
    <w:rPr>
      <w:b/>
      <w:bCs/>
    </w:rPr>
  </w:style>
  <w:style w:type="paragraph" w:customStyle="1" w:styleId="mechtex">
    <w:name w:val="mechtex"/>
    <w:basedOn w:val="Normal"/>
    <w:rsid w:val="00135947"/>
    <w:pPr>
      <w:spacing w:after="200" w:line="276" w:lineRule="auto"/>
      <w:jc w:val="center"/>
    </w:pPr>
    <w:rPr>
      <w:rFonts w:ascii="Arial Armenian" w:eastAsia="Times New Roman" w:hAnsi="Arial Armenian"/>
      <w:sz w:val="22"/>
      <w:szCs w:val="20"/>
    </w:rPr>
  </w:style>
  <w:style w:type="character" w:styleId="CommentReference">
    <w:name w:val="annotation reference"/>
    <w:uiPriority w:val="99"/>
    <w:rsid w:val="009E30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139">
      <w:bodyDiv w:val="1"/>
      <w:marLeft w:val="0"/>
      <w:marRight w:val="0"/>
      <w:marTop w:val="0"/>
      <w:marBottom w:val="0"/>
      <w:divBdr>
        <w:top w:val="none" w:sz="0" w:space="0" w:color="auto"/>
        <w:left w:val="none" w:sz="0" w:space="0" w:color="auto"/>
        <w:bottom w:val="none" w:sz="0" w:space="0" w:color="auto"/>
        <w:right w:val="none" w:sz="0" w:space="0" w:color="auto"/>
      </w:divBdr>
      <w:divsChild>
        <w:div w:id="767577523">
          <w:marLeft w:val="0"/>
          <w:marRight w:val="0"/>
          <w:marTop w:val="0"/>
          <w:marBottom w:val="0"/>
          <w:divBdr>
            <w:top w:val="none" w:sz="0" w:space="0" w:color="auto"/>
            <w:left w:val="none" w:sz="0" w:space="0" w:color="auto"/>
            <w:bottom w:val="none" w:sz="0" w:space="0" w:color="auto"/>
            <w:right w:val="none" w:sz="0" w:space="0" w:color="auto"/>
          </w:divBdr>
        </w:div>
        <w:div w:id="1555505885">
          <w:marLeft w:val="0"/>
          <w:marRight w:val="0"/>
          <w:marTop w:val="0"/>
          <w:marBottom w:val="0"/>
          <w:divBdr>
            <w:top w:val="none" w:sz="0" w:space="0" w:color="auto"/>
            <w:left w:val="none" w:sz="0" w:space="0" w:color="auto"/>
            <w:bottom w:val="none" w:sz="0" w:space="0" w:color="auto"/>
            <w:right w:val="none" w:sz="0" w:space="0" w:color="auto"/>
          </w:divBdr>
        </w:div>
        <w:div w:id="355889443">
          <w:marLeft w:val="0"/>
          <w:marRight w:val="0"/>
          <w:marTop w:val="0"/>
          <w:marBottom w:val="0"/>
          <w:divBdr>
            <w:top w:val="none" w:sz="0" w:space="0" w:color="auto"/>
            <w:left w:val="none" w:sz="0" w:space="0" w:color="auto"/>
            <w:bottom w:val="none" w:sz="0" w:space="0" w:color="auto"/>
            <w:right w:val="none" w:sz="0" w:space="0" w:color="auto"/>
          </w:divBdr>
        </w:div>
        <w:div w:id="1762218490">
          <w:marLeft w:val="0"/>
          <w:marRight w:val="0"/>
          <w:marTop w:val="0"/>
          <w:marBottom w:val="0"/>
          <w:divBdr>
            <w:top w:val="none" w:sz="0" w:space="0" w:color="auto"/>
            <w:left w:val="none" w:sz="0" w:space="0" w:color="auto"/>
            <w:bottom w:val="none" w:sz="0" w:space="0" w:color="auto"/>
            <w:right w:val="none" w:sz="0" w:space="0" w:color="auto"/>
          </w:divBdr>
        </w:div>
      </w:divsChild>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1363437232">
      <w:bodyDiv w:val="1"/>
      <w:marLeft w:val="0"/>
      <w:marRight w:val="0"/>
      <w:marTop w:val="0"/>
      <w:marBottom w:val="0"/>
      <w:divBdr>
        <w:top w:val="none" w:sz="0" w:space="0" w:color="auto"/>
        <w:left w:val="none" w:sz="0" w:space="0" w:color="auto"/>
        <w:bottom w:val="none" w:sz="0" w:space="0" w:color="auto"/>
        <w:right w:val="none" w:sz="0" w:space="0" w:color="auto"/>
      </w:divBdr>
      <w:divsChild>
        <w:div w:id="60444679">
          <w:marLeft w:val="0"/>
          <w:marRight w:val="0"/>
          <w:marTop w:val="0"/>
          <w:marBottom w:val="0"/>
          <w:divBdr>
            <w:top w:val="none" w:sz="0" w:space="0" w:color="auto"/>
            <w:left w:val="none" w:sz="0" w:space="0" w:color="auto"/>
            <w:bottom w:val="none" w:sz="0" w:space="0" w:color="auto"/>
            <w:right w:val="none" w:sz="0" w:space="0" w:color="auto"/>
          </w:divBdr>
        </w:div>
        <w:div w:id="1208032991">
          <w:marLeft w:val="0"/>
          <w:marRight w:val="0"/>
          <w:marTop w:val="0"/>
          <w:marBottom w:val="0"/>
          <w:divBdr>
            <w:top w:val="none" w:sz="0" w:space="0" w:color="auto"/>
            <w:left w:val="none" w:sz="0" w:space="0" w:color="auto"/>
            <w:bottom w:val="none" w:sz="0" w:space="0" w:color="auto"/>
            <w:right w:val="none" w:sz="0" w:space="0" w:color="auto"/>
          </w:divBdr>
        </w:div>
      </w:divsChild>
    </w:div>
    <w:div w:id="1445224514">
      <w:bodyDiv w:val="1"/>
      <w:marLeft w:val="0"/>
      <w:marRight w:val="0"/>
      <w:marTop w:val="0"/>
      <w:marBottom w:val="0"/>
      <w:divBdr>
        <w:top w:val="none" w:sz="0" w:space="0" w:color="auto"/>
        <w:left w:val="none" w:sz="0" w:space="0" w:color="auto"/>
        <w:bottom w:val="none" w:sz="0" w:space="0" w:color="auto"/>
        <w:right w:val="none" w:sz="0" w:space="0" w:color="auto"/>
      </w:divBdr>
    </w:div>
    <w:div w:id="1524703651">
      <w:bodyDiv w:val="1"/>
      <w:marLeft w:val="0"/>
      <w:marRight w:val="0"/>
      <w:marTop w:val="0"/>
      <w:marBottom w:val="0"/>
      <w:divBdr>
        <w:top w:val="none" w:sz="0" w:space="0" w:color="auto"/>
        <w:left w:val="none" w:sz="0" w:space="0" w:color="auto"/>
        <w:bottom w:val="none" w:sz="0" w:space="0" w:color="auto"/>
        <w:right w:val="none" w:sz="0" w:space="0" w:color="auto"/>
      </w:divBdr>
      <w:divsChild>
        <w:div w:id="607002810">
          <w:marLeft w:val="0"/>
          <w:marRight w:val="0"/>
          <w:marTop w:val="0"/>
          <w:marBottom w:val="0"/>
          <w:divBdr>
            <w:top w:val="none" w:sz="0" w:space="0" w:color="auto"/>
            <w:left w:val="none" w:sz="0" w:space="0" w:color="auto"/>
            <w:bottom w:val="none" w:sz="0" w:space="0" w:color="auto"/>
            <w:right w:val="none" w:sz="0" w:space="0" w:color="auto"/>
          </w:divBdr>
        </w:div>
        <w:div w:id="178324492">
          <w:marLeft w:val="0"/>
          <w:marRight w:val="0"/>
          <w:marTop w:val="0"/>
          <w:marBottom w:val="0"/>
          <w:divBdr>
            <w:top w:val="none" w:sz="0" w:space="0" w:color="auto"/>
            <w:left w:val="none" w:sz="0" w:space="0" w:color="auto"/>
            <w:bottom w:val="none" w:sz="0" w:space="0" w:color="auto"/>
            <w:right w:val="none" w:sz="0" w:space="0" w:color="auto"/>
          </w:divBdr>
        </w:div>
        <w:div w:id="1520847738">
          <w:marLeft w:val="0"/>
          <w:marRight w:val="0"/>
          <w:marTop w:val="0"/>
          <w:marBottom w:val="0"/>
          <w:divBdr>
            <w:top w:val="none" w:sz="0" w:space="0" w:color="auto"/>
            <w:left w:val="none" w:sz="0" w:space="0" w:color="auto"/>
            <w:bottom w:val="none" w:sz="0" w:space="0" w:color="auto"/>
            <w:right w:val="none" w:sz="0" w:space="0" w:color="auto"/>
          </w:divBdr>
        </w:div>
        <w:div w:id="867370420">
          <w:marLeft w:val="0"/>
          <w:marRight w:val="0"/>
          <w:marTop w:val="0"/>
          <w:marBottom w:val="0"/>
          <w:divBdr>
            <w:top w:val="none" w:sz="0" w:space="0" w:color="auto"/>
            <w:left w:val="none" w:sz="0" w:space="0" w:color="auto"/>
            <w:bottom w:val="none" w:sz="0" w:space="0" w:color="auto"/>
            <w:right w:val="none" w:sz="0" w:space="0" w:color="auto"/>
          </w:divBdr>
        </w:div>
      </w:divsChild>
    </w:div>
    <w:div w:id="1623419863">
      <w:bodyDiv w:val="1"/>
      <w:marLeft w:val="0"/>
      <w:marRight w:val="0"/>
      <w:marTop w:val="0"/>
      <w:marBottom w:val="0"/>
      <w:divBdr>
        <w:top w:val="none" w:sz="0" w:space="0" w:color="auto"/>
        <w:left w:val="none" w:sz="0" w:space="0" w:color="auto"/>
        <w:bottom w:val="none" w:sz="0" w:space="0" w:color="auto"/>
        <w:right w:val="none" w:sz="0" w:space="0" w:color="auto"/>
      </w:divBdr>
    </w:div>
    <w:div w:id="1671324076">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787">
      <w:bodyDiv w:val="1"/>
      <w:marLeft w:val="0"/>
      <w:marRight w:val="0"/>
      <w:marTop w:val="0"/>
      <w:marBottom w:val="0"/>
      <w:divBdr>
        <w:top w:val="none" w:sz="0" w:space="0" w:color="auto"/>
        <w:left w:val="none" w:sz="0" w:space="0" w:color="auto"/>
        <w:bottom w:val="none" w:sz="0" w:space="0" w:color="auto"/>
        <w:right w:val="none" w:sz="0" w:space="0" w:color="auto"/>
      </w:divBdr>
    </w:div>
    <w:div w:id="1802726746">
      <w:bodyDiv w:val="1"/>
      <w:marLeft w:val="0"/>
      <w:marRight w:val="0"/>
      <w:marTop w:val="0"/>
      <w:marBottom w:val="0"/>
      <w:divBdr>
        <w:top w:val="none" w:sz="0" w:space="0" w:color="auto"/>
        <w:left w:val="none" w:sz="0" w:space="0" w:color="auto"/>
        <w:bottom w:val="none" w:sz="0" w:space="0" w:color="auto"/>
        <w:right w:val="none" w:sz="0" w:space="0" w:color="auto"/>
      </w:divBdr>
    </w:div>
    <w:div w:id="2051487355">
      <w:bodyDiv w:val="1"/>
      <w:marLeft w:val="0"/>
      <w:marRight w:val="0"/>
      <w:marTop w:val="0"/>
      <w:marBottom w:val="0"/>
      <w:divBdr>
        <w:top w:val="none" w:sz="0" w:space="0" w:color="auto"/>
        <w:left w:val="none" w:sz="0" w:space="0" w:color="auto"/>
        <w:bottom w:val="none" w:sz="0" w:space="0" w:color="auto"/>
        <w:right w:val="none" w:sz="0" w:space="0" w:color="auto"/>
      </w:divBdr>
      <w:divsChild>
        <w:div w:id="1471436239">
          <w:marLeft w:val="0"/>
          <w:marRight w:val="0"/>
          <w:marTop w:val="0"/>
          <w:marBottom w:val="0"/>
          <w:divBdr>
            <w:top w:val="none" w:sz="0" w:space="0" w:color="auto"/>
            <w:left w:val="none" w:sz="0" w:space="0" w:color="auto"/>
            <w:bottom w:val="none" w:sz="0" w:space="0" w:color="auto"/>
            <w:right w:val="none" w:sz="0" w:space="0" w:color="auto"/>
          </w:divBdr>
        </w:div>
        <w:div w:id="198469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6F59-5584-4B20-96EF-A4F154C0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254</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 Zurnachyan</cp:lastModifiedBy>
  <cp:revision>85</cp:revision>
  <cp:lastPrinted>2021-03-12T12:53:00Z</cp:lastPrinted>
  <dcterms:created xsi:type="dcterms:W3CDTF">2022-05-26T05:49:00Z</dcterms:created>
  <dcterms:modified xsi:type="dcterms:W3CDTF">2022-11-16T07:07:00Z</dcterms:modified>
</cp:coreProperties>
</file>