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155" w:rsidRDefault="00E00155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55" w:rsidRDefault="00E00155" w:rsidP="00B85E8A">
      <w:pPr>
        <w:jc w:val="center"/>
      </w:pPr>
    </w:p>
    <w:p w:rsidR="00E00155" w:rsidRDefault="00E00155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0155" w:rsidRDefault="00E00155" w:rsidP="00B85E8A">
      <w:pPr>
        <w:pStyle w:val="mechtex"/>
        <w:rPr>
          <w:rFonts w:ascii="GHEA Mariam" w:hAnsi="GHEA Mariam"/>
          <w:b/>
        </w:rPr>
      </w:pPr>
    </w:p>
    <w:p w:rsidR="00E00155" w:rsidRDefault="00E00155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00155" w:rsidRPr="008E1B5A" w:rsidRDefault="00E00155" w:rsidP="00B85E8A">
      <w:pPr>
        <w:jc w:val="center"/>
        <w:rPr>
          <w:rFonts w:ascii="GHEA Mariam" w:hAnsi="GHEA Mariam"/>
          <w:sz w:val="24"/>
          <w:szCs w:val="24"/>
        </w:rPr>
      </w:pPr>
    </w:p>
    <w:p w:rsidR="00E00155" w:rsidRPr="008E1B5A" w:rsidRDefault="00E00155" w:rsidP="00B85E8A">
      <w:pPr>
        <w:jc w:val="center"/>
        <w:rPr>
          <w:rFonts w:ascii="GHEA Mariam" w:hAnsi="GHEA Mariam"/>
          <w:sz w:val="24"/>
          <w:szCs w:val="24"/>
        </w:rPr>
      </w:pPr>
    </w:p>
    <w:p w:rsidR="00E00155" w:rsidRPr="008E1B5A" w:rsidRDefault="00E00155" w:rsidP="00B85E8A">
      <w:pPr>
        <w:jc w:val="center"/>
        <w:rPr>
          <w:rFonts w:ascii="GHEA Mariam" w:hAnsi="GHEA Mariam"/>
          <w:sz w:val="24"/>
          <w:szCs w:val="24"/>
        </w:rPr>
      </w:pPr>
    </w:p>
    <w:p w:rsidR="00E00155" w:rsidRPr="006740E0" w:rsidRDefault="00E00155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17</w:t>
      </w:r>
      <w:r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նոյ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E00155" w:rsidRDefault="00E00155" w:rsidP="00B85E8A">
      <w:pPr>
        <w:jc w:val="center"/>
        <w:rPr>
          <w:rFonts w:ascii="GHEA Mariam" w:hAnsi="GHEA Mariam"/>
          <w:sz w:val="24"/>
          <w:szCs w:val="24"/>
        </w:rPr>
      </w:pPr>
    </w:p>
    <w:p w:rsidR="00E00155" w:rsidRPr="00000A81" w:rsidRDefault="00E00155" w:rsidP="00B85E8A">
      <w:pPr>
        <w:jc w:val="center"/>
        <w:rPr>
          <w:rFonts w:ascii="GHEA Mariam" w:hAnsi="GHEA Mariam"/>
          <w:sz w:val="24"/>
          <w:szCs w:val="24"/>
        </w:rPr>
      </w:pPr>
    </w:p>
    <w:p w:rsidR="00E00155" w:rsidRDefault="00E00155" w:rsidP="00B85E8A">
      <w:pPr>
        <w:jc w:val="center"/>
        <w:rPr>
          <w:rFonts w:ascii="GHEA Mariam" w:hAnsi="GHEA Mariam"/>
          <w:sz w:val="24"/>
          <w:szCs w:val="24"/>
        </w:rPr>
      </w:pPr>
    </w:p>
    <w:p w:rsidR="00E00155" w:rsidRPr="006E326E" w:rsidRDefault="00E00155" w:rsidP="00E00155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6E326E">
        <w:rPr>
          <w:rFonts w:ascii="GHEA Mariam" w:hAnsi="GHEA Mariam" w:cs="Arial"/>
          <w:spacing w:val="-8"/>
          <w:sz w:val="24"/>
          <w:lang w:val="hy-AM"/>
        </w:rPr>
        <w:t>ԳԵՏԻ</w:t>
      </w:r>
      <w:r w:rsidRPr="006E326E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326E">
        <w:rPr>
          <w:rFonts w:ascii="GHEA Mariam" w:hAnsi="GHEA Mariam" w:cs="Arial"/>
          <w:spacing w:val="-8"/>
          <w:sz w:val="24"/>
          <w:lang w:val="hy-AM"/>
        </w:rPr>
        <w:t>ԻՆՔՆԱՄԱՔՐՄԱՆ</w:t>
      </w:r>
      <w:r w:rsidRPr="006E326E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326E">
        <w:rPr>
          <w:rFonts w:ascii="GHEA Mariam" w:hAnsi="GHEA Mariam" w:cs="Arial"/>
          <w:spacing w:val="-8"/>
          <w:sz w:val="24"/>
          <w:lang w:val="hy-AM"/>
        </w:rPr>
        <w:t>ԿԱՐՈՂՈՒԹՅԱՆ</w:t>
      </w:r>
      <w:r w:rsidRPr="006E326E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326E">
        <w:rPr>
          <w:rFonts w:ascii="GHEA Mariam" w:hAnsi="GHEA Mariam" w:cs="Arial"/>
          <w:spacing w:val="-8"/>
          <w:sz w:val="24"/>
          <w:lang w:val="hy-AM"/>
        </w:rPr>
        <w:t>ԳՆԱՀԱՏՄԱՆ</w:t>
      </w:r>
      <w:r w:rsidRPr="006E326E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326E">
        <w:rPr>
          <w:rFonts w:ascii="GHEA Mariam" w:hAnsi="GHEA Mariam" w:cs="Arial"/>
          <w:spacing w:val="-8"/>
          <w:sz w:val="24"/>
          <w:lang w:val="hy-AM"/>
        </w:rPr>
        <w:t>ՄԵԹՈԴԸ</w:t>
      </w:r>
      <w:r w:rsidRPr="006E326E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E00155" w:rsidRDefault="00E00155" w:rsidP="00E00155">
      <w:pPr>
        <w:pStyle w:val="mechtex"/>
        <w:rPr>
          <w:rFonts w:ascii="GHEA Mariam" w:hAnsi="GHEA Mariam" w:cs="Arial"/>
          <w:sz w:val="24"/>
          <w:lang w:val="hy-AM"/>
        </w:rPr>
      </w:pPr>
      <w:r w:rsidRPr="00E00155">
        <w:rPr>
          <w:rFonts w:ascii="GHEA Mariam" w:hAnsi="GHEA Mariam" w:cs="Arial"/>
          <w:sz w:val="24"/>
          <w:lang w:val="hy-AM"/>
        </w:rPr>
        <w:t>ԵՎ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ԿԻՐԱՐԿՄԱՆ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ՄԵԽԱՆԻԶՄՆԵՐԸ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ՍԱՀՄԱՆԵԼՈՒ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ՄԱՍԻՆ</w:t>
      </w:r>
    </w:p>
    <w:p w:rsidR="00E00155" w:rsidRPr="00C555A3" w:rsidRDefault="00E0015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00155" w:rsidRPr="00C555A3" w:rsidRDefault="00E00155" w:rsidP="00E00155">
      <w:pPr>
        <w:pStyle w:val="mechtex"/>
        <w:rPr>
          <w:rStyle w:val="Strong"/>
          <w:rFonts w:ascii="GHEA Mariam" w:hAnsi="GHEA Mariam"/>
          <w:color w:val="000000" w:themeColor="text1"/>
          <w:sz w:val="24"/>
          <w:lang w:val="hy-AM"/>
        </w:rPr>
      </w:pPr>
    </w:p>
    <w:p w:rsidR="00E00155" w:rsidRPr="00E00155" w:rsidRDefault="00E00155" w:rsidP="00E00155">
      <w:pPr>
        <w:pStyle w:val="mechtex"/>
        <w:rPr>
          <w:rFonts w:ascii="GHEA Mariam" w:hAnsi="GHEA Mariam"/>
          <w:sz w:val="24"/>
          <w:lang w:val="hy-AM"/>
        </w:rPr>
      </w:pPr>
    </w:p>
    <w:p w:rsidR="00E00155" w:rsidRPr="008E1B5A" w:rsidRDefault="00E0015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00155">
        <w:rPr>
          <w:rFonts w:ascii="GHEA Mariam" w:hAnsi="GHEA Mariam" w:cs="Arial"/>
          <w:sz w:val="24"/>
          <w:lang w:val="hy-AM"/>
        </w:rPr>
        <w:t>Ղեկավարվելով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Հայաստանի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Հանրապետության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ջրային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օրենսգրքի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E00155">
        <w:rPr>
          <w:rFonts w:ascii="GHEA Mariam" w:hAnsi="GHEA Mariam"/>
          <w:sz w:val="24"/>
          <w:lang w:val="hy-AM"/>
        </w:rPr>
        <w:t>68.1-</w:t>
      </w:r>
      <w:r w:rsidRPr="00E00155">
        <w:rPr>
          <w:rFonts w:ascii="GHEA Mariam" w:hAnsi="GHEA Mariam" w:cs="Arial"/>
          <w:sz w:val="24"/>
          <w:lang w:val="hy-AM"/>
        </w:rPr>
        <w:t>ին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հոդվածի</w:t>
      </w:r>
      <w:r w:rsidRPr="00E00155">
        <w:rPr>
          <w:rFonts w:ascii="GHEA Mariam" w:hAnsi="GHEA Mariam"/>
          <w:sz w:val="24"/>
          <w:lang w:val="hy-AM"/>
        </w:rPr>
        <w:t xml:space="preserve"> 4-</w:t>
      </w:r>
      <w:r w:rsidRPr="00E00155">
        <w:rPr>
          <w:rFonts w:ascii="GHEA Mariam" w:hAnsi="GHEA Mariam" w:cs="Arial"/>
          <w:sz w:val="24"/>
          <w:lang w:val="hy-AM"/>
        </w:rPr>
        <w:t>րդ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մասով՝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00155" w:rsidRPr="00E00155" w:rsidRDefault="00E00155" w:rsidP="00E00155">
      <w:pPr>
        <w:pStyle w:val="norm"/>
        <w:spacing w:line="360" w:lineRule="auto"/>
        <w:rPr>
          <w:rFonts w:ascii="GHEA Mariam" w:hAnsi="GHEA Mariam"/>
          <w:b/>
          <w:sz w:val="24"/>
          <w:lang w:val="hy-AM"/>
        </w:rPr>
      </w:pPr>
      <w:r w:rsidRPr="00E00155">
        <w:rPr>
          <w:rFonts w:ascii="GHEA Mariam" w:hAnsi="GHEA Mariam"/>
          <w:sz w:val="24"/>
          <w:lang w:val="hy-AM"/>
        </w:rPr>
        <w:t xml:space="preserve">1. </w:t>
      </w:r>
      <w:r w:rsidRPr="00E00155">
        <w:rPr>
          <w:rFonts w:ascii="GHEA Mariam" w:hAnsi="GHEA Mariam" w:cs="Arial"/>
          <w:sz w:val="24"/>
          <w:lang w:val="hy-AM"/>
        </w:rPr>
        <w:t>Սահմանել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>գետի ինքնամաքրման կարողության գնահատման մեթոդը և կիրարկման մեխանիզմները՝ համաձայն հավելված</w:t>
      </w:r>
      <w:r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>ի:</w:t>
      </w:r>
    </w:p>
    <w:p w:rsidR="00E00155" w:rsidRPr="00E00155" w:rsidRDefault="00E00155" w:rsidP="00E0015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00155">
        <w:rPr>
          <w:rFonts w:ascii="GHEA Mariam" w:hAnsi="GHEA Mariam"/>
          <w:sz w:val="24"/>
          <w:lang w:val="hy-AM"/>
        </w:rPr>
        <w:t xml:space="preserve">2. </w:t>
      </w:r>
      <w:r w:rsidRPr="00E00155">
        <w:rPr>
          <w:rFonts w:ascii="GHEA Mariam" w:hAnsi="GHEA Mariam" w:cs="Arial"/>
          <w:sz w:val="24"/>
          <w:lang w:val="hy-AM"/>
        </w:rPr>
        <w:t>Սույն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որոշումն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ուժի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մեջ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է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մտնում</w:t>
      </w:r>
      <w:r w:rsidRPr="00E00155">
        <w:rPr>
          <w:rFonts w:ascii="GHEA Mariam" w:hAnsi="GHEA Mariam"/>
          <w:sz w:val="24"/>
          <w:lang w:val="hy-AM"/>
        </w:rPr>
        <w:t xml:space="preserve"> 2024 </w:t>
      </w:r>
      <w:r w:rsidRPr="00E00155">
        <w:rPr>
          <w:rFonts w:ascii="GHEA Mariam" w:hAnsi="GHEA Mariam" w:cs="Arial"/>
          <w:sz w:val="24"/>
          <w:lang w:val="hy-AM"/>
        </w:rPr>
        <w:t>թվականի</w:t>
      </w:r>
      <w:r w:rsidRPr="00E00155">
        <w:rPr>
          <w:rFonts w:ascii="GHEA Mariam" w:hAnsi="GHEA Mariam"/>
          <w:sz w:val="24"/>
          <w:lang w:val="hy-AM"/>
        </w:rPr>
        <w:t xml:space="preserve"> </w:t>
      </w:r>
      <w:r w:rsidRPr="00E00155">
        <w:rPr>
          <w:rFonts w:ascii="GHEA Mariam" w:hAnsi="GHEA Mariam" w:cs="Arial"/>
          <w:sz w:val="24"/>
          <w:lang w:val="hy-AM"/>
        </w:rPr>
        <w:t>հունվարի</w:t>
      </w:r>
      <w:r w:rsidRPr="00E00155">
        <w:rPr>
          <w:rFonts w:ascii="GHEA Mariam" w:hAnsi="GHEA Mariam"/>
          <w:sz w:val="24"/>
          <w:lang w:val="hy-AM"/>
        </w:rPr>
        <w:t xml:space="preserve"> 1-</w:t>
      </w:r>
      <w:r w:rsidRPr="00E00155">
        <w:rPr>
          <w:rFonts w:ascii="GHEA Mariam" w:hAnsi="GHEA Mariam" w:cs="Arial"/>
          <w:sz w:val="24"/>
          <w:lang w:val="hy-AM"/>
        </w:rPr>
        <w:t>ից</w:t>
      </w:r>
      <w:r w:rsidRPr="00E00155">
        <w:rPr>
          <w:rFonts w:ascii="GHEA Mariam" w:hAnsi="GHEA Mariam"/>
          <w:sz w:val="24"/>
          <w:lang w:val="hy-AM"/>
        </w:rPr>
        <w:t>:</w:t>
      </w:r>
    </w:p>
    <w:p w:rsidR="00E00155" w:rsidRPr="00C555A3" w:rsidRDefault="00E00155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E00155" w:rsidRPr="00C555A3" w:rsidRDefault="00E00155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00155" w:rsidRPr="00C555A3" w:rsidRDefault="00E0015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5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555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5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0155" w:rsidRPr="00C555A3" w:rsidRDefault="00E0015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555A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55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555A3">
        <w:rPr>
          <w:rFonts w:ascii="GHEA Mariam" w:hAnsi="GHEA Mariam" w:cs="Arial Armenian"/>
          <w:sz w:val="24"/>
          <w:szCs w:val="24"/>
          <w:lang w:val="hy-AM"/>
        </w:rPr>
        <w:tab/>
      </w:r>
      <w:r w:rsidR="00C555A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</w:t>
      </w:r>
      <w:r w:rsidRPr="00C555A3">
        <w:rPr>
          <w:rFonts w:ascii="GHEA Mariam" w:hAnsi="GHEA Mariam" w:cs="Arial Armenian"/>
          <w:sz w:val="24"/>
          <w:szCs w:val="24"/>
          <w:lang w:val="hy-AM"/>
        </w:rPr>
        <w:t xml:space="preserve">       Ն</w:t>
      </w:r>
      <w:r w:rsidRPr="00C555A3">
        <w:rPr>
          <w:rFonts w:ascii="GHEA Mariam" w:hAnsi="GHEA Mariam" w:cs="Sylfaen"/>
          <w:sz w:val="24"/>
          <w:szCs w:val="24"/>
          <w:lang w:val="hy-AM"/>
        </w:rPr>
        <w:t>.</w:t>
      </w:r>
      <w:r w:rsidRPr="00C555A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55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91FFC" w:rsidRPr="00C555A3" w:rsidRDefault="00E00155" w:rsidP="00C555A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191FFC" w:rsidRPr="00C555A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555A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91FFC" w:rsidRPr="00C555A3" w:rsidRDefault="00191FF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55A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Հավելված </w:t>
      </w:r>
    </w:p>
    <w:p w:rsidR="00191FFC" w:rsidRPr="00C555A3" w:rsidRDefault="00191FF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555A3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191FFC" w:rsidRPr="00C555A3" w:rsidRDefault="00191FF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55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5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5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5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5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5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55A3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191FFC" w:rsidRPr="00C555A3" w:rsidRDefault="00191FF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91FFC" w:rsidRPr="00C555A3" w:rsidRDefault="00191FFC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555A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91FFC" w:rsidRPr="00C555A3" w:rsidRDefault="00191FFC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6"/>
          <w:szCs w:val="24"/>
          <w:lang w:val="hy-AM"/>
        </w:rPr>
      </w:pPr>
    </w:p>
    <w:p w:rsidR="00191FFC" w:rsidRDefault="00191FFC" w:rsidP="00191FFC">
      <w:pPr>
        <w:pStyle w:val="mechtex"/>
        <w:rPr>
          <w:rStyle w:val="Strong"/>
          <w:rFonts w:ascii="GHEA Mariam" w:hAnsi="GHEA Mariam"/>
          <w:color w:val="000000" w:themeColor="text1"/>
          <w:sz w:val="24"/>
          <w:lang w:val="hy-AM"/>
        </w:rPr>
      </w:pPr>
      <w:r w:rsidRPr="00191FFC">
        <w:rPr>
          <w:rStyle w:val="Strong"/>
          <w:rFonts w:ascii="GHEA Mariam" w:hAnsi="GHEA Mariam"/>
          <w:color w:val="000000" w:themeColor="text1"/>
          <w:sz w:val="24"/>
          <w:lang w:val="hy-AM"/>
        </w:rPr>
        <w:t>ԳԵՏԻ ԻՆՔՆԱՄԱՔՐՄԱ</w:t>
      </w:r>
      <w:r>
        <w:rPr>
          <w:rStyle w:val="Strong"/>
          <w:rFonts w:ascii="GHEA Mariam" w:hAnsi="GHEA Mariam"/>
          <w:color w:val="000000" w:themeColor="text1"/>
          <w:sz w:val="24"/>
          <w:lang w:val="hy-AM"/>
        </w:rPr>
        <w:t>Ն ԿԱՐՈՂՈՒԹՅԱՆ ԳՆԱՀԱՏՄԱՆ</w:t>
      </w:r>
    </w:p>
    <w:p w:rsidR="00191FFC" w:rsidRDefault="00191FFC" w:rsidP="00191FFC">
      <w:pPr>
        <w:pStyle w:val="mechtex"/>
        <w:rPr>
          <w:rStyle w:val="Strong"/>
          <w:rFonts w:ascii="GHEA Mariam" w:hAnsi="GHEA Mariam"/>
          <w:color w:val="000000" w:themeColor="text1"/>
          <w:sz w:val="24"/>
          <w:lang w:val="hy-AM"/>
        </w:rPr>
      </w:pPr>
      <w:r>
        <w:rPr>
          <w:rStyle w:val="Strong"/>
          <w:rFonts w:ascii="GHEA Mariam" w:hAnsi="GHEA Mariam"/>
          <w:color w:val="000000" w:themeColor="text1"/>
          <w:sz w:val="24"/>
          <w:lang w:val="hy-AM"/>
        </w:rPr>
        <w:t xml:space="preserve"> ՄԵԹՈԴԸ ԵՎ</w:t>
      </w:r>
      <w:r w:rsidRPr="00191FFC">
        <w:rPr>
          <w:rStyle w:val="Strong"/>
          <w:rFonts w:ascii="GHEA Mariam" w:hAnsi="GHEA Mariam"/>
          <w:color w:val="000000" w:themeColor="text1"/>
          <w:sz w:val="24"/>
          <w:lang w:val="hy-AM"/>
        </w:rPr>
        <w:t xml:space="preserve"> ԿԻՐԱՐԿՄԱՆ ՄԵԽԱՆԻԶՄՆԵՐԸ </w:t>
      </w:r>
    </w:p>
    <w:p w:rsidR="00191FFC" w:rsidRDefault="00191FFC" w:rsidP="00191FFC">
      <w:pPr>
        <w:pStyle w:val="mechtex"/>
        <w:rPr>
          <w:rFonts w:ascii="GHEA Mariam" w:hAnsi="GHEA Mariam"/>
          <w:sz w:val="24"/>
          <w:lang w:val="hy-AM"/>
        </w:rPr>
      </w:pPr>
    </w:p>
    <w:p w:rsidR="00191FFC" w:rsidRPr="00191FFC" w:rsidRDefault="00191FFC" w:rsidP="00191FFC">
      <w:pPr>
        <w:pStyle w:val="mechtex"/>
        <w:rPr>
          <w:rFonts w:ascii="GHEA Mariam" w:hAnsi="GHEA Mariam"/>
          <w:sz w:val="24"/>
          <w:lang w:val="hy-AM"/>
        </w:rPr>
      </w:pPr>
    </w:p>
    <w:p w:rsidR="00191FFC" w:rsidRPr="00191FFC" w:rsidRDefault="00191FFC" w:rsidP="00191FFC">
      <w:pPr>
        <w:shd w:val="clear" w:color="auto" w:fill="FFFFFF"/>
        <w:spacing w:line="360" w:lineRule="auto"/>
        <w:ind w:right="-23" w:firstLine="634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922CB">
        <w:rPr>
          <w:rFonts w:ascii="GHEA Mariam" w:hAnsi="GHEA Mariam"/>
          <w:color w:val="000000" w:themeColor="text1"/>
          <w:sz w:val="24"/>
          <w:szCs w:val="24"/>
          <w:lang w:val="hy-AM"/>
        </w:rPr>
        <w:t>1.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Սույն հավելվածով սահմանվում </w:t>
      </w:r>
      <w:r w:rsidR="00154596">
        <w:rPr>
          <w:rFonts w:ascii="GHEA Mariam" w:hAnsi="GHEA Mariam"/>
          <w:color w:val="000000" w:themeColor="text1"/>
          <w:sz w:val="24"/>
          <w:szCs w:val="24"/>
          <w:lang w:val="hy-AM"/>
        </w:rPr>
        <w:t>են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գետի ինքնամաքրման կարողության </w:t>
      </w:r>
      <w:r w:rsidRPr="00191FF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գնահատման մեթոդը (այսուհետ՝ </w:t>
      </w:r>
      <w:r w:rsidR="00154596" w:rsidRPr="00191FF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</w:t>
      </w:r>
      <w:r w:rsidRPr="00191FF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եթոդ) և վերջինիս կիրարկման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մեխանիզմները։</w:t>
      </w:r>
    </w:p>
    <w:p w:rsidR="00191FFC" w:rsidRPr="00191FFC" w:rsidRDefault="00191FFC" w:rsidP="00191FFC">
      <w:pPr>
        <w:shd w:val="clear" w:color="auto" w:fill="FFFFFF"/>
        <w:spacing w:line="360" w:lineRule="auto"/>
        <w:ind w:right="-23" w:firstLine="634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922CB">
        <w:rPr>
          <w:rFonts w:ascii="GHEA Mariam" w:hAnsi="GHEA Mariam"/>
          <w:color w:val="000000" w:themeColor="text1"/>
          <w:sz w:val="24"/>
          <w:szCs w:val="24"/>
          <w:lang w:val="hy-AM"/>
        </w:rPr>
        <w:t>2.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Սույն </w:t>
      </w:r>
      <w:r w:rsidR="00154596"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եթոդի մշակման հիմք է հանդիսացել </w:t>
      </w:r>
      <w:r w:rsidRPr="00191FF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«Գետի ինքնամաքրման կարողության գնահատման մեթոդի օգտագործողի ձեռնարկը»*, ինչը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կիրառելի է </w:t>
      </w:r>
      <w:r w:rsidRPr="00191FF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Հայաստանի Հանրապետության գետերի ինքնամաքրման կարողության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գնահատման ժամանակ։</w:t>
      </w:r>
    </w:p>
    <w:p w:rsidR="00191FFC" w:rsidRPr="00191FFC" w:rsidRDefault="00191FFC" w:rsidP="008833A9">
      <w:pPr>
        <w:widowControl w:val="0"/>
        <w:autoSpaceDE w:val="0"/>
        <w:autoSpaceDN w:val="0"/>
        <w:spacing w:line="360" w:lineRule="auto"/>
        <w:ind w:firstLine="634"/>
        <w:jc w:val="both"/>
        <w:rPr>
          <w:rFonts w:ascii="GHEA Mariam" w:eastAsia="MS Gothic" w:hAnsi="GHEA Mariam"/>
          <w:color w:val="000000" w:themeColor="text1"/>
          <w:sz w:val="24"/>
          <w:szCs w:val="24"/>
          <w:lang w:val="hy-AM"/>
        </w:rPr>
      </w:pPr>
      <w:r w:rsidRPr="006922CB">
        <w:rPr>
          <w:rFonts w:ascii="GHEA Mariam" w:eastAsia="MS Gothic" w:hAnsi="GHEA Mariam"/>
          <w:color w:val="000000" w:themeColor="text1"/>
          <w:sz w:val="24"/>
          <w:szCs w:val="24"/>
          <w:lang w:val="hy-AM"/>
        </w:rPr>
        <w:t>3.</w:t>
      </w:r>
      <w:r w:rsidRPr="00191FFC">
        <w:rPr>
          <w:rFonts w:ascii="GHEA Mariam" w:eastAsia="MS Gothic" w:hAnsi="GHEA Mariam"/>
          <w:color w:val="000000" w:themeColor="text1"/>
          <w:sz w:val="24"/>
          <w:szCs w:val="24"/>
          <w:lang w:val="hy-AM"/>
        </w:rPr>
        <w:t xml:space="preserve">  </w:t>
      </w:r>
      <w:r w:rsidRPr="00191FFC">
        <w:rPr>
          <w:rFonts w:ascii="GHEA Mariam" w:hAnsi="GHEA Mariam"/>
          <w:sz w:val="24"/>
          <w:szCs w:val="24"/>
          <w:lang w:val="hy-AM"/>
        </w:rPr>
        <w:t xml:space="preserve">Գետերի ինքնամաքրման կարողության գնահատման ժամանակ պետք է </w:t>
      </w:r>
      <w:r w:rsidRPr="00191FFC">
        <w:rPr>
          <w:rFonts w:ascii="GHEA Mariam" w:hAnsi="GHEA Mariam"/>
          <w:spacing w:val="-8"/>
          <w:sz w:val="24"/>
          <w:szCs w:val="24"/>
          <w:lang w:val="hy-AM"/>
        </w:rPr>
        <w:t>հաշվի առնվեն գետերի հիդրոմորֆոլոգիական, հիդրոքիմիական և</w:t>
      </w:r>
      <w:r w:rsidRPr="00191FFC">
        <w:rPr>
          <w:rFonts w:ascii="GHEA Mariam" w:hAnsi="GHEA Mariam"/>
          <w:sz w:val="24"/>
          <w:szCs w:val="24"/>
          <w:lang w:val="hy-AM"/>
        </w:rPr>
        <w:t xml:space="preserve"> հիդրոկենսա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91FFC">
        <w:rPr>
          <w:rFonts w:ascii="GHEA Mariam" w:hAnsi="GHEA Mariam"/>
          <w:sz w:val="24"/>
          <w:szCs w:val="24"/>
          <w:lang w:val="hy-AM"/>
        </w:rPr>
        <w:t>բա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91FFC">
        <w:rPr>
          <w:rFonts w:ascii="GHEA Mariam" w:hAnsi="GHEA Mariam"/>
          <w:sz w:val="24"/>
          <w:szCs w:val="24"/>
          <w:lang w:val="hy-AM"/>
        </w:rPr>
        <w:t>նական առանձնահատկություները</w:t>
      </w:r>
      <w:r w:rsidR="000152FE">
        <w:rPr>
          <w:rFonts w:ascii="GHEA Mariam" w:hAnsi="GHEA Mariam"/>
          <w:sz w:val="24"/>
          <w:szCs w:val="24"/>
          <w:lang w:val="hy-AM"/>
        </w:rPr>
        <w:t>՝</w:t>
      </w:r>
      <w:r w:rsidRPr="00191FFC">
        <w:rPr>
          <w:rFonts w:ascii="GHEA Mariam" w:hAnsi="GHEA Mariam"/>
          <w:sz w:val="24"/>
          <w:szCs w:val="24"/>
          <w:lang w:val="hy-AM"/>
        </w:rPr>
        <w:t xml:space="preserve"> հիմք ընդունելով ելակետային ցուցանիշների բազմազանությունը և դրանց ընտրության հնարավորությունը, ինչպես նաև տեղեկատվությունը գետի ինքնամաքրման կարողության տարեկան, սեզոնայի</w:t>
      </w:r>
      <w:r w:rsidR="000152FE">
        <w:rPr>
          <w:rFonts w:ascii="GHEA Mariam" w:hAnsi="GHEA Mariam"/>
          <w:sz w:val="24"/>
          <w:szCs w:val="24"/>
          <w:lang w:val="hy-AM"/>
        </w:rPr>
        <w:t>ն</w:t>
      </w:r>
      <w:r w:rsidRPr="00191FFC">
        <w:rPr>
          <w:rFonts w:ascii="GHEA Mariam" w:hAnsi="GHEA Mariam"/>
          <w:sz w:val="24"/>
          <w:szCs w:val="24"/>
          <w:lang w:val="hy-AM"/>
        </w:rPr>
        <w:t xml:space="preserve"> ու </w:t>
      </w:r>
      <w:r w:rsidRPr="00191FFC">
        <w:rPr>
          <w:rFonts w:ascii="GHEA Mariam" w:hAnsi="GHEA Mariam"/>
          <w:spacing w:val="-8"/>
          <w:sz w:val="24"/>
          <w:szCs w:val="24"/>
          <w:lang w:val="hy-AM"/>
        </w:rPr>
        <w:t>ամսական փոփոխությունների, խոչընդոտող գործոնների</w:t>
      </w:r>
      <w:r w:rsidR="006D3EAD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191FFC">
        <w:rPr>
          <w:rFonts w:ascii="GHEA Mariam" w:hAnsi="GHEA Mariam"/>
          <w:spacing w:val="-8"/>
          <w:sz w:val="24"/>
          <w:szCs w:val="24"/>
          <w:lang w:val="hy-AM"/>
        </w:rPr>
        <w:t xml:space="preserve"> այդ թվում</w:t>
      </w:r>
      <w:r w:rsidRPr="00C555A3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191FFC">
        <w:rPr>
          <w:rFonts w:ascii="GHEA Mariam" w:hAnsi="GHEA Mariam"/>
          <w:spacing w:val="-8"/>
          <w:sz w:val="24"/>
          <w:szCs w:val="24"/>
          <w:lang w:val="hy-AM"/>
        </w:rPr>
        <w:t xml:space="preserve"> նաև</w:t>
      </w:r>
      <w:r w:rsidRPr="00191FFC">
        <w:rPr>
          <w:rFonts w:ascii="GHEA Mariam" w:hAnsi="GHEA Mariam"/>
          <w:sz w:val="24"/>
          <w:szCs w:val="24"/>
          <w:lang w:val="hy-AM"/>
        </w:rPr>
        <w:t xml:space="preserve"> աղտո</w:t>
      </w:r>
      <w:r w:rsidR="000152FE">
        <w:rPr>
          <w:rFonts w:ascii="GHEA Mariam" w:hAnsi="GHEA Mariam"/>
          <w:sz w:val="24"/>
          <w:szCs w:val="24"/>
          <w:lang w:val="hy-AM"/>
        </w:rPr>
        <w:softHyphen/>
      </w:r>
      <w:r w:rsidRPr="00191FFC">
        <w:rPr>
          <w:rFonts w:ascii="GHEA Mariam" w:hAnsi="GHEA Mariam"/>
          <w:sz w:val="24"/>
          <w:szCs w:val="24"/>
          <w:lang w:val="hy-AM"/>
        </w:rPr>
        <w:t>տիչ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91FFC">
        <w:rPr>
          <w:rFonts w:ascii="GHEA Mariam" w:hAnsi="GHEA Mariam"/>
          <w:sz w:val="24"/>
          <w:szCs w:val="24"/>
          <w:lang w:val="hy-AM"/>
        </w:rPr>
        <w:t>ների խմբի վերաբերյալ։</w:t>
      </w:r>
    </w:p>
    <w:p w:rsidR="008833A9" w:rsidRPr="00191FFC" w:rsidRDefault="00C73BFB" w:rsidP="008833A9">
      <w:pPr>
        <w:shd w:val="clear" w:color="auto" w:fill="FFFFFF"/>
        <w:spacing w:line="360" w:lineRule="auto"/>
        <w:ind w:right="-23" w:firstLine="567"/>
        <w:jc w:val="both"/>
        <w:rPr>
          <w:rFonts w:ascii="GHEA Mariam" w:eastAsia="MS Gothic" w:hAnsi="GHEA Mariam"/>
          <w:color w:val="000000" w:themeColor="text1"/>
          <w:sz w:val="24"/>
          <w:szCs w:val="24"/>
          <w:lang w:val="hy-AM"/>
        </w:rPr>
      </w:pPr>
      <w:r w:rsidRPr="006922CB">
        <w:rPr>
          <w:rFonts w:ascii="GHEA Mariam" w:hAnsi="GHEA Mariam"/>
          <w:noProof/>
          <w:color w:val="000000" w:themeColor="text1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A12095" wp14:editId="026BCA13">
                <wp:simplePos x="0" y="0"/>
                <wp:positionH relativeFrom="column">
                  <wp:posOffset>651510</wp:posOffset>
                </wp:positionH>
                <wp:positionV relativeFrom="paragraph">
                  <wp:posOffset>1445785</wp:posOffset>
                </wp:positionV>
                <wp:extent cx="3505200" cy="30734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307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91FFC" w:rsidRPr="00DB017B" w:rsidRDefault="00191FFC" w:rsidP="00191FFC">
                            <w:pPr>
                              <w:pStyle w:val="NormalWeb"/>
                              <w:spacing w:beforeAutospacing="0" w:after="0" w:afterAutospacing="0"/>
                              <w:textAlignment w:val="baseline"/>
                              <w:rPr>
                                <w:rFonts w:ascii="GHEA Grapalat" w:hAnsi="GHEA Grapalat"/>
                                <w:b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Sylfaen" w:hAnsi="Sylfaen" w:cs="Sylfaen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ԻՄԳ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Sylfaen" w:hAnsi="Sylfaen" w:cs="Sylfaen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ՀՄ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*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0,2+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Sylfaen" w:hAnsi="Sylfaen" w:cs="Sylfaen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ՀՔ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*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0,4+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Sylfaen" w:hAnsi="Sylfaen" w:cs="Sylfaen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ՀԿ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*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hy-AM"/>
                                  </w:rPr>
                                  <m:t>0,4</m:t>
                                </m:r>
                              </m:oMath>
                            </m:oMathPara>
                          </w:p>
                          <w:p w:rsidR="00191FFC" w:rsidRPr="00541720" w:rsidRDefault="00191FFC" w:rsidP="00191FF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A12095" id="Rectangle 1" o:spid="_x0000_s1026" style="position:absolute;left:0;text-align:left;margin-left:51.3pt;margin-top:113.85pt;width:276pt;height: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" filled="f" stroked="f">
                <v:textbox style="mso-fit-shape-to-text:t">
                  <w:txbxContent>
                    <w:p w:rsidR="00191FFC" w:rsidRPr="00DB017B" w:rsidRDefault="00191FFC" w:rsidP="00191FFC">
                      <w:pPr>
                        <w:pStyle w:val="NormalWeb"/>
                        <w:spacing w:beforeAutospacing="0" w:after="0" w:afterAutospacing="0"/>
                        <w:textAlignment w:val="baseline"/>
                        <w:rPr>
                          <w:rFonts w:ascii="GHEA Grapalat" w:hAnsi="GHEA Grapalat"/>
                          <w:b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"/>
                            </m:rPr>
                            <w:rPr>
                              <w:rFonts w:ascii="Sylfaen" w:hAnsi="Sylfaen" w:cs="Sylfaen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m:t>ԻՄԳ</m:t>
                          </m:r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m:t>=</m:t>
                          </m:r>
                          <m:r>
                            <m:rPr>
                              <m:sty m:val="b"/>
                            </m:rPr>
                            <w:rPr>
                              <w:rFonts w:ascii="Sylfaen" w:hAnsi="Sylfaen" w:cs="Sylfaen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ՀՄ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*</m:t>
                          </m:r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0,2+</m:t>
                          </m:r>
                          <m:r>
                            <m:rPr>
                              <m:sty m:val="b"/>
                            </m:rPr>
                            <w:rPr>
                              <w:rFonts w:ascii="Sylfaen" w:hAnsi="Sylfaen" w:cs="Sylfaen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ՀՔ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*</m:t>
                          </m:r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0,4+</m:t>
                          </m:r>
                          <m:r>
                            <m:rPr>
                              <m:sty m:val="b"/>
                            </m:rPr>
                            <w:rPr>
                              <w:rFonts w:ascii="Sylfaen" w:hAnsi="Sylfaen" w:cs="Sylfaen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ՀԿ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*</m:t>
                          </m:r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  <w:kern w:val="24"/>
                              <w:sz w:val="28"/>
                              <w:szCs w:val="28"/>
                              <w:lang w:val="hy-AM"/>
                            </w:rPr>
                            <m:t>0,4</m:t>
                          </m:r>
                        </m:oMath>
                      </m:oMathPara>
                    </w:p>
                    <w:p w:rsidR="00191FFC" w:rsidRPr="00541720" w:rsidRDefault="00191FFC" w:rsidP="00191FF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91FFC" w:rsidRPr="006922CB">
        <w:rPr>
          <w:rFonts w:ascii="GHEA Mariam" w:eastAsia="MS Gothic" w:hAnsi="GHEA Mariam"/>
          <w:color w:val="000000" w:themeColor="text1"/>
          <w:spacing w:val="-8"/>
          <w:sz w:val="24"/>
          <w:szCs w:val="24"/>
          <w:lang w:val="hy-AM"/>
        </w:rPr>
        <w:t>4.</w:t>
      </w:r>
      <w:r w:rsidR="00191FFC" w:rsidRPr="00191FFC">
        <w:rPr>
          <w:rFonts w:ascii="GHEA Mariam" w:eastAsia="MS Gothic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="00191FFC" w:rsidRPr="00191FFC">
        <w:rPr>
          <w:rFonts w:ascii="GHEA Mariam" w:eastAsiaTheme="minorEastAsia" w:hAnsi="GHEA Mariam"/>
          <w:color w:val="000000" w:themeColor="text1"/>
          <w:spacing w:val="-8"/>
          <w:sz w:val="24"/>
          <w:szCs w:val="24"/>
          <w:lang w:val="hy-AM"/>
        </w:rPr>
        <w:t>Գետի ինքնամաքրման կարողության գնահատումն իրականացվում է</w:t>
      </w:r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գետի ինքնամաքրման կարողության գնահատման </w:t>
      </w:r>
      <w:r w:rsidR="00191FFC" w:rsidRPr="00191FFC">
        <w:rPr>
          <w:rFonts w:ascii="GHEA Mariam" w:eastAsiaTheme="minorEastAsia" w:hAnsi="GHEA Mariam"/>
          <w:bCs/>
          <w:color w:val="000000" w:themeColor="text1"/>
          <w:sz w:val="24"/>
          <w:szCs w:val="24"/>
          <w:lang w:val="hy-AM"/>
        </w:rPr>
        <w:t xml:space="preserve">ինտեգրալ գործակցի </w:t>
      </w:r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(այսուհետ՝ </w:t>
      </w:r>
      <w:r w:rsidR="008833A9" w:rsidRPr="00191FFC">
        <w:rPr>
          <w:rFonts w:ascii="GHEA Mariam" w:eastAsiaTheme="minorEastAsia" w:hAnsi="GHEA Mariam"/>
          <w:color w:val="000000" w:themeColor="text1"/>
          <w:spacing w:val="-8"/>
          <w:sz w:val="24"/>
          <w:szCs w:val="24"/>
          <w:lang w:val="hy-AM"/>
        </w:rPr>
        <w:t>ինտեգրալ գործակից) միջոցով, որի ստացման համար կիրառվում է</w:t>
      </w:r>
      <w:r w:rsidR="008833A9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հիդրոքիմիական, հիդրոկենսաբանական և հիդրոմորֆոլոգիական գործակիցների հիման վրա հաշվարկվող հետևյալ ընդհանրական բանաձևը.</w:t>
      </w:r>
    </w:p>
    <w:p w:rsidR="00191FFC" w:rsidRPr="00191FFC" w:rsidRDefault="00191FFC" w:rsidP="00191FFC">
      <w:pPr>
        <w:shd w:val="clear" w:color="auto" w:fill="FFFFFF"/>
        <w:spacing w:line="360" w:lineRule="auto"/>
        <w:ind w:right="-23" w:firstLine="634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</w:p>
    <w:p w:rsidR="00C73BFB" w:rsidRDefault="00C73BFB" w:rsidP="00191FFC">
      <w:pPr>
        <w:shd w:val="clear" w:color="auto" w:fill="FFFFFF"/>
        <w:spacing w:before="240" w:after="240" w:line="360" w:lineRule="auto"/>
        <w:ind w:right="-23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</w:p>
    <w:p w:rsidR="00191FFC" w:rsidRPr="00191FFC" w:rsidRDefault="00191FFC" w:rsidP="00191FFC">
      <w:pPr>
        <w:shd w:val="clear" w:color="auto" w:fill="FFFFFF"/>
        <w:spacing w:before="240" w:after="240" w:line="360" w:lineRule="auto"/>
        <w:ind w:right="-23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-----------------</w:t>
      </w:r>
    </w:p>
    <w:p w:rsidR="00191FFC" w:rsidRPr="00191FFC" w:rsidRDefault="00191FFC" w:rsidP="00191FFC">
      <w:pPr>
        <w:shd w:val="clear" w:color="auto" w:fill="FFFFFF"/>
        <w:spacing w:before="240" w:after="240" w:line="360" w:lineRule="auto"/>
        <w:ind w:right="-23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* Ձեռնարկը տեղադրված </w:t>
      </w:r>
      <w:r w:rsidRPr="008833A9">
        <w:rPr>
          <w:rFonts w:ascii="GHEA Mariam" w:hAnsi="GHEA Mariam" w:cs="Sylfaen"/>
          <w:sz w:val="24"/>
          <w:szCs w:val="24"/>
          <w:lang w:val="hy-AM"/>
        </w:rPr>
        <w:t xml:space="preserve">է </w:t>
      </w:r>
      <w:hyperlink r:id="rId11" w:history="1">
        <w:r w:rsidRPr="008833A9">
          <w:rPr>
            <w:rStyle w:val="Hyperlink"/>
            <w:rFonts w:ascii="GHEA Mariam" w:hAnsi="GHEA Mariam"/>
            <w:color w:val="auto"/>
            <w:sz w:val="24"/>
            <w:szCs w:val="24"/>
            <w:lang w:val="hy-AM"/>
          </w:rPr>
          <w:t>http://env.am/</w:t>
        </w:r>
      </w:hyperlink>
      <w:r w:rsidRPr="00191FFC">
        <w:rPr>
          <w:rFonts w:ascii="GHEA Mariam" w:hAnsi="GHEA Mariam"/>
          <w:sz w:val="24"/>
          <w:szCs w:val="24"/>
          <w:lang w:val="hy-AM"/>
        </w:rPr>
        <w:t xml:space="preserve"> </w:t>
      </w:r>
      <w:r w:rsidRPr="00191FFC">
        <w:rPr>
          <w:rStyle w:val="Hyperlink"/>
          <w:rFonts w:ascii="GHEA Mariam" w:hAnsi="GHEA Mariam" w:cs="Sylfaen"/>
          <w:color w:val="000000" w:themeColor="text1"/>
          <w:sz w:val="24"/>
          <w:szCs w:val="24"/>
          <w:lang w:val="hy-AM"/>
        </w:rPr>
        <w:t>կայքում</w:t>
      </w:r>
    </w:p>
    <w:p w:rsidR="00191FFC" w:rsidRPr="00191FFC" w:rsidRDefault="00191FFC" w:rsidP="00191FFC">
      <w:pPr>
        <w:spacing w:line="360" w:lineRule="auto"/>
        <w:ind w:firstLine="63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lastRenderedPageBreak/>
        <w:t>որտեղ՝</w:t>
      </w:r>
    </w:p>
    <w:p w:rsidR="00191FFC" w:rsidRPr="00191FFC" w:rsidRDefault="00191FFC" w:rsidP="00191FFC">
      <w:pPr>
        <w:spacing w:line="360" w:lineRule="auto"/>
        <w:ind w:firstLine="63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ՀՔ-ն հիդրոքիմիական ցուցանիշների հիման վրա ստացված գործակիցն է,</w:t>
      </w:r>
    </w:p>
    <w:p w:rsidR="00191FFC" w:rsidRPr="00191FFC" w:rsidRDefault="00191FFC" w:rsidP="00191FFC">
      <w:pPr>
        <w:spacing w:line="360" w:lineRule="auto"/>
        <w:ind w:firstLine="630"/>
        <w:jc w:val="both"/>
        <w:rPr>
          <w:rFonts w:ascii="GHEA Mariam" w:eastAsiaTheme="minorEastAsia" w:hAnsi="GHEA Mariam"/>
          <w:color w:val="000000" w:themeColor="text1"/>
          <w:spacing w:val="-8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pacing w:val="-8"/>
          <w:sz w:val="24"/>
          <w:szCs w:val="24"/>
          <w:lang w:val="hy-AM"/>
        </w:rPr>
        <w:t>ՀԿ-ն հիդրոկենսաբանական ցուցանիշների հիման վրա ստացված գործակիցն է,</w:t>
      </w:r>
    </w:p>
    <w:p w:rsidR="00191FFC" w:rsidRPr="00191FFC" w:rsidRDefault="00191FFC" w:rsidP="00920F4F">
      <w:pPr>
        <w:spacing w:line="360" w:lineRule="auto"/>
        <w:ind w:firstLine="629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ՀՄ-ն հիդրոմորֆոլոգիական բազմազանության գործակիցն է։</w:t>
      </w:r>
    </w:p>
    <w:p w:rsidR="00191FFC" w:rsidRPr="00191FFC" w:rsidRDefault="00191FFC" w:rsidP="00920F4F">
      <w:pPr>
        <w:shd w:val="clear" w:color="auto" w:fill="FFFFFF"/>
        <w:spacing w:line="360" w:lineRule="auto"/>
        <w:ind w:right="-23" w:firstLine="629"/>
        <w:jc w:val="both"/>
        <w:rPr>
          <w:rFonts w:ascii="GHEA Mariam" w:eastAsia="MS Gothic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="MS Gothic" w:hAnsi="GHEA Mariam"/>
          <w:color w:val="000000" w:themeColor="text1"/>
          <w:spacing w:val="-8"/>
          <w:sz w:val="24"/>
          <w:szCs w:val="24"/>
          <w:lang w:val="hy-AM"/>
        </w:rPr>
        <w:t xml:space="preserve">5. </w:t>
      </w:r>
      <w:r w:rsidRPr="00191FF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Գետի ինքնամաքրման կարողության գնահատման հիդրոքիմիական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բաղա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>դրիչի հաշվարկի համար կիրառվում է հետևյալ բանաձևը.</w:t>
      </w:r>
    </w:p>
    <w:p w:rsidR="00191FFC" w:rsidRPr="00191FFC" w:rsidRDefault="00191FFC" w:rsidP="00191FFC">
      <w:pPr>
        <w:spacing w:before="100" w:after="240" w:line="360" w:lineRule="auto"/>
        <w:ind w:firstLine="630"/>
        <w:jc w:val="both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  <m:oMathPara>
        <m:oMath>
          <m:r>
            <m:rPr>
              <m:sty m:val="b"/>
            </m:rPr>
            <w:rPr>
              <w:rFonts w:ascii="Times New Roman" w:hAnsi="Times New Roman"/>
              <w:color w:val="000000" w:themeColor="text1"/>
              <w:sz w:val="24"/>
              <w:szCs w:val="24"/>
              <w:lang w:val="hy-AM"/>
            </w:rPr>
            <m:t>ՀՔ</m:t>
          </m:r>
          <m:r>
            <w:rPr>
              <w:rFonts w:ascii="Cambria Math" w:hAnsi="Cambria Math"/>
              <w:color w:val="000000" w:themeColor="text1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∙</m:t>
          </m:r>
          <m:d>
            <m:dPr>
              <m:begChr m:val="|"/>
              <m:endChr m:val="|"/>
              <m:ctrlPr>
                <w:rPr>
                  <w:rFonts w:ascii="Cambria Math" w:hAnsi="Cambria Math"/>
                  <w:bCs/>
                  <w:i/>
                  <w:color w:val="000000" w:themeColor="text1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color w:val="000000" w:themeColor="text1"/>
              <w:sz w:val="24"/>
              <w:szCs w:val="24"/>
            </w:rPr>
            <m:t>∙</m:t>
          </m:r>
          <m:sSub>
            <m:sSubPr>
              <m:ctrlPr>
                <w:rPr>
                  <w:rFonts w:ascii="Cambria Math" w:hAnsi="Cambria Math"/>
                  <w:bCs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color w:val="000000" w:themeColor="text1"/>
              <w:sz w:val="24"/>
              <w:szCs w:val="24"/>
            </w:rPr>
            <m:t>/L</m:t>
          </m:r>
        </m:oMath>
      </m:oMathPara>
    </w:p>
    <w:p w:rsidR="00191FFC" w:rsidRPr="00191FFC" w:rsidRDefault="00191FFC" w:rsidP="00191FFC">
      <w:pPr>
        <w:pStyle w:val="BodyText"/>
        <w:spacing w:line="360" w:lineRule="auto"/>
        <w:ind w:right="-1" w:firstLine="63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>որտեղ՝</w:t>
      </w:r>
    </w:p>
    <w:p w:rsidR="00191FFC" w:rsidRPr="00191FFC" w:rsidRDefault="00191FFC" w:rsidP="00191FFC">
      <w:pPr>
        <w:pStyle w:val="BodyText"/>
        <w:spacing w:line="360" w:lineRule="auto"/>
        <w:ind w:right="-1" w:firstLine="63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>ՀՔ-ն գետի տվյալ հատվածի ջրի ինքնամաքրման կարողությունն է (վրկ-1),</w:t>
      </w:r>
    </w:p>
    <w:p w:rsidR="00191FFC" w:rsidRPr="00191FFC" w:rsidRDefault="00191FFC" w:rsidP="00191FFC">
      <w:pPr>
        <w:pStyle w:val="BodyText"/>
        <w:spacing w:line="360" w:lineRule="auto"/>
        <w:ind w:right="-1" w:firstLine="63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Q-ն՝ տվյալ հատվածում գետի ջրի ծախսը (մ3/վրկ) (գետահատվածի սկզբում 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(Q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vertAlign w:val="subscript"/>
          <w:lang w:val="hy-AM"/>
        </w:rPr>
        <w:t>1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)</w:t>
      </w:r>
      <w:r w:rsidRPr="00191FFC">
        <w:rPr>
          <w:rFonts w:ascii="GHEA Mariam" w:eastAsiaTheme="minorEastAsia" w:hAnsi="GHEA Mariam" w:cs="Arial"/>
          <w:bCs/>
          <w:i/>
          <w:color w:val="000000" w:themeColor="text1"/>
          <w:sz w:val="24"/>
          <w:szCs w:val="24"/>
          <w:lang w:val="hy-AM"/>
        </w:rPr>
        <w:t xml:space="preserve"> 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վերջում 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(Q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vertAlign w:val="subscript"/>
          <w:lang w:val="hy-AM"/>
        </w:rPr>
        <w:t>2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)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), </w:t>
      </w:r>
    </w:p>
    <w:p w:rsidR="00191FFC" w:rsidRPr="00191FFC" w:rsidRDefault="00191FFC" w:rsidP="00191FFC">
      <w:pPr>
        <w:pStyle w:val="BodyText"/>
        <w:spacing w:line="360" w:lineRule="auto"/>
        <w:ind w:right="-1" w:firstLine="63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C-ն գետի ջրի որակի գնահատման ընդհանրական/համալիր արժեքն է՝ հաշվարկված ջրի որակի կանադական ինդեքսով (գետահատվածի սկզբում 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(C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vertAlign w:val="subscript"/>
          <w:lang w:val="hy-AM"/>
        </w:rPr>
        <w:t>1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)</w:t>
      </w:r>
      <w:r w:rsidRPr="00191FFC">
        <w:rPr>
          <w:rFonts w:ascii="GHEA Mariam" w:eastAsiaTheme="minorEastAsia" w:hAnsi="GHEA Mariam" w:cs="Arial"/>
          <w:bCs/>
          <w:i/>
          <w:color w:val="000000" w:themeColor="text1"/>
          <w:sz w:val="24"/>
          <w:szCs w:val="24"/>
          <w:lang w:val="hy-AM"/>
        </w:rPr>
        <w:t xml:space="preserve"> 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վերջում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(C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vertAlign w:val="subscript"/>
          <w:lang w:val="hy-AM"/>
        </w:rPr>
        <w:t>2</w:t>
      </w:r>
      <w:r w:rsidRPr="00191FFC">
        <w:rPr>
          <w:rFonts w:ascii="GHEA Mariam" w:eastAsiaTheme="minorEastAsia" w:hAnsi="GHEA Mariam" w:cs="Arial"/>
          <w:bCs/>
          <w:color w:val="000000" w:themeColor="text1"/>
          <w:sz w:val="24"/>
          <w:szCs w:val="24"/>
          <w:lang w:val="hy-AM"/>
        </w:rPr>
        <w:t>)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), </w:t>
      </w:r>
    </w:p>
    <w:p w:rsidR="00191FFC" w:rsidRPr="00191FFC" w:rsidRDefault="00191FFC" w:rsidP="00191FFC">
      <w:pPr>
        <w:pStyle w:val="BodyText"/>
        <w:spacing w:line="360" w:lineRule="auto"/>
        <w:ind w:right="-1" w:firstLine="63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>L-</w:t>
      </w:r>
      <w:r w:rsidR="00920F4F">
        <w:rPr>
          <w:rFonts w:ascii="GHEA Mariam" w:hAnsi="GHEA Mariam"/>
          <w:color w:val="000000" w:themeColor="text1"/>
          <w:sz w:val="24"/>
          <w:szCs w:val="24"/>
          <w:lang w:val="hy-AM"/>
        </w:rPr>
        <w:t>ը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գետահատվածի երկարությունն է (մ), </w:t>
      </w:r>
    </w:p>
    <w:p w:rsidR="00191FFC" w:rsidRPr="00191FFC" w:rsidRDefault="00191FFC" w:rsidP="00920F4F">
      <w:pPr>
        <w:pStyle w:val="BodyText"/>
        <w:spacing w:line="360" w:lineRule="auto"/>
        <w:ind w:right="-1" w:firstLine="62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>U</w:t>
      </w:r>
      <w:r w:rsidRPr="00191FFC">
        <w:rPr>
          <w:rFonts w:ascii="GHEA Mariam" w:hAnsi="GHEA Mariam"/>
          <w:color w:val="000000" w:themeColor="text1"/>
          <w:sz w:val="24"/>
          <w:szCs w:val="24"/>
          <w:vertAlign w:val="subscript"/>
          <w:lang w:val="hy-AM"/>
        </w:rPr>
        <w:t>2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-ն՝ գետի հոսքի արագությունը (մ/վրկ) գետահատվածի վերջում։ </w:t>
      </w:r>
    </w:p>
    <w:p w:rsidR="00191FFC" w:rsidRPr="00191FFC" w:rsidRDefault="00191FFC" w:rsidP="00920F4F">
      <w:pPr>
        <w:shd w:val="clear" w:color="auto" w:fill="FFFFFF"/>
        <w:spacing w:before="100" w:line="360" w:lineRule="auto"/>
        <w:ind w:right="-23" w:firstLine="629"/>
        <w:jc w:val="both"/>
        <w:rPr>
          <w:rFonts w:ascii="GHEA Mariam" w:eastAsia="MS Gothic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="MS Gothic" w:hAnsi="GHEA Mariam"/>
          <w:color w:val="000000" w:themeColor="text1"/>
          <w:spacing w:val="-8"/>
          <w:sz w:val="24"/>
          <w:szCs w:val="24"/>
          <w:lang w:val="hy-AM"/>
        </w:rPr>
        <w:t xml:space="preserve">6. </w:t>
      </w:r>
      <w:r w:rsidRPr="00191FF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Գետի ինքնամաքրման կարողության գնահատման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հիդրոկենսաբանական բաղադրիչի հաշվարկի համար կիրառվում է հետևյալ բանաձևը.</w:t>
      </w:r>
    </w:p>
    <w:p w:rsidR="00191FFC" w:rsidRPr="00191FFC" w:rsidRDefault="00363CEC" w:rsidP="00191FFC">
      <w:pPr>
        <w:spacing w:after="240" w:line="360" w:lineRule="auto"/>
        <w:jc w:val="both"/>
        <w:rPr>
          <w:rFonts w:ascii="GHEA Mariam" w:eastAsiaTheme="minorEastAsia" w:hAnsi="GHEA Mariam"/>
          <w:color w:val="000000" w:themeColor="text1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∂t</m:t>
              </m:r>
            </m:den>
          </m:f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  <w:lang w:val="hy-AM"/>
            </w:rPr>
            <m:t>=-</m:t>
          </m:r>
          <m:r>
            <m:rPr>
              <m:sty m:val="p"/>
            </m:rPr>
            <w:rPr>
              <w:rFonts w:ascii="Times New Roman" w:hAnsi="Times New Roman"/>
              <w:color w:val="000000" w:themeColor="text1"/>
              <w:sz w:val="24"/>
              <w:szCs w:val="24"/>
              <w:lang w:val="hy-AM"/>
            </w:rPr>
            <m:t>ՀԿ</m:t>
          </m:r>
          <m:r>
            <w:rPr>
              <w:rFonts w:ascii="Cambria Math" w:hAnsi="Cambria Math"/>
              <w:color w:val="000000" w:themeColor="text1"/>
              <w:sz w:val="24"/>
              <w:szCs w:val="24"/>
              <w:lang w:val="hy-AM"/>
            </w:rPr>
            <m:t>*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  <w:lang w:val="hy-AM"/>
            </w:rPr>
            <m:t xml:space="preserve">L   </m:t>
          </m:r>
        </m:oMath>
      </m:oMathPara>
    </w:p>
    <w:p w:rsidR="00191FFC" w:rsidRPr="00191FFC" w:rsidRDefault="00191FFC" w:rsidP="00191FFC">
      <w:pPr>
        <w:spacing w:after="240" w:line="360" w:lineRule="auto"/>
        <w:jc w:val="both"/>
        <w:rPr>
          <w:rFonts w:ascii="GHEA Mariam" w:eastAsiaTheme="minorEastAsia" w:hAnsi="GHEA Mariam"/>
          <w:color w:val="000000" w:themeColor="text1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  <w:lang w:val="hy-AM"/>
            </w:rPr>
            <m:t>L=</m:t>
          </m:r>
          <m:sSub>
            <m:sSubPr>
              <m:ctrl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L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</m:ctrlPr>
            </m:funcPr>
            <m:fNam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*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hy-AM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hy-AM"/>
                    </w:rPr>
                    <m:t>ՀԿ</m:t>
                  </m:r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*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t</m:t>
                  </m:r>
                </m:e>
              </m:d>
            </m:e>
          </m:func>
        </m:oMath>
      </m:oMathPara>
    </w:p>
    <w:p w:rsidR="00191FFC" w:rsidRPr="00191FFC" w:rsidRDefault="00191FFC" w:rsidP="00191FFC">
      <w:pPr>
        <w:spacing w:after="240" w:line="360" w:lineRule="auto"/>
        <w:jc w:val="center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Para>
        <m:oMath>
          <m:r>
            <m:rPr>
              <m:sty m:val="b"/>
            </m:rPr>
            <w:rPr>
              <w:rFonts w:ascii="Times New Roman" w:hAnsi="Times New Roman"/>
              <w:color w:val="000000" w:themeColor="text1"/>
              <w:sz w:val="24"/>
              <w:szCs w:val="24"/>
              <w:lang w:val="hy-AM"/>
            </w:rPr>
            <m:t>ՀԿ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  <w:lang w:val="hy-AM"/>
            </w:rPr>
            <m:t>=</m:t>
          </m:r>
          <m:f>
            <m:fPr>
              <m:ctrl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t</m:t>
              </m:r>
            </m:den>
          </m:f>
          <m:func>
            <m:funcPr>
              <m:ctrl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</m:ctrlPr>
            </m:funcPr>
            <m:fNam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*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hy-AM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  <w:lang w:val="hy-AM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  <w:lang w:val="hy-AM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  <w:lang w:val="hy-AM"/>
                            </w:rPr>
                            <m:t>L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  <w:lang w:val="hy-AM"/>
                            </w:rPr>
                            <m:t>0</m:t>
                          </m:r>
                        </m:sub>
                      </m:sSub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  <w:lang w:val="hy-AM"/>
                        </w:rPr>
                        <m:t>L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=</m:t>
              </m:r>
            </m:e>
          </m:func>
          <m:f>
            <m:fPr>
              <m:ctrl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V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S</m:t>
              </m:r>
            </m:den>
          </m:f>
          <m:func>
            <m:funcPr>
              <m:ctrl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</m:ctrlPr>
            </m:funcPr>
            <m:fNam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*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:lang w:val="hy-AM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hy-AM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  <w:lang w:val="hy-AM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  <w:lang w:val="hy-AM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  <w:lang w:val="hy-AM"/>
                            </w:rPr>
                            <m:t>L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  <w:lang w:val="hy-AM"/>
                            </w:rPr>
                            <m:t>0</m:t>
                          </m:r>
                        </m:sub>
                      </m:sSub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  <w:lang w:val="hy-AM"/>
                        </w:rPr>
                        <m:t>L</m:t>
                      </m:r>
                    </m:den>
                  </m:f>
                </m:e>
              </m:d>
            </m:e>
          </m:func>
        </m:oMath>
      </m:oMathPara>
    </w:p>
    <w:p w:rsidR="00191FFC" w:rsidRPr="00191FFC" w:rsidRDefault="00191FFC" w:rsidP="00191FFC">
      <w:pPr>
        <w:spacing w:line="360" w:lineRule="auto"/>
        <w:ind w:firstLine="63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որտեղ`</w:t>
      </w:r>
    </w:p>
    <w:p w:rsidR="00191FFC" w:rsidRPr="00191FFC" w:rsidRDefault="00191FFC" w:rsidP="00191FFC">
      <w:pPr>
        <w:spacing w:line="360" w:lineRule="auto"/>
        <w:ind w:firstLine="63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>
        <m:r>
          <m:rPr>
            <m:sty m:val="p"/>
          </m:rPr>
          <w:rPr>
            <w:rFonts w:ascii="Times New Roman" w:hAnsi="Times New Roman"/>
            <w:color w:val="000000" w:themeColor="text1"/>
            <w:sz w:val="24"/>
            <w:szCs w:val="24"/>
            <w:lang w:val="hy-AM"/>
          </w:rPr>
          <m:t>ՀԿ</m:t>
        </m:r>
      </m:oMath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-ն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գետի ջրի 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ինքնամաքրման կարողության գործակիցն է, </w:t>
      </w:r>
    </w:p>
    <w:p w:rsidR="00191FFC" w:rsidRPr="00191FFC" w:rsidRDefault="00363CEC" w:rsidP="00191FFC">
      <w:pPr>
        <w:spacing w:line="360" w:lineRule="auto"/>
        <w:ind w:firstLine="63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>
        <m:sSub>
          <m:sSubPr>
            <m:ctrlPr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  <m:t>0</m:t>
            </m:r>
          </m:sub>
        </m:sSub>
      </m:oMath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-ը՝ գետի ջրի աղտոտվածության հիդրոկենսաբանական ցուցչի արժեքն աղտոտման կետում, </w:t>
      </w:r>
    </w:p>
    <w:p w:rsidR="00191FFC" w:rsidRPr="00191FFC" w:rsidRDefault="00191FFC" w:rsidP="00191FFC">
      <w:pPr>
        <w:spacing w:line="360" w:lineRule="auto"/>
        <w:ind w:firstLine="63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>
        <m:r>
          <m:rPr>
            <m:sty m:val="p"/>
          </m:rPr>
          <w:rPr>
            <w:rFonts w:ascii="Cambria Math" w:hAnsi="Cambria Math"/>
            <w:color w:val="000000" w:themeColor="text1"/>
            <w:sz w:val="24"/>
            <w:szCs w:val="24"/>
            <w:lang w:val="hy-AM"/>
          </w:rPr>
          <w:lastRenderedPageBreak/>
          <m:t>L</m:t>
        </m:r>
      </m:oMath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-ը՝ հիդրոկենսաբանական ցուցչի արժեքն աղտոտման աղբյուրից t ժամա</w:t>
      </w:r>
      <w:r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softHyphen/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նա</w:t>
      </w:r>
      <w:r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softHyphen/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կամիջոց հետո, </w:t>
      </w:r>
    </w:p>
    <w:p w:rsidR="00191FFC" w:rsidRPr="00191FFC" w:rsidRDefault="00191FFC" w:rsidP="00920F4F">
      <w:pPr>
        <w:spacing w:line="360" w:lineRule="auto"/>
        <w:ind w:firstLine="629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>
        <m:r>
          <m:rPr>
            <m:sty m:val="p"/>
          </m:rPr>
          <w:rPr>
            <w:rFonts w:ascii="Cambria Math" w:eastAsiaTheme="minorEastAsia" w:hAnsi="Cambria Math"/>
            <w:color w:val="000000" w:themeColor="text1"/>
            <w:sz w:val="24"/>
            <w:szCs w:val="24"/>
            <w:lang w:val="hy-AM"/>
          </w:rPr>
          <m:t>S</m:t>
        </m:r>
      </m:oMath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-ը՝ ուսումնասիրվող գետահատվածի երկարությունը, </w:t>
      </w:r>
    </w:p>
    <w:p w:rsidR="00191FFC" w:rsidRPr="00191FFC" w:rsidRDefault="00191FFC" w:rsidP="00920F4F">
      <w:pPr>
        <w:spacing w:line="360" w:lineRule="auto"/>
        <w:ind w:firstLine="629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>
        <m:r>
          <m:rPr>
            <m:sty m:val="p"/>
          </m:rPr>
          <w:rPr>
            <w:rFonts w:ascii="Cambria Math" w:eastAsiaTheme="minorEastAsia" w:hAnsi="Cambria Math"/>
            <w:color w:val="000000" w:themeColor="text1"/>
            <w:sz w:val="24"/>
            <w:szCs w:val="24"/>
            <w:lang w:val="hy-AM"/>
          </w:rPr>
          <m:t>V</m:t>
        </m:r>
      </m:oMath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-ն` գետի հոսքի միջին արագությունն ուսումնասիրվող գետահատվածում: </w:t>
      </w:r>
    </w:p>
    <w:p w:rsidR="00191FFC" w:rsidRPr="00191FFC" w:rsidRDefault="00191FFC" w:rsidP="00BA1F8A">
      <w:pPr>
        <w:tabs>
          <w:tab w:val="left" w:pos="5621"/>
        </w:tabs>
        <w:spacing w:line="360" w:lineRule="auto"/>
        <w:ind w:firstLine="629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6922CB">
        <w:rPr>
          <w:rFonts w:ascii="GHEA Mariam" w:eastAsiaTheme="minorEastAsia" w:hAnsi="GHEA Mariam"/>
          <w:color w:val="000000" w:themeColor="text1"/>
          <w:spacing w:val="-8"/>
          <w:sz w:val="24"/>
          <w:szCs w:val="24"/>
          <w:lang w:val="hy-AM"/>
        </w:rPr>
        <w:t>7.</w:t>
      </w:r>
      <w:r w:rsidRPr="00191FFC">
        <w:rPr>
          <w:rFonts w:ascii="GHEA Mariam" w:eastAsiaTheme="minorEastAsia" w:hAnsi="GHEA Mariam"/>
          <w:color w:val="000000" w:themeColor="text1"/>
          <w:spacing w:val="-8"/>
          <w:sz w:val="24"/>
          <w:szCs w:val="24"/>
          <w:lang w:val="hy-AM"/>
        </w:rPr>
        <w:t xml:space="preserve"> Գետի ինքնամաքրման կարողության գնահատման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հիդրոմորֆոլոգիական </w:t>
      </w:r>
      <w:r w:rsidRPr="00191FFC">
        <w:rPr>
          <w:rFonts w:ascii="GHEA Mariam" w:eastAsiaTheme="minorEastAsia" w:hAnsi="GHEA Mariam"/>
          <w:color w:val="000000" w:themeColor="text1"/>
          <w:spacing w:val="-8"/>
          <w:sz w:val="24"/>
          <w:szCs w:val="24"/>
          <w:lang w:val="hy-AM"/>
        </w:rPr>
        <w:t>բաղադրիչը ստանալու համար անհրաժեշտ է գնահատել գետի ջրի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տուրբուլենտու</w:t>
      </w:r>
      <w:r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softHyphen/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թյունը, գետի հատակի նստվածքների տեղափոխման լարվածությունը, հատակի մորֆոլոգիան, գետի հոսքի արագությունը և խորությունը</w:t>
      </w:r>
      <w:r w:rsidR="006922CB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.</w:t>
      </w:r>
    </w:p>
    <w:p w:rsidR="00191FFC" w:rsidRPr="00191FFC" w:rsidRDefault="00191FFC" w:rsidP="00BA1F8A">
      <w:pPr>
        <w:spacing w:line="360" w:lineRule="auto"/>
        <w:ind w:firstLine="45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1) </w:t>
      </w:r>
      <w:r w:rsidR="006922CB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հ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իդրոմորֆոլոգիական գործակցի ստացման համար կիրառվում է հետևյալ մեթոդը.</w:t>
      </w:r>
    </w:p>
    <w:p w:rsidR="00191FFC" w:rsidRPr="00064459" w:rsidRDefault="00191FFC" w:rsidP="00920F4F">
      <w:pPr>
        <w:spacing w:line="360" w:lineRule="auto"/>
        <w:ind w:firstLine="360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ա</w:t>
      </w:r>
      <w:r w:rsidRPr="00191FFC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հաշվարկվում է տեղամասի բոլոր հատվածների համար պարամետրերի վարիացիայի գործակիցները հետևյալ բանաձևով</w:t>
      </w:r>
      <w:r w:rsidR="00064459">
        <w:rPr>
          <w:rFonts w:ascii="Arial" w:eastAsia="Microsoft JhengHei" w:hAnsi="Arial" w:cs="Arial"/>
          <w:color w:val="000000" w:themeColor="text1"/>
          <w:sz w:val="24"/>
          <w:szCs w:val="24"/>
          <w:lang w:val="hy-AM"/>
        </w:rPr>
        <w:t>՝</w:t>
      </w:r>
    </w:p>
    <w:p w:rsidR="00191FFC" w:rsidRPr="00191FFC" w:rsidRDefault="00363CEC" w:rsidP="00191FFC">
      <w:pPr>
        <w:spacing w:after="240" w:line="360" w:lineRule="auto"/>
        <w:jc w:val="both"/>
        <w:rPr>
          <w:rFonts w:ascii="GHEA Mariam" w:eastAsiaTheme="minorEastAsia" w:hAnsi="GHEA Mariam"/>
          <w:color w:val="000000" w:themeColor="text1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>CV</m:t>
              </m:r>
            </m:e>
            <m:sub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Theme="minorEastAsia" w:hAnsi="Cambria Math"/>
              <w:color w:val="000000" w:themeColor="text1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color w:val="000000" w:themeColor="text1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i</m:t>
                      </m:r>
                    </m:sub>
                  </m:sSub>
                </m:den>
              </m:f>
            </m:e>
          </m:d>
        </m:oMath>
      </m:oMathPara>
    </w:p>
    <w:p w:rsidR="00191FFC" w:rsidRPr="00191FFC" w:rsidRDefault="00191FFC" w:rsidP="00BA1F8A">
      <w:pPr>
        <w:spacing w:line="360" w:lineRule="auto"/>
        <w:ind w:firstLine="450"/>
        <w:jc w:val="both"/>
        <w:rPr>
          <w:rFonts w:ascii="GHEA Mariam" w:eastAsiaTheme="minorEastAsia" w:hAnsi="GHEA Mariam"/>
          <w:color w:val="000000" w:themeColor="text1"/>
          <w:sz w:val="24"/>
          <w:szCs w:val="24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որտեղ` </w:t>
      </w:r>
    </w:p>
    <w:p w:rsidR="00191FFC" w:rsidRPr="00191FFC" w:rsidRDefault="00363CEC" w:rsidP="00BA1F8A">
      <w:pPr>
        <w:spacing w:line="360" w:lineRule="auto"/>
        <w:ind w:firstLine="45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lang w:val="hy-AM"/>
              </w:rPr>
              <m:t>CV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lang w:val="hy-AM"/>
              </w:rPr>
              <m:t>i</m:t>
            </m:r>
          </m:sub>
        </m:sSub>
      </m:oMath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-ն </w:t>
      </w:r>
      <m:oMath>
        <m:r>
          <w:rPr>
            <w:rFonts w:ascii="Cambria Math" w:eastAsiaTheme="minorEastAsia" w:hAnsi="Cambria Math"/>
            <w:color w:val="000000" w:themeColor="text1"/>
            <w:sz w:val="24"/>
            <w:szCs w:val="24"/>
            <w:lang w:val="hy-AM"/>
          </w:rPr>
          <m:t>i</m:t>
        </m:r>
      </m:oMath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-րդ պարամետրի վարիացիայի գործակիցն է,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lang w:val="hy-AM"/>
              </w:rPr>
              <m:t>σ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lang w:val="hy-AM"/>
              </w:rPr>
              <m:t>i</m:t>
            </m:r>
          </m:sub>
        </m:sSub>
      </m:oMath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-ն </w:t>
      </w:r>
      <m:oMath>
        <m:r>
          <w:rPr>
            <w:rFonts w:ascii="Cambria Math" w:eastAsiaTheme="minorEastAsia" w:hAnsi="Cambria Math"/>
            <w:color w:val="000000" w:themeColor="text1"/>
            <w:sz w:val="24"/>
            <w:szCs w:val="24"/>
            <w:lang w:val="hy-AM"/>
          </w:rPr>
          <m:t>i</m:t>
        </m:r>
      </m:oMath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-րդ պարամետրի արժեքների միջին քառակուսային շեղումը,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lang w:val="hy-AM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lang w:val="hy-AM"/>
              </w:rPr>
              <m:t>i</m:t>
            </m:r>
          </m:sub>
        </m:sSub>
      </m:oMath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-ն  </w:t>
      </w:r>
      <m:oMath>
        <m:r>
          <w:rPr>
            <w:rFonts w:ascii="Cambria Math" w:eastAsiaTheme="minorEastAsia" w:hAnsi="Cambria Math"/>
            <w:color w:val="000000" w:themeColor="text1"/>
            <w:sz w:val="24"/>
            <w:szCs w:val="24"/>
            <w:lang w:val="hy-AM"/>
          </w:rPr>
          <m:t>i</m:t>
        </m:r>
      </m:oMath>
      <w:r w:rsidR="00191FFC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-րդ պարամետրի արժեքների միջին թվաբանականը</w:t>
      </w:r>
      <w:r w:rsidR="00064459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,</w:t>
      </w:r>
    </w:p>
    <w:p w:rsidR="00191FFC" w:rsidRPr="00191FFC" w:rsidRDefault="00191FFC" w:rsidP="00BA1F8A">
      <w:pPr>
        <w:spacing w:line="360" w:lineRule="auto"/>
        <w:ind w:firstLine="360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բ</w:t>
      </w:r>
      <w:r w:rsidRPr="00191FFC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յուրաքանչյուր պարամետրի համար որոշվում է</w:t>
      </w:r>
      <w:r w:rsidRPr="00191FFC">
        <w:rPr>
          <w:rFonts w:ascii="GHEA Mariam" w:eastAsiaTheme="minorEastAsia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Pr="00191FFC">
        <w:rPr>
          <w:rFonts w:ascii="GHEA Mariam" w:eastAsiaTheme="minorEastAsia" w:hAnsi="GHEA Mariam"/>
          <w:bCs/>
          <w:color w:val="000000" w:themeColor="text1"/>
          <w:sz w:val="24"/>
          <w:szCs w:val="24"/>
          <w:lang w:val="hy-AM"/>
        </w:rPr>
        <w:t>պարցիալ գործակիցը</w:t>
      </w:r>
      <w:r w:rsidRPr="00191FFC">
        <w:rPr>
          <w:rFonts w:ascii="GHEA Mariam" w:eastAsiaTheme="minorEastAsia" w:hAnsi="GHEA Mariam"/>
          <w:b/>
          <w:color w:val="000000" w:themeColor="text1"/>
          <w:sz w:val="24"/>
          <w:szCs w:val="24"/>
          <w:lang w:val="hy-AM"/>
        </w:rPr>
        <w:t xml:space="preserve"> (</w:t>
      </w:r>
      <m:oMath>
        <m:r>
          <w:rPr>
            <w:rFonts w:ascii="Cambria Math" w:eastAsiaTheme="minorEastAsia" w:hAnsi="Cambria Math"/>
            <w:color w:val="000000" w:themeColor="text1"/>
            <w:sz w:val="24"/>
            <w:szCs w:val="24"/>
            <w:lang w:val="hy-AM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lang w:val="hy-AM"/>
              </w:rPr>
              <m:t>i</m:t>
            </m:r>
          </m:e>
        </m:d>
      </m:oMath>
      <w:r w:rsidRPr="00191FFC">
        <w:rPr>
          <w:rFonts w:ascii="GHEA Mariam" w:eastAsiaTheme="minorEastAsia" w:hAnsi="GHEA Mariam"/>
          <w:b/>
          <w:color w:val="000000" w:themeColor="text1"/>
          <w:sz w:val="24"/>
          <w:szCs w:val="24"/>
          <w:lang w:val="hy-AM"/>
        </w:rPr>
        <w:t xml:space="preserve">), 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որն ստացվում է հետևյալ բանաձևով</w:t>
      </w:r>
      <w:r w:rsidR="00064459">
        <w:rPr>
          <w:rFonts w:ascii="Arial" w:eastAsia="Microsoft JhengHei" w:hAnsi="Arial" w:cs="Arial"/>
          <w:color w:val="000000" w:themeColor="text1"/>
          <w:sz w:val="24"/>
          <w:szCs w:val="24"/>
          <w:lang w:val="hy-AM"/>
        </w:rPr>
        <w:t>՝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191FFC" w:rsidRPr="00191FFC" w:rsidRDefault="00191FFC" w:rsidP="00191FFC">
      <w:pPr>
        <w:spacing w:after="240" w:line="360" w:lineRule="auto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m:oMathPara>
        <m:oMath>
          <m:r>
            <w:rPr>
              <w:rFonts w:ascii="Cambria Math" w:eastAsiaTheme="minorEastAsia" w:hAnsi="Cambria Math"/>
              <w:color w:val="000000" w:themeColor="text1"/>
              <w:sz w:val="24"/>
              <w:szCs w:val="24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>i</m:t>
              </m:r>
            </m:e>
          </m:d>
          <m:r>
            <w:rPr>
              <w:rFonts w:ascii="Cambria Math" w:eastAsiaTheme="minorEastAsia" w:hAnsi="Cambria Math"/>
              <w:color w:val="000000" w:themeColor="text1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>1+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CV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i</m:t>
                  </m:r>
                </m:sub>
              </m:sSub>
            </m:e>
          </m:d>
          <m:r>
            <w:rPr>
              <w:rFonts w:ascii="Cambria Math" w:eastAsiaTheme="minorEastAsia" w:hAnsi="Cambria Math"/>
              <w:color w:val="000000" w:themeColor="text1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i</m:t>
                      </m:r>
                    </m:sub>
                  </m:sSub>
                </m:den>
              </m:f>
            </m:e>
          </m:d>
        </m:oMath>
      </m:oMathPara>
    </w:p>
    <w:p w:rsidR="00191FFC" w:rsidRPr="00064459" w:rsidRDefault="00191FFC" w:rsidP="00191FFC">
      <w:pPr>
        <w:spacing w:after="240" w:line="360" w:lineRule="auto"/>
        <w:ind w:firstLine="360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hy-AM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2) </w:t>
      </w:r>
      <w:r w:rsidR="00064459"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տ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եղամասի</w:t>
      </w:r>
      <w:r w:rsidRPr="00191FFC">
        <w:rPr>
          <w:rFonts w:ascii="GHEA Mariam" w:eastAsiaTheme="minorEastAsia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հիդրոմորֆոլոգիական բազմազանության գործակիցը (</w:t>
      </w:r>
      <w:r w:rsidRPr="00191FFC">
        <w:rPr>
          <w:rFonts w:ascii="GHEA Mariam" w:eastAsiaTheme="minorEastAsia" w:hAnsi="GHEA Mariam"/>
          <w:b/>
          <w:color w:val="000000" w:themeColor="text1"/>
          <w:sz w:val="24"/>
          <w:szCs w:val="24"/>
          <w:lang w:val="hy-AM"/>
        </w:rPr>
        <w:t xml:space="preserve">ՀՄ) 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որոշվում է հետևյալ բանաձևով</w:t>
      </w:r>
      <w:r w:rsidR="00064459">
        <w:rPr>
          <w:rFonts w:ascii="Arial" w:eastAsia="Microsoft JhengHei" w:hAnsi="Arial" w:cs="Arial"/>
          <w:color w:val="000000" w:themeColor="text1"/>
          <w:sz w:val="24"/>
          <w:szCs w:val="24"/>
          <w:lang w:val="hy-AM"/>
        </w:rPr>
        <w:t>՝</w:t>
      </w:r>
    </w:p>
    <w:p w:rsidR="00191FFC" w:rsidRPr="00191FFC" w:rsidRDefault="00191FFC" w:rsidP="00191FFC">
      <w:pPr>
        <w:spacing w:after="240" w:line="360" w:lineRule="auto"/>
        <w:jc w:val="both"/>
        <w:rPr>
          <w:rFonts w:ascii="GHEA Mariam" w:eastAsiaTheme="minorEastAsia" w:hAnsi="GHEA Mariam"/>
          <w:b/>
          <w:color w:val="000000" w:themeColor="text1"/>
          <w:sz w:val="24"/>
          <w:szCs w:val="24"/>
        </w:rPr>
      </w:pPr>
      <m:oMathPara>
        <m:oMath>
          <m:r>
            <m:rPr>
              <m:sty m:val="bi"/>
            </m:rPr>
            <w:rPr>
              <w:rFonts w:ascii="Times New Roman" w:eastAsiaTheme="minorEastAsia" w:hAnsi="Times New Roman"/>
              <w:color w:val="000000" w:themeColor="text1"/>
              <w:sz w:val="24"/>
              <w:szCs w:val="24"/>
              <w:lang w:val="hy-AM"/>
            </w:rPr>
            <m:t>ՀՄ</m:t>
          </m:r>
          <m:r>
            <m:rPr>
              <m:sty m:val="bi"/>
            </m:rPr>
            <w:rPr>
              <w:rFonts w:ascii="Cambria Math" w:eastAsiaTheme="minorEastAsia" w:hAnsi="Cambria Math"/>
              <w:color w:val="000000" w:themeColor="text1"/>
              <w:sz w:val="24"/>
              <w:szCs w:val="24"/>
              <w:lang w:val="hy-AM"/>
            </w:rPr>
            <m:t>=</m:t>
          </m:r>
          <m:rad>
            <m:radPr>
              <m:ctrlPr>
                <w:rPr>
                  <w:rFonts w:ascii="Cambria Math" w:eastAsiaTheme="minorEastAsia" w:hAnsi="Cambria Math"/>
                  <w:b/>
                  <w:i/>
                  <w:color w:val="000000" w:themeColor="text1"/>
                  <w:sz w:val="24"/>
                  <w:szCs w:val="24"/>
                  <w:lang w:val="hy-AM"/>
                </w:rPr>
              </m:ctrlPr>
            </m:radPr>
            <m:deg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color w:val="000000" w:themeColor="text1"/>
                      <w:sz w:val="24"/>
                      <w:szCs w:val="24"/>
                      <w:lang w:val="hy-AM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n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2</m:t>
                  </m:r>
                </m:den>
              </m:f>
            </m:deg>
            <m:e>
              <m:nary>
                <m:naryPr>
                  <m:chr m:val="∏"/>
                  <m:limLoc m:val="undOvr"/>
                  <m:ctrlPr>
                    <w:rPr>
                      <w:rFonts w:ascii="Cambria Math" w:eastAsiaTheme="minorEastAsia" w:hAnsi="Cambria Math"/>
                      <w:b/>
                      <w:i/>
                      <w:color w:val="000000" w:themeColor="text1"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i=1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n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V</m:t>
                  </m:r>
                </m:e>
              </m:nary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  <w:lang w:val="hy-AM"/>
                        </w:rPr>
                        <m:t>i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  <w:lang w:val="hy-AM"/>
                    </w:rPr>
                    <m:t>2</m:t>
                  </m:r>
                </m:sup>
              </m:sSup>
            </m:e>
          </m:rad>
        </m:oMath>
      </m:oMathPara>
    </w:p>
    <w:p w:rsidR="00191FFC" w:rsidRPr="00191FFC" w:rsidRDefault="00191FFC" w:rsidP="00920F4F">
      <w:pPr>
        <w:spacing w:line="360" w:lineRule="auto"/>
        <w:ind w:firstLine="448"/>
        <w:jc w:val="both"/>
        <w:rPr>
          <w:rFonts w:ascii="GHEA Mariam" w:eastAsiaTheme="minorEastAsia" w:hAnsi="GHEA Mariam"/>
          <w:color w:val="000000" w:themeColor="text1"/>
          <w:sz w:val="24"/>
          <w:szCs w:val="24"/>
        </w:rPr>
      </w:pP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որտեղ՝ 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</w:rPr>
        <w:t>n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>-ը պարամետրերի քանակն է։</w:t>
      </w:r>
    </w:p>
    <w:p w:rsidR="00191FFC" w:rsidRPr="00191FFC" w:rsidRDefault="00191FFC" w:rsidP="00920F4F">
      <w:pPr>
        <w:spacing w:before="100" w:line="360" w:lineRule="auto"/>
        <w:ind w:firstLine="448"/>
        <w:jc w:val="both"/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</w:pPr>
      <w:r w:rsidRPr="006922CB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lastRenderedPageBreak/>
        <w:t>8.</w:t>
      </w:r>
      <w:r w:rsidRPr="00191FFC">
        <w:rPr>
          <w:rFonts w:ascii="GHEA Mariam" w:eastAsiaTheme="minorEastAsia" w:hAnsi="GHEA Mariam"/>
          <w:color w:val="000000" w:themeColor="text1"/>
          <w:sz w:val="24"/>
          <w:szCs w:val="24"/>
          <w:lang w:val="hy-AM"/>
        </w:rPr>
        <w:t xml:space="preserve"> Գետի ինքնամաքրման կարողության գնահատման ինտեգրալ գործակցի հիման վրա գետի ինքնամաքրման կարողությունը բաժանվում է հետևյալ դասերի.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5526"/>
      </w:tblGrid>
      <w:tr w:rsidR="00191FFC" w:rsidRPr="00191FFC" w:rsidTr="00020741">
        <w:trPr>
          <w:trHeight w:val="332"/>
          <w:jc w:val="center"/>
        </w:trPr>
        <w:tc>
          <w:tcPr>
            <w:tcW w:w="3576" w:type="dxa"/>
            <w:shd w:val="clear" w:color="auto" w:fill="auto"/>
            <w:noWrap/>
            <w:vAlign w:val="bottom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b/>
                <w:color w:val="000000" w:themeColor="text1"/>
                <w:sz w:val="24"/>
                <w:szCs w:val="24"/>
                <w:lang w:val="hy-AM"/>
              </w:rPr>
            </w:pPr>
            <w:r w:rsidRPr="00191FFC">
              <w:rPr>
                <w:rFonts w:ascii="GHEA Mariam" w:hAnsi="GHEA Mariam"/>
                <w:b/>
                <w:color w:val="000000" w:themeColor="text1"/>
                <w:sz w:val="24"/>
                <w:szCs w:val="24"/>
                <w:lang w:val="hy-AM"/>
              </w:rPr>
              <w:t>Գործակից</w:t>
            </w:r>
          </w:p>
        </w:tc>
        <w:tc>
          <w:tcPr>
            <w:tcW w:w="5526" w:type="dxa"/>
            <w:shd w:val="clear" w:color="auto" w:fill="auto"/>
            <w:noWrap/>
            <w:vAlign w:val="bottom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b/>
                <w:color w:val="000000" w:themeColor="text1"/>
                <w:sz w:val="24"/>
                <w:szCs w:val="24"/>
                <w:lang w:val="hy-AM"/>
              </w:rPr>
            </w:pPr>
            <w:r w:rsidRPr="00191FFC">
              <w:rPr>
                <w:rFonts w:ascii="GHEA Mariam" w:hAnsi="GHEA Mariam"/>
                <w:b/>
                <w:color w:val="000000" w:themeColor="text1"/>
                <w:sz w:val="24"/>
                <w:szCs w:val="24"/>
                <w:lang w:val="hy-AM"/>
              </w:rPr>
              <w:t>Դաս</w:t>
            </w:r>
          </w:p>
        </w:tc>
      </w:tr>
      <w:tr w:rsidR="00191FFC" w:rsidRPr="00191FFC" w:rsidTr="00020741">
        <w:trPr>
          <w:trHeight w:val="332"/>
          <w:jc w:val="center"/>
        </w:trPr>
        <w:tc>
          <w:tcPr>
            <w:tcW w:w="3576" w:type="dxa"/>
            <w:shd w:val="clear" w:color="auto" w:fill="auto"/>
            <w:noWrap/>
            <w:vAlign w:val="bottom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-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0.1</w:t>
            </w:r>
          </w:p>
        </w:tc>
        <w:tc>
          <w:tcPr>
            <w:tcW w:w="5526" w:type="dxa"/>
            <w:shd w:val="clear" w:color="auto" w:fill="auto"/>
            <w:vAlign w:val="center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V (վատ)</w:t>
            </w:r>
          </w:p>
        </w:tc>
      </w:tr>
      <w:tr w:rsidR="00191FFC" w:rsidRPr="00191FFC" w:rsidTr="00020741">
        <w:trPr>
          <w:trHeight w:val="332"/>
          <w:jc w:val="center"/>
        </w:trPr>
        <w:tc>
          <w:tcPr>
            <w:tcW w:w="3576" w:type="dxa"/>
            <w:shd w:val="clear" w:color="auto" w:fill="auto"/>
            <w:noWrap/>
            <w:vAlign w:val="bottom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0.1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1-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0.2</w:t>
            </w:r>
          </w:p>
        </w:tc>
        <w:tc>
          <w:tcPr>
            <w:tcW w:w="5526" w:type="dxa"/>
            <w:shd w:val="clear" w:color="auto" w:fill="auto"/>
            <w:vAlign w:val="center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IV (անբավարար)</w:t>
            </w:r>
          </w:p>
        </w:tc>
      </w:tr>
      <w:tr w:rsidR="00191FFC" w:rsidRPr="00191FFC" w:rsidTr="00020741">
        <w:trPr>
          <w:trHeight w:val="332"/>
          <w:jc w:val="center"/>
        </w:trPr>
        <w:tc>
          <w:tcPr>
            <w:tcW w:w="3576" w:type="dxa"/>
            <w:shd w:val="clear" w:color="auto" w:fill="auto"/>
            <w:noWrap/>
            <w:vAlign w:val="bottom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0.2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1-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0.3</w:t>
            </w:r>
          </w:p>
        </w:tc>
        <w:tc>
          <w:tcPr>
            <w:tcW w:w="5526" w:type="dxa"/>
            <w:shd w:val="clear" w:color="auto" w:fill="auto"/>
            <w:vAlign w:val="center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III (միջ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ակ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)</w:t>
            </w:r>
          </w:p>
        </w:tc>
      </w:tr>
      <w:tr w:rsidR="00191FFC" w:rsidRPr="00191FFC" w:rsidTr="00020741">
        <w:trPr>
          <w:trHeight w:val="332"/>
          <w:jc w:val="center"/>
        </w:trPr>
        <w:tc>
          <w:tcPr>
            <w:tcW w:w="3576" w:type="dxa"/>
            <w:shd w:val="clear" w:color="auto" w:fill="auto"/>
            <w:noWrap/>
            <w:vAlign w:val="bottom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0.3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1-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0.44</w:t>
            </w:r>
          </w:p>
        </w:tc>
        <w:tc>
          <w:tcPr>
            <w:tcW w:w="5526" w:type="dxa"/>
            <w:shd w:val="clear" w:color="auto" w:fill="auto"/>
            <w:vAlign w:val="center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II (լավ)</w:t>
            </w:r>
          </w:p>
        </w:tc>
      </w:tr>
      <w:tr w:rsidR="00191FFC" w:rsidRPr="00191FFC" w:rsidTr="00020741">
        <w:trPr>
          <w:trHeight w:val="332"/>
          <w:jc w:val="center"/>
        </w:trPr>
        <w:tc>
          <w:tcPr>
            <w:tcW w:w="3576" w:type="dxa"/>
            <w:shd w:val="clear" w:color="auto" w:fill="auto"/>
            <w:noWrap/>
            <w:vAlign w:val="bottom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0.44</w:t>
            </w: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-ից մեծ</w:t>
            </w:r>
          </w:p>
        </w:tc>
        <w:tc>
          <w:tcPr>
            <w:tcW w:w="5526" w:type="dxa"/>
            <w:shd w:val="clear" w:color="auto" w:fill="auto"/>
            <w:vAlign w:val="center"/>
            <w:hideMark/>
          </w:tcPr>
          <w:p w:rsidR="00191FFC" w:rsidRPr="00191FFC" w:rsidRDefault="00191FFC" w:rsidP="00020741">
            <w:pPr>
              <w:spacing w:after="240"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191FFC">
              <w:rPr>
                <w:rFonts w:ascii="GHEA Mariam" w:hAnsi="GHEA Mariam"/>
                <w:color w:val="000000" w:themeColor="text1"/>
                <w:sz w:val="24"/>
                <w:szCs w:val="24"/>
              </w:rPr>
              <w:t>I (գերազանց)</w:t>
            </w:r>
          </w:p>
        </w:tc>
      </w:tr>
    </w:tbl>
    <w:p w:rsidR="00191FFC" w:rsidRPr="00191FFC" w:rsidRDefault="00191FFC" w:rsidP="00191FFC">
      <w:pPr>
        <w:widowControl w:val="0"/>
        <w:autoSpaceDE w:val="0"/>
        <w:autoSpaceDN w:val="0"/>
        <w:spacing w:before="100" w:line="360" w:lineRule="auto"/>
        <w:jc w:val="both"/>
        <w:rPr>
          <w:rFonts w:ascii="GHEA Mariam" w:hAnsi="GHEA Mariam"/>
          <w:b/>
          <w:color w:val="000000" w:themeColor="text1"/>
          <w:sz w:val="10"/>
          <w:szCs w:val="24"/>
        </w:rPr>
      </w:pPr>
    </w:p>
    <w:p w:rsidR="00191FFC" w:rsidRPr="00191FFC" w:rsidRDefault="00191FFC" w:rsidP="00191FFC">
      <w:pPr>
        <w:widowControl w:val="0"/>
        <w:autoSpaceDE w:val="0"/>
        <w:autoSpaceDN w:val="0"/>
        <w:spacing w:before="100" w:line="360" w:lineRule="auto"/>
        <w:ind w:firstLine="54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922CB">
        <w:rPr>
          <w:rFonts w:ascii="GHEA Mariam" w:hAnsi="GHEA Mariam"/>
          <w:color w:val="000000" w:themeColor="text1"/>
          <w:sz w:val="24"/>
          <w:szCs w:val="24"/>
          <w:lang w:val="hy-AM"/>
        </w:rPr>
        <w:t>9</w:t>
      </w:r>
      <w:r w:rsidRPr="006922CB">
        <w:rPr>
          <w:rFonts w:ascii="GHEA Mariam" w:hAnsi="GHEA Mariam"/>
          <w:color w:val="000000" w:themeColor="text1"/>
          <w:sz w:val="24"/>
          <w:szCs w:val="24"/>
        </w:rPr>
        <w:t>.</w:t>
      </w:r>
      <w:r w:rsidRPr="00191FF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Մեթոդը կիրառվում է հետևյալ ոլորտներում՝ յուրաքանչյուր ոլորտում առկա իրավական կարգավորումներին և մեխանիզմներին համապատասխան</w:t>
      </w:r>
      <w:r w:rsidRPr="00191FFC">
        <w:rPr>
          <w:rFonts w:ascii="GHEA Mariam" w:hAnsi="GHEA Mariam"/>
          <w:color w:val="000000" w:themeColor="text1"/>
          <w:sz w:val="24"/>
          <w:szCs w:val="24"/>
        </w:rPr>
        <w:t>.</w:t>
      </w:r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0" w:firstLine="540"/>
        <w:jc w:val="both"/>
        <w:rPr>
          <w:rFonts w:ascii="GHEA Mariam" w:hAnsi="GHEA Mariam"/>
          <w:color w:val="000000" w:themeColor="text1"/>
          <w:lang w:val="hy-AM"/>
        </w:rPr>
      </w:pPr>
      <w:r w:rsidRPr="00064459">
        <w:rPr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Fonts w:ascii="GHEA Mariam" w:hAnsi="GHEA Mariam"/>
          <w:color w:val="000000" w:themeColor="text1"/>
          <w:lang w:val="hy-AM"/>
        </w:rPr>
        <w:t>ջրավազանային կառավարման պլանների մշակման դեպքում</w:t>
      </w:r>
      <w:r w:rsidR="00064459">
        <w:rPr>
          <w:rFonts w:ascii="GHEA Mariam" w:hAnsi="GHEA Mariam"/>
          <w:color w:val="000000" w:themeColor="text1"/>
          <w:lang w:val="hy-AM"/>
        </w:rPr>
        <w:t>.</w:t>
      </w:r>
      <w:r w:rsidRPr="00191FFC">
        <w:rPr>
          <w:rFonts w:ascii="GHEA Mariam" w:hAnsi="GHEA Mariam"/>
          <w:color w:val="000000" w:themeColor="text1"/>
          <w:lang w:val="hy-AM"/>
        </w:rPr>
        <w:t xml:space="preserve"> </w:t>
      </w:r>
      <w:bookmarkStart w:id="0" w:name="_GoBack"/>
      <w:bookmarkEnd w:id="0"/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810"/>
        </w:tabs>
        <w:autoSpaceDE w:val="0"/>
        <w:autoSpaceDN w:val="0"/>
        <w:spacing w:after="240" w:line="360" w:lineRule="auto"/>
        <w:ind w:left="0" w:firstLine="540"/>
        <w:jc w:val="both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/>
          <w:color w:val="000000" w:themeColor="text1"/>
          <w:lang w:val="hy-AM"/>
        </w:rPr>
        <w:t>մոնի</w:t>
      </w:r>
      <w:r w:rsidR="00BA1F8A">
        <w:rPr>
          <w:rFonts w:ascii="GHEA Mariam" w:hAnsi="GHEA Mariam"/>
          <w:color w:val="000000" w:themeColor="text1"/>
          <w:lang w:val="hy-AM"/>
        </w:rPr>
        <w:t>տ</w:t>
      </w:r>
      <w:r w:rsidRPr="00191FFC">
        <w:rPr>
          <w:rFonts w:ascii="GHEA Mariam" w:hAnsi="GHEA Mariam"/>
          <w:color w:val="000000" w:themeColor="text1"/>
          <w:lang w:val="hy-AM"/>
        </w:rPr>
        <w:t>որինգային ծրագրերի մշակման ժամանակ</w:t>
      </w:r>
      <w:r w:rsidR="00064459">
        <w:rPr>
          <w:rFonts w:ascii="GHEA Mariam" w:hAnsi="GHEA Mariam"/>
          <w:color w:val="000000" w:themeColor="text1"/>
          <w:lang w:val="hy-AM"/>
        </w:rPr>
        <w:t>.</w:t>
      </w:r>
      <w:r w:rsidRPr="00191FFC">
        <w:rPr>
          <w:rFonts w:ascii="GHEA Mariam" w:hAnsi="GHEA Mariam"/>
          <w:color w:val="000000" w:themeColor="text1"/>
          <w:lang w:val="hy-AM"/>
        </w:rPr>
        <w:t xml:space="preserve"> </w:t>
      </w:r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810"/>
        </w:tabs>
        <w:autoSpaceDE w:val="0"/>
        <w:autoSpaceDN w:val="0"/>
        <w:spacing w:after="240" w:line="360" w:lineRule="auto"/>
        <w:ind w:left="0" w:firstLine="540"/>
        <w:jc w:val="both"/>
        <w:rPr>
          <w:rFonts w:ascii="GHEA Mariam" w:hAnsi="GHEA Mariam"/>
          <w:color w:val="000000" w:themeColor="text1"/>
          <w:lang w:val="hy-AM"/>
        </w:rPr>
      </w:pPr>
      <w:r w:rsidRPr="00191FFC">
        <w:rPr>
          <w:rFonts w:ascii="GHEA Mariam" w:hAnsi="GHEA Mariam"/>
          <w:color w:val="000000" w:themeColor="text1"/>
          <w:spacing w:val="-8"/>
          <w:lang w:val="hy-AM"/>
        </w:rPr>
        <w:t>մակերևութային ջրային մարմինների որակի նորմերի սահմանման</w:t>
      </w:r>
      <w:r w:rsidRPr="00191FFC">
        <w:rPr>
          <w:rFonts w:ascii="GHEA Mariam" w:hAnsi="GHEA Mariam"/>
          <w:color w:val="000000" w:themeColor="text1"/>
          <w:lang w:val="hy-AM"/>
        </w:rPr>
        <w:t xml:space="preserve"> ժամանակ</w:t>
      </w:r>
      <w:r w:rsidR="00064459">
        <w:rPr>
          <w:rFonts w:ascii="GHEA Mariam" w:hAnsi="GHEA Mariam"/>
          <w:color w:val="000000" w:themeColor="text1"/>
          <w:lang w:val="hy-AM"/>
        </w:rPr>
        <w:t>.</w:t>
      </w:r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tabs>
          <w:tab w:val="left" w:pos="810"/>
        </w:tabs>
        <w:autoSpaceDE w:val="0"/>
        <w:autoSpaceDN w:val="0"/>
        <w:spacing w:after="240" w:line="360" w:lineRule="auto"/>
        <w:ind w:left="0" w:firstLine="540"/>
        <w:jc w:val="both"/>
        <w:rPr>
          <w:rFonts w:ascii="GHEA Mariam" w:hAnsi="GHEA Mariam"/>
          <w:color w:val="000000" w:themeColor="text1"/>
          <w:lang w:val="hy-AM"/>
        </w:rPr>
      </w:pPr>
      <w:r w:rsidRPr="00191FFC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ջրային ռեսուրսներ թափվող կեղտաջրերի թույլատրելի</w:t>
      </w:r>
      <w:r w:rsidRPr="00191FFC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սահմանային արտա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Pr="00191FFC">
        <w:rPr>
          <w:rFonts w:ascii="GHEA Mariam" w:hAnsi="GHEA Mariam"/>
          <w:color w:val="000000" w:themeColor="text1"/>
          <w:shd w:val="clear" w:color="auto" w:fill="FFFFFF"/>
          <w:lang w:val="hy-AM"/>
        </w:rPr>
        <w:t>հոսքի չափաքանակների և դրանց ներկայացվող պահանջների սահմանման համար</w:t>
      </w:r>
      <w:r w:rsidR="00064459">
        <w:rPr>
          <w:rFonts w:ascii="GHEA Mariam" w:hAnsi="GHEA Mariam"/>
          <w:color w:val="000000" w:themeColor="text1"/>
          <w:shd w:val="clear" w:color="auto" w:fill="FFFFFF"/>
          <w:lang w:val="hy-AM"/>
        </w:rPr>
        <w:t>.</w:t>
      </w:r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810"/>
          <w:tab w:val="left" w:pos="990"/>
        </w:tabs>
        <w:autoSpaceDE w:val="0"/>
        <w:autoSpaceDN w:val="0"/>
        <w:spacing w:after="240" w:line="360" w:lineRule="auto"/>
        <w:ind w:left="0" w:firstLine="540"/>
        <w:jc w:val="both"/>
        <w:rPr>
          <w:rStyle w:val="y2iqfc"/>
          <w:rFonts w:ascii="GHEA Mariam" w:hAnsi="GHEA Mariam"/>
          <w:color w:val="000000" w:themeColor="text1"/>
          <w:lang w:val="hy-AM"/>
        </w:rPr>
      </w:pPr>
      <w:r w:rsidRPr="00191FFC">
        <w:rPr>
          <w:rStyle w:val="y2iqfc"/>
          <w:rFonts w:ascii="GHEA Mariam" w:hAnsi="GHEA Mariam" w:cs="Sylfaen"/>
          <w:color w:val="000000" w:themeColor="text1"/>
          <w:spacing w:val="-8"/>
          <w:lang w:val="hy-AM"/>
        </w:rPr>
        <w:t>ջրային ռեսուրսների կառավարման</w:t>
      </w:r>
      <w:r w:rsidRPr="00191FFC">
        <w:rPr>
          <w:rStyle w:val="y2iqfc"/>
          <w:rFonts w:ascii="GHEA Mariam" w:hAnsi="GHEA Mariam"/>
          <w:color w:val="000000" w:themeColor="text1"/>
          <w:spacing w:val="-8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spacing w:val="-8"/>
          <w:lang w:val="hy-AM"/>
        </w:rPr>
        <w:t>միջոցառումների</w:t>
      </w:r>
      <w:r w:rsidRPr="00191FFC">
        <w:rPr>
          <w:rStyle w:val="y2iqfc"/>
          <w:rFonts w:ascii="GHEA Mariam" w:hAnsi="GHEA Mariam"/>
          <w:color w:val="000000" w:themeColor="text1"/>
          <w:spacing w:val="-8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spacing w:val="-8"/>
          <w:lang w:val="hy-AM"/>
        </w:rPr>
        <w:t>նախագծման,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 xml:space="preserve"> մշակման</w:t>
      </w:r>
      <w:r w:rsidRPr="00191FFC">
        <w:rPr>
          <w:rStyle w:val="y2iqfc"/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>և</w:t>
      </w:r>
      <w:r w:rsidRPr="00191FFC">
        <w:rPr>
          <w:rStyle w:val="y2iqfc"/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>շրջակա</w:t>
      </w:r>
      <w:r w:rsidRPr="00191FFC">
        <w:rPr>
          <w:rStyle w:val="y2iqfc"/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>միջավայրի</w:t>
      </w:r>
      <w:r w:rsidRPr="00191FFC">
        <w:rPr>
          <w:rStyle w:val="y2iqfc"/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>պահպանության</w:t>
      </w:r>
      <w:r w:rsidRPr="00191FFC">
        <w:rPr>
          <w:rStyle w:val="y2iqfc"/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>հիմնախնդիրների</w:t>
      </w:r>
      <w:r w:rsidRPr="00191FFC">
        <w:rPr>
          <w:rStyle w:val="y2iqfc"/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>լուծման</w:t>
      </w:r>
      <w:r w:rsidRPr="00191FFC">
        <w:rPr>
          <w:rStyle w:val="y2iqfc"/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Style w:val="y2iqfc"/>
          <w:rFonts w:ascii="GHEA Mariam" w:hAnsi="GHEA Mariam" w:cs="Sylfaen"/>
          <w:color w:val="000000" w:themeColor="text1"/>
          <w:lang w:val="hy-AM"/>
        </w:rPr>
        <w:t>համար</w:t>
      </w:r>
      <w:r w:rsidR="00064459">
        <w:rPr>
          <w:rStyle w:val="y2iqfc"/>
          <w:rFonts w:ascii="GHEA Mariam" w:hAnsi="GHEA Mariam"/>
          <w:color w:val="000000" w:themeColor="text1"/>
          <w:lang w:val="hy-AM"/>
        </w:rPr>
        <w:t>.</w:t>
      </w:r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tabs>
          <w:tab w:val="left" w:pos="810"/>
        </w:tabs>
        <w:autoSpaceDE w:val="0"/>
        <w:autoSpaceDN w:val="0"/>
        <w:spacing w:after="240" w:line="360" w:lineRule="auto"/>
        <w:ind w:left="0" w:firstLine="540"/>
        <w:jc w:val="both"/>
        <w:rPr>
          <w:rFonts w:ascii="GHEA Mariam" w:hAnsi="GHEA Mariam"/>
          <w:color w:val="000000" w:themeColor="text1"/>
          <w:lang w:val="hy-AM"/>
        </w:rPr>
      </w:pPr>
      <w:r w:rsidRPr="00191FFC">
        <w:rPr>
          <w:rFonts w:ascii="GHEA Mariam" w:hAnsi="GHEA Mariam"/>
          <w:iCs/>
          <w:color w:val="000000" w:themeColor="text1"/>
          <w:spacing w:val="-8"/>
          <w:shd w:val="clear" w:color="auto" w:fill="FFFFFF"/>
          <w:lang w:val="hy-AM"/>
        </w:rPr>
        <w:t>ջրային ռեսուրսների</w:t>
      </w:r>
      <w:r w:rsidRPr="00191FFC">
        <w:rPr>
          <w:rFonts w:ascii="GHEA Mariam" w:hAnsi="GHEA Mariam"/>
          <w:i/>
          <w:iCs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Pr="00191FFC">
        <w:rPr>
          <w:rFonts w:ascii="GHEA Mariam" w:hAnsi="GHEA Mariam"/>
          <w:iCs/>
          <w:color w:val="000000" w:themeColor="text1"/>
          <w:spacing w:val="-8"/>
          <w:shd w:val="clear" w:color="auto" w:fill="FFFFFF"/>
          <w:lang w:val="hy-AM"/>
        </w:rPr>
        <w:t>էկոլոգիական կարգավիճակի</w:t>
      </w:r>
      <w:r w:rsidRPr="00191FFC">
        <w:rPr>
          <w:rFonts w:ascii="GHEA Mariam" w:hAnsi="GHEA Mariam"/>
          <w:i/>
          <w:iCs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Pr="00191FFC">
        <w:rPr>
          <w:rFonts w:ascii="GHEA Mariam" w:hAnsi="GHEA Mariam"/>
          <w:iCs/>
          <w:color w:val="000000" w:themeColor="text1"/>
          <w:spacing w:val="-8"/>
          <w:shd w:val="clear" w:color="auto" w:fill="FFFFFF"/>
          <w:lang w:val="hy-AM"/>
        </w:rPr>
        <w:t>բացահայտման</w:t>
      </w:r>
      <w:r w:rsidRPr="00191FFC">
        <w:rPr>
          <w:rFonts w:ascii="GHEA Mariam" w:hAnsi="GHEA Mariam"/>
          <w:iCs/>
          <w:color w:val="000000" w:themeColor="text1"/>
          <w:shd w:val="clear" w:color="auto" w:fill="FFFFFF"/>
          <w:lang w:val="hy-AM"/>
        </w:rPr>
        <w:t xml:space="preserve"> համար</w:t>
      </w:r>
      <w:r w:rsidR="00064459">
        <w:rPr>
          <w:rFonts w:ascii="GHEA Mariam" w:hAnsi="GHEA Mariam"/>
          <w:iCs/>
          <w:color w:val="000000" w:themeColor="text1"/>
          <w:shd w:val="clear" w:color="auto" w:fill="FFFFFF"/>
          <w:lang w:val="hy-AM"/>
        </w:rPr>
        <w:t>.</w:t>
      </w:r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tabs>
          <w:tab w:val="left" w:pos="810"/>
          <w:tab w:val="left" w:pos="900"/>
        </w:tabs>
        <w:autoSpaceDE w:val="0"/>
        <w:autoSpaceDN w:val="0"/>
        <w:spacing w:after="240" w:line="360" w:lineRule="auto"/>
        <w:ind w:left="0" w:firstLine="540"/>
        <w:jc w:val="both"/>
        <w:rPr>
          <w:rFonts w:ascii="GHEA Mariam" w:hAnsi="GHEA Mariam"/>
          <w:color w:val="000000" w:themeColor="text1"/>
          <w:lang w:val="hy-AM"/>
        </w:rPr>
      </w:pPr>
      <w:r w:rsidRPr="00191FFC">
        <w:rPr>
          <w:rFonts w:ascii="GHEA Mariam" w:hAnsi="GHEA Mariam" w:cs="Sylfaen"/>
          <w:color w:val="000000" w:themeColor="text1"/>
          <w:lang w:val="hy-AM"/>
        </w:rPr>
        <w:t>կլիմայի</w:t>
      </w:r>
      <w:r w:rsidRPr="00191FFC">
        <w:rPr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Fonts w:ascii="GHEA Mariam" w:hAnsi="GHEA Mariam" w:cs="Sylfaen"/>
          <w:color w:val="000000" w:themeColor="text1"/>
          <w:lang w:val="hy-AM"/>
        </w:rPr>
        <w:t>փոփոխության</w:t>
      </w:r>
      <w:r w:rsidRPr="00191FFC">
        <w:rPr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Fonts w:ascii="GHEA Mariam" w:hAnsi="GHEA Mariam" w:cs="Sylfaen"/>
          <w:color w:val="000000" w:themeColor="text1"/>
          <w:lang w:val="hy-AM"/>
        </w:rPr>
        <w:t>նկատմամբ</w:t>
      </w:r>
      <w:r w:rsidRPr="00191FFC">
        <w:rPr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Fonts w:ascii="GHEA Mariam" w:hAnsi="GHEA Mariam" w:cs="Sylfaen"/>
          <w:color w:val="000000" w:themeColor="text1"/>
          <w:lang w:val="hy-AM"/>
        </w:rPr>
        <w:t>ջրային</w:t>
      </w:r>
      <w:r w:rsidRPr="00191FFC">
        <w:rPr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Fonts w:ascii="GHEA Mariam" w:hAnsi="GHEA Mariam" w:cs="Sylfaen"/>
          <w:color w:val="000000" w:themeColor="text1"/>
          <w:lang w:val="hy-AM"/>
        </w:rPr>
        <w:t>ռեսուրսների</w:t>
      </w:r>
      <w:r w:rsidRPr="00191FFC">
        <w:rPr>
          <w:rFonts w:ascii="GHEA Mariam" w:hAnsi="GHEA Mariam"/>
          <w:color w:val="000000" w:themeColor="text1"/>
          <w:lang w:val="hy-AM"/>
        </w:rPr>
        <w:t xml:space="preserve"> </w:t>
      </w:r>
      <w:r w:rsidRPr="00191FFC">
        <w:rPr>
          <w:rFonts w:ascii="GHEA Mariam" w:hAnsi="GHEA Mariam" w:cs="Sylfaen"/>
          <w:color w:val="000000" w:themeColor="text1"/>
          <w:lang w:val="hy-AM"/>
        </w:rPr>
        <w:t>խոցելիության</w:t>
      </w:r>
      <w:r w:rsidRPr="00191FFC">
        <w:rPr>
          <w:rFonts w:ascii="GHEA Mariam" w:hAnsi="GHEA Mariam"/>
          <w:color w:val="000000" w:themeColor="text1"/>
          <w:lang w:val="hy-AM"/>
        </w:rPr>
        <w:t xml:space="preserve"> գնահատման և հարմարվողականության միջոցառումների մշակման համար</w:t>
      </w:r>
      <w:r w:rsidR="00064459">
        <w:rPr>
          <w:rFonts w:ascii="GHEA Mariam" w:hAnsi="GHEA Mariam"/>
          <w:color w:val="000000" w:themeColor="text1"/>
          <w:lang w:val="hy-AM"/>
        </w:rPr>
        <w:t>.</w:t>
      </w:r>
    </w:p>
    <w:p w:rsidR="00191FFC" w:rsidRPr="00191FFC" w:rsidRDefault="00191FFC" w:rsidP="00BA1F8A">
      <w:pPr>
        <w:pStyle w:val="ListParagraph"/>
        <w:widowControl w:val="0"/>
        <w:numPr>
          <w:ilvl w:val="0"/>
          <w:numId w:val="1"/>
        </w:numPr>
        <w:tabs>
          <w:tab w:val="left" w:pos="810"/>
        </w:tabs>
        <w:autoSpaceDE w:val="0"/>
        <w:autoSpaceDN w:val="0"/>
        <w:spacing w:after="240" w:line="360" w:lineRule="auto"/>
        <w:ind w:left="0" w:firstLine="540"/>
        <w:jc w:val="both"/>
        <w:rPr>
          <w:rFonts w:ascii="GHEA Mariam" w:hAnsi="GHEA Mariam"/>
          <w:color w:val="000000" w:themeColor="text1"/>
          <w:lang w:val="hy-AM"/>
        </w:rPr>
      </w:pPr>
      <w:r w:rsidRPr="00191FFC">
        <w:rPr>
          <w:rFonts w:ascii="GHEA Mariam" w:hAnsi="GHEA Mariam" w:cs="Sylfaen"/>
          <w:color w:val="000000" w:themeColor="text1"/>
          <w:lang w:val="hy-AM"/>
        </w:rPr>
        <w:t>ուսուցողական, գիտահետազոտական և այլ նպատակներով։</w:t>
      </w:r>
    </w:p>
    <w:p w:rsidR="00191FFC" w:rsidRPr="00C555A3" w:rsidRDefault="00191FF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91FFC" w:rsidRPr="00C555A3" w:rsidRDefault="00191F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5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55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5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1FFC" w:rsidRPr="00C555A3" w:rsidRDefault="00191FFC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55A3">
        <w:rPr>
          <w:rFonts w:ascii="GHEA Mariam" w:hAnsi="GHEA Mariam"/>
          <w:sz w:val="24"/>
          <w:szCs w:val="24"/>
          <w:lang w:val="hy-AM"/>
        </w:rPr>
        <w:t xml:space="preserve">  </w:t>
      </w:r>
      <w:r w:rsidRPr="00C555A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91FFC" w:rsidRPr="00C555A3" w:rsidRDefault="00191FFC" w:rsidP="006740E0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C555A3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6E326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55A3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C555A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555A3">
        <w:rPr>
          <w:rFonts w:ascii="GHEA Mariam" w:hAnsi="GHEA Mariam" w:cs="Sylfaen"/>
          <w:sz w:val="24"/>
          <w:szCs w:val="24"/>
          <w:lang w:val="hy-AM"/>
        </w:rPr>
        <w:t>.</w:t>
      </w:r>
      <w:r w:rsidRPr="00C555A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55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C555A3" w:rsidRDefault="001F225D" w:rsidP="00E00155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sectPr w:rsidR="001F225D" w:rsidRPr="00C555A3" w:rsidSect="00BA1F8A">
      <w:pgSz w:w="11909" w:h="16834" w:code="9"/>
      <w:pgMar w:top="1134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CEC" w:rsidRDefault="00363CEC">
      <w:r>
        <w:separator/>
      </w:r>
    </w:p>
  </w:endnote>
  <w:endnote w:type="continuationSeparator" w:id="0">
    <w:p w:rsidR="00363CEC" w:rsidRDefault="0036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E326E">
      <w:rPr>
        <w:noProof/>
        <w:sz w:val="18"/>
      </w:rPr>
      <w:t>KA-349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CEC" w:rsidRDefault="00363CEC">
      <w:r>
        <w:separator/>
      </w:r>
    </w:p>
  </w:footnote>
  <w:footnote w:type="continuationSeparator" w:id="0">
    <w:p w:rsidR="00363CEC" w:rsidRDefault="0036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22C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966DD5"/>
    <w:multiLevelType w:val="hybridMultilevel"/>
    <w:tmpl w:val="97C4E3AC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2FE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459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596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1FFC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C72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CEC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87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2CB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EAD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26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3A9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F4F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0E3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6A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F8A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C6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5A3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BFB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4B4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155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8E393B-D6A8-45C8-B4CB-CB2C58E5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0015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0015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0015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E0015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E00155"/>
    <w:rPr>
      <w:b/>
      <w:bCs/>
    </w:rPr>
  </w:style>
  <w:style w:type="paragraph" w:styleId="ListParagraph">
    <w:name w:val="List Paragraph"/>
    <w:basedOn w:val="Normal"/>
    <w:uiPriority w:val="1"/>
    <w:qFormat/>
    <w:rsid w:val="00191FFC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191FFC"/>
    <w:pPr>
      <w:widowControl w:val="0"/>
      <w:autoSpaceDE w:val="0"/>
      <w:autoSpaceDN w:val="0"/>
    </w:pPr>
    <w:rPr>
      <w:rFonts w:ascii="Times" w:eastAsia="Times" w:hAnsi="Times"/>
      <w:sz w:val="19"/>
      <w:szCs w:val="19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91FFC"/>
    <w:rPr>
      <w:rFonts w:ascii="Times" w:eastAsia="Times" w:hAnsi="Times"/>
      <w:sz w:val="19"/>
      <w:szCs w:val="19"/>
    </w:rPr>
  </w:style>
  <w:style w:type="character" w:customStyle="1" w:styleId="y2iqfc">
    <w:name w:val="y2iqfc"/>
    <w:basedOn w:val="DefaultParagraphFont"/>
    <w:rsid w:val="00191FFC"/>
  </w:style>
  <w:style w:type="character" w:styleId="Hyperlink">
    <w:name w:val="Hyperlink"/>
    <w:basedOn w:val="DefaultParagraphFont"/>
    <w:uiPriority w:val="99"/>
    <w:unhideWhenUsed/>
    <w:rsid w:val="00191FF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0644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445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v.am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https:/mul2.gov.am/tasks/694276/oneclick/voroshumMK-400.docx?token=614a4db43349fc7255df611b1a1be39f</cp:keywords>
  <dc:description/>
  <cp:lastModifiedBy>Anna Aloyan</cp:lastModifiedBy>
  <cp:revision>15</cp:revision>
  <cp:lastPrinted>2022-11-15T07:04:00Z</cp:lastPrinted>
  <dcterms:created xsi:type="dcterms:W3CDTF">2022-11-14T13:05:00Z</dcterms:created>
  <dcterms:modified xsi:type="dcterms:W3CDTF">2022-11-15T07:21:00Z</dcterms:modified>
</cp:coreProperties>
</file>