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E4F0893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9204D" w:rsidRPr="008920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ՆԻԿՈԼԱ ԻՆԹԵՐՆԵՅՇՆԼ, ԱՐՄԵՆԻԱ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EFE5525" w:rsidR="0077537C" w:rsidRPr="00AA2650" w:rsidRDefault="0089204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15DCBF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</w:rPr>
              <w:t>01/2-1/18848-2022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439C1B3A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34F69CF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378FE4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</w:rPr>
              <w:t>01/3-2/77740-2022</w:t>
            </w:r>
          </w:p>
        </w:tc>
      </w:tr>
      <w:tr w:rsidR="0077537C" w:rsidRPr="0089204D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1EA9C" w14:textId="77777777" w:rsidR="0089204D" w:rsidRPr="0089204D" w:rsidRDefault="00D34725" w:rsidP="0089204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N 4-ում և Նախագծի հավելվածում ներկայացված ապրանքների ցանկերում նշված ապրանքի վերաբերյալ տեղեկությունը բավարար չէ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5799216D" w14:textId="0BDE898E" w:rsidR="004A60AC" w:rsidRPr="00AA2650" w:rsidRDefault="0089204D" w:rsidP="0089204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«Նիկոլա Ինթերնեյշնլ, Արմենիա» սահմանափակ պատասխանատվությամբ ընկերությունը (ՀՎՀՀ 03524239, գրանցված 27.12.2002թ.) գործում է հարկման ընդհանուր համակարգում, ըստ ներկայացրած վերջին՝ 2022թ. սեպտեմբեր ամսվա եկամտային հարկի և սոցիալական վճարի ամսական հաշվարկի </w:t>
            </w:r>
            <w:r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ունի 162 հարկման բազա ունեցող վարձու աշխատողներ, որոնց միջին հարկման բազան կազմում է 195,681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23.10.2022թ.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61AB8372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5C1328F" w:rsidR="00571130" w:rsidRPr="00AA2650" w:rsidRDefault="0089204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574AF97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</w:rPr>
              <w:t>/27.4/47347-2022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18373E" w14:textId="77777777" w:rsidR="0089204D" w:rsidRPr="0089204D" w:rsidRDefault="00571130" w:rsidP="0089204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9204D" w:rsidRPr="00892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«Նիկոլա Ինթերնեյշնլ, Արմենիա»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առարկություններ չունենք:</w:t>
            </w:r>
          </w:p>
          <w:p w14:paraId="08BEDD29" w14:textId="3A0C0A62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9204D"/>
    <w:rsid w:val="008A2AE6"/>
    <w:rsid w:val="008B3C8F"/>
    <w:rsid w:val="008E3199"/>
    <w:rsid w:val="00985127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48903-A253-495F-8EB2-66741B79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2021-11-10T11:33:00Z</dcterms:created>
  <dcterms:modified xsi:type="dcterms:W3CDTF">2022-11-04T12:09:00Z</dcterms:modified>
</cp:coreProperties>
</file>