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26" w:rsidRPr="00604D6D" w:rsidRDefault="00D32426" w:rsidP="00D32426">
      <w:pPr>
        <w:spacing w:line="360" w:lineRule="auto"/>
        <w:ind w:firstLine="360"/>
        <w:jc w:val="center"/>
        <w:rPr>
          <w:rFonts w:ascii="GHEA Grapalat" w:hAnsi="GHEA Grapalat"/>
          <w:b/>
          <w:bCs/>
          <w:noProof/>
          <w:lang w:val="hy-AM"/>
        </w:rPr>
      </w:pPr>
    </w:p>
    <w:p w:rsidR="00D32426" w:rsidRPr="00604D6D" w:rsidRDefault="00D32426" w:rsidP="00D32426">
      <w:pPr>
        <w:spacing w:line="360" w:lineRule="auto"/>
        <w:jc w:val="center"/>
        <w:rPr>
          <w:rFonts w:ascii="GHEA Grapalat" w:hAnsi="GHEA Grapalat"/>
          <w:b/>
          <w:bCs/>
          <w:noProof/>
          <w:lang w:val="hy-AM"/>
        </w:rPr>
      </w:pPr>
      <w:r w:rsidRPr="00604D6D">
        <w:rPr>
          <w:rFonts w:ascii="GHEA Grapalat" w:hAnsi="GHEA Grapalat"/>
          <w:b/>
          <w:bCs/>
          <w:noProof/>
          <w:lang w:val="hy-AM"/>
        </w:rPr>
        <w:t>Հ Ի Մ Ն Ա Վ Ո Ր ՈՒ Մ</w:t>
      </w:r>
    </w:p>
    <w:p w:rsidR="00D32426" w:rsidRPr="00604D6D" w:rsidRDefault="00D32426" w:rsidP="00D32426">
      <w:pPr>
        <w:spacing w:line="360" w:lineRule="auto"/>
        <w:ind w:firstLine="360"/>
        <w:jc w:val="center"/>
        <w:rPr>
          <w:rFonts w:ascii="GHEA Grapalat" w:hAnsi="GHEA Grapalat"/>
          <w:b/>
          <w:bCs/>
          <w:noProof/>
          <w:lang w:val="hy-AM"/>
        </w:rPr>
      </w:pPr>
    </w:p>
    <w:p w:rsidR="00D32426" w:rsidRPr="00604D6D" w:rsidRDefault="00D32426" w:rsidP="00D32426">
      <w:pPr>
        <w:shd w:val="clear" w:color="auto" w:fill="FFFFFF"/>
        <w:spacing w:line="360" w:lineRule="auto"/>
        <w:ind w:left="-90" w:firstLine="720"/>
        <w:jc w:val="center"/>
        <w:rPr>
          <w:rFonts w:ascii="GHEA Grapalat" w:eastAsia="Times New Roman" w:hAnsi="GHEA Grapalat"/>
          <w:b/>
          <w:color w:val="000000"/>
          <w:lang w:val="hy-AM"/>
        </w:rPr>
      </w:pPr>
      <w:r w:rsidRPr="00604D6D">
        <w:rPr>
          <w:rFonts w:ascii="GHEA Grapalat" w:eastAsia="Times New Roman" w:hAnsi="GHEA Grapalat"/>
          <w:b/>
          <w:color w:val="000000"/>
          <w:lang w:val="hy-AM"/>
        </w:rPr>
        <w:t>«</w:t>
      </w:r>
      <w:r w:rsidRPr="00604D6D">
        <w:rPr>
          <w:rFonts w:ascii="GHEA Grapalat" w:eastAsia="Times New Roman" w:hAnsi="GHEA Grapalat"/>
          <w:b/>
          <w:bCs/>
          <w:color w:val="000000"/>
          <w:lang w:val="hy-AM"/>
        </w:rPr>
        <w:t>ՏԵՂԱԿԱՆ ԻՆՔՆԱԿԱՌԱՎԱՐՄԱՆ ՄԱՍԻՆ</w:t>
      </w:r>
      <w:r w:rsidRPr="00604D6D">
        <w:rPr>
          <w:rFonts w:ascii="GHEA Grapalat" w:eastAsia="Times New Roman" w:hAnsi="GHEA Grapalat"/>
          <w:b/>
          <w:color w:val="000000"/>
          <w:lang w:val="hy-AM"/>
        </w:rPr>
        <w:t>» ՕՐԵՆՔՈՒՄ ՓՈՓՈԽՈՒԹՅՈՒՆՆԵՐ ԿԱՏԱՐԵԼՈՒ ՄԱՍԻՆ</w:t>
      </w:r>
      <w:r w:rsidRPr="00604D6D">
        <w:rPr>
          <w:rFonts w:ascii="GHEA Grapalat" w:eastAsia="GHEA Grapalat" w:hAnsi="GHEA Grapalat" w:cs="GHEA Grapalat"/>
          <w:b/>
          <w:lang w:val="hy-AM" w:eastAsia="ru-RU"/>
        </w:rPr>
        <w:t>»,</w:t>
      </w:r>
      <w:r w:rsidRPr="00604D6D">
        <w:rPr>
          <w:rFonts w:ascii="GHEA Grapalat" w:hAnsi="GHEA Grapalat"/>
          <w:b/>
          <w:color w:val="000000"/>
          <w:lang w:val="hy-AM"/>
        </w:rPr>
        <w:t xml:space="preserve"> «ԵՐԵՎԱՆ ՔԱՂԱՔՈՒՄ </w:t>
      </w:r>
      <w:r w:rsidRPr="00604D6D">
        <w:rPr>
          <w:rFonts w:ascii="GHEA Grapalat" w:hAnsi="GHEA Grapalat"/>
          <w:b/>
          <w:bCs/>
          <w:color w:val="000000"/>
          <w:lang w:val="hy-AM"/>
        </w:rPr>
        <w:t>ՏԵՂԱԿԱՆ ԻՆՔՆԱԿԱՌԱՎԱՐՄԱՆ ՄԱՍԻՆ</w:t>
      </w:r>
      <w:r w:rsidRPr="00604D6D">
        <w:rPr>
          <w:rFonts w:ascii="GHEA Grapalat" w:hAnsi="GHEA Grapalat"/>
          <w:b/>
          <w:color w:val="000000"/>
          <w:lang w:val="hy-AM"/>
        </w:rPr>
        <w:t>» ՕՐԵՆՔՈՒՄ ՓՈՓՈԽՈՒԹՅՈՒՆՆԵՐ ԿԱՏԱՐԵԼՈՒ ՄԱՍԻՆ</w:t>
      </w:r>
      <w:r w:rsidRPr="00604D6D">
        <w:rPr>
          <w:rFonts w:ascii="GHEA Grapalat" w:hAnsi="GHEA Grapalat" w:cs="Arial"/>
          <w:b/>
          <w:lang w:val="hy-AM"/>
        </w:rPr>
        <w:t xml:space="preserve">», </w:t>
      </w:r>
      <w:r w:rsidRPr="00604D6D">
        <w:rPr>
          <w:rFonts w:ascii="GHEA Grapalat" w:eastAsia="GHEA Grapalat" w:hAnsi="GHEA Grapalat" w:cs="GHEA Grapalat"/>
          <w:b/>
          <w:lang w:val="hy-AM"/>
        </w:rPr>
        <w:t>«ՊԵՏԱԿԱՆ ԿԵՆՍԱԹՈՇԱԿՆԵՐԻ ՄԱՍԻՆ»</w:t>
      </w:r>
      <w:r w:rsidRPr="00604D6D">
        <w:rPr>
          <w:rFonts w:ascii="GHEA Grapalat" w:eastAsiaTheme="minorHAnsi" w:hAnsi="GHEA Grapalat" w:cstheme="minorBidi"/>
          <w:b/>
          <w:color w:val="000000"/>
          <w:lang w:val="hy-AM"/>
        </w:rPr>
        <w:t xml:space="preserve"> ՕՐԵՆՔՈՒՄ ՓՈՓՈԽՈՒԹՅՈՒՆՆԵՐ ԵՎ ԼՐԱՑՈՒՄՆԵՐ ԿԱՏԱՐԵԼՈՒ ՄԱՍԻՆ</w:t>
      </w:r>
      <w:r w:rsidRPr="00604D6D">
        <w:rPr>
          <w:rFonts w:ascii="GHEA Grapalat" w:eastAsia="GHEA Grapalat" w:hAnsi="GHEA Grapalat" w:cs="GHEA Grapalat"/>
          <w:b/>
          <w:lang w:val="hy-AM"/>
        </w:rPr>
        <w:t>», «ԿՈՒՏԱԿԱՅԻՆ ԿԵՆՍԱԹՈՇԱԿՆԵՐԻ ՄԱՍԻՆ»</w:t>
      </w:r>
      <w:r w:rsidRPr="00604D6D">
        <w:rPr>
          <w:rFonts w:ascii="GHEA Grapalat" w:hAnsi="GHEA Grapalat"/>
          <w:b/>
          <w:color w:val="000000"/>
          <w:lang w:val="hy-AM"/>
        </w:rPr>
        <w:t xml:space="preserve"> ՕՐԵՆՔՈՒՄ ՓՈՓՈԽՈՒԹՅՈՒՆՆԵՐ ԿԱՏԱՐԵԼՈՒ ՄԱՍԻՆ</w:t>
      </w:r>
      <w:r w:rsidRPr="00604D6D">
        <w:rPr>
          <w:rFonts w:ascii="GHEA Grapalat" w:eastAsia="GHEA Grapalat" w:hAnsi="GHEA Grapalat" w:cs="GHEA Grapalat"/>
          <w:b/>
          <w:lang w:val="hy-AM"/>
        </w:rPr>
        <w:t>», «ՊԵՏԱԿԱՆ ՆՊԱՍՏՆԵՐԻ ՄԱՍԻՆ»</w:t>
      </w:r>
      <w:r w:rsidRPr="00604D6D">
        <w:rPr>
          <w:rFonts w:ascii="GHEA Grapalat" w:hAnsi="GHEA Grapalat"/>
          <w:b/>
          <w:color w:val="000000"/>
          <w:lang w:val="hy-AM"/>
        </w:rPr>
        <w:t xml:space="preserve"> ՕՐԵՆՔՈՒՄ ՓՈՓՈԽՈՒԹՅՈՒՆՆԵՐ ԵՎ ԼՐԱՑՈՒՄՆԵՐ ԿԱՏԱՐԵԼՈՒ ՄԱՍԻՆ</w:t>
      </w:r>
      <w:r w:rsidRPr="00604D6D">
        <w:rPr>
          <w:rFonts w:ascii="GHEA Grapalat" w:eastAsia="GHEA Grapalat" w:hAnsi="GHEA Grapalat" w:cs="GHEA Grapalat"/>
          <w:b/>
          <w:lang w:val="hy-AM"/>
        </w:rPr>
        <w:t>», «</w:t>
      </w:r>
      <w:r w:rsidRPr="00604D6D">
        <w:rPr>
          <w:rFonts w:ascii="GHEA Grapalat" w:eastAsia="Times New Roman" w:hAnsi="GHEA Grapalat"/>
          <w:b/>
          <w:bCs/>
          <w:color w:val="000000"/>
          <w:lang w:val="hy-AM"/>
        </w:rPr>
        <w:t>ՊԱՇՏՈՆԱՏԱՐ ԱՆՁԱՆՑ ԳՈՐԾՈՒՆԵՈՒԹՅԱՆ ԱՊԱՀՈՎՄԱՆ, ՍՊԱՍԱՐԿՄԱՆ ԵՎ ՍՈՑԻԱԼԱԿԱՆ ԵՐԱՇԽԻՔՆԵՐԻ ՄԱՍԻՆ</w:t>
      </w:r>
      <w:r w:rsidRPr="00604D6D">
        <w:rPr>
          <w:rFonts w:ascii="GHEA Grapalat" w:eastAsia="GHEA Grapalat" w:hAnsi="GHEA Grapalat" w:cs="GHEA Grapalat"/>
          <w:b/>
          <w:lang w:val="hy-AM"/>
        </w:rPr>
        <w:t xml:space="preserve">» </w:t>
      </w:r>
      <w:r w:rsidRPr="00604D6D">
        <w:rPr>
          <w:rFonts w:ascii="GHEA Grapalat" w:eastAsiaTheme="minorHAnsi" w:hAnsi="GHEA Grapalat" w:cstheme="minorBidi"/>
          <w:b/>
          <w:color w:val="000000"/>
          <w:lang w:val="hy-AM"/>
        </w:rPr>
        <w:t xml:space="preserve">ՕՐԵՆՔՈՒՄ ՓՈՓՈԽՈՒԹՅՈՒՆՆԵՐ </w:t>
      </w:r>
      <w:r w:rsidRPr="00604D6D">
        <w:rPr>
          <w:rFonts w:ascii="GHEA Grapalat" w:hAnsi="GHEA Grapalat"/>
          <w:b/>
          <w:color w:val="000000"/>
          <w:lang w:val="hy-AM"/>
        </w:rPr>
        <w:t xml:space="preserve">ԵՎ ԼՐԱՑՈՒՄ </w:t>
      </w:r>
      <w:r w:rsidRPr="00604D6D">
        <w:rPr>
          <w:rFonts w:ascii="GHEA Grapalat" w:eastAsiaTheme="minorHAnsi" w:hAnsi="GHEA Grapalat" w:cstheme="minorBidi"/>
          <w:b/>
          <w:color w:val="000000"/>
          <w:lang w:val="hy-AM"/>
        </w:rPr>
        <w:t>ԿԱՏԱՐԵԼՈՒ ՄԱՍԻՆ</w:t>
      </w:r>
      <w:r w:rsidRPr="00604D6D">
        <w:rPr>
          <w:rFonts w:ascii="GHEA Grapalat" w:eastAsia="GHEA Grapalat" w:hAnsi="GHEA Grapalat" w:cs="GHEA Grapalat"/>
          <w:b/>
          <w:lang w:val="hy-AM"/>
        </w:rPr>
        <w:t xml:space="preserve">», </w:t>
      </w:r>
      <w:r w:rsidRPr="00604D6D">
        <w:rPr>
          <w:rFonts w:ascii="GHEA Grapalat" w:eastAsiaTheme="minorHAnsi" w:hAnsi="GHEA Grapalat" w:cstheme="minorBidi"/>
          <w:b/>
          <w:color w:val="000000"/>
          <w:lang w:val="hy-AM"/>
        </w:rPr>
        <w:t>«</w:t>
      </w:r>
      <w:r w:rsidRPr="00604D6D">
        <w:rPr>
          <w:rFonts w:ascii="GHEA Grapalat" w:hAnsi="GHEA Grapalat"/>
          <w:b/>
          <w:bCs/>
          <w:lang w:val="hy-AM"/>
        </w:rPr>
        <w:t>ՀԱՅԱՍՏԱՆԻ ՀԱՆՐԱՊԵՏՈՒԹՅԱՆ ՊԱՇՏՊԱՆՈՒԹՅԱՆ ԺԱՄԱՆԱԿ ԶԻՆԾԱՌԱՅՈՂՆԵՐԻ ԿՅԱՆՔԻՆ ԿԱՄ ԱՌՈՂՋՈՒԹՅԱՆԸ ՊԱՏՃԱՌՎԱԾ ՎՆԱՍՆԵՐԻ ՀԱՏՈՒՑՄԱՆ ՄԱՍԻՆ</w:t>
      </w:r>
      <w:r w:rsidRPr="00604D6D">
        <w:rPr>
          <w:rFonts w:ascii="GHEA Grapalat" w:eastAsiaTheme="minorHAnsi" w:hAnsi="GHEA Grapalat" w:cstheme="minorBidi"/>
          <w:b/>
          <w:color w:val="000000"/>
          <w:lang w:val="hy-AM"/>
        </w:rPr>
        <w:t>» ՕՐԵՆՔՈՒՄ ՓՈՓՈԽՈՒԹՅՈՒՆՆԵՐ ԵՎ ԼՐԱՑՈՒՄՆԵՐ ԿԱՏԱՐԵԼՈՒ ՄԱՍԻՆ</w:t>
      </w:r>
      <w:r w:rsidRPr="00604D6D">
        <w:rPr>
          <w:rFonts w:ascii="GHEA Grapalat" w:eastAsia="GHEA Grapalat" w:hAnsi="GHEA Grapalat" w:cs="GHEA Grapalat"/>
          <w:b/>
          <w:lang w:val="hy-AM"/>
        </w:rPr>
        <w:t xml:space="preserve">», «ԶԻՆՎՈՐԱԿԱՆ ԾԱՌԱՅՈՒԹՅԱՆ ԵՎ ԶԻՆԾԱՌԱՅՈՂԻ ԿԱՐԳԱՎԻՃԱԿԻ ՄԱՍԻՆ» </w:t>
      </w:r>
      <w:r w:rsidRPr="00604D6D">
        <w:rPr>
          <w:rFonts w:ascii="GHEA Grapalat" w:hAnsi="GHEA Grapalat"/>
          <w:b/>
          <w:color w:val="000000"/>
          <w:lang w:val="hy-AM"/>
        </w:rPr>
        <w:t>ՕՐԵՆՔՈՒՄ ՓՈՓՈԽՈՒԹՅՈՒՆՆԵՐ ԵՎ ԼՐԱՑՈՒՄՆԵՐ ԿԱՏԱՐԵԼՈՒ ՄԱՍԻՆ</w:t>
      </w:r>
      <w:r w:rsidRPr="00604D6D">
        <w:rPr>
          <w:rFonts w:ascii="GHEA Grapalat" w:eastAsia="GHEA Grapalat" w:hAnsi="GHEA Grapalat" w:cs="GHEA Grapalat"/>
          <w:b/>
          <w:lang w:val="hy-AM"/>
        </w:rPr>
        <w:t xml:space="preserve">», </w:t>
      </w:r>
      <w:r w:rsidRPr="00604D6D">
        <w:rPr>
          <w:rFonts w:ascii="GHEA Grapalat" w:hAnsi="GHEA Grapalat"/>
          <w:b/>
          <w:color w:val="000000"/>
          <w:lang w:val="hy-AM"/>
        </w:rPr>
        <w:t>«ԱՆՁԻ ՖՈՒՆԿՑԻՈՆԱԼՈՒԹՅԱՆ ԳՆԱՀԱՏՄԱՆ ՄԱՍԻՆ» ՕՐԵՆՔՈՒՄ ՓՈՓՈԽՈՒԹՅՈՒՆՆԵՐ ԵՎ ԼՐԱՑՈՒՄՆԵՐ ԿԱՏԱՐԵԼՈՒ ՄԱՍԻՆ</w:t>
      </w:r>
      <w:r w:rsidRPr="00604D6D">
        <w:rPr>
          <w:rFonts w:ascii="GHEA Grapalat" w:eastAsia="GHEA Grapalat" w:hAnsi="GHEA Grapalat" w:cs="GHEA Grapalat"/>
          <w:b/>
          <w:lang w:val="hy-AM"/>
        </w:rPr>
        <w:t>»</w:t>
      </w:r>
      <w:r w:rsidRPr="00604D6D">
        <w:rPr>
          <w:rFonts w:ascii="GHEA Grapalat" w:hAnsi="GHEA Grapalat"/>
          <w:b/>
          <w:color w:val="000000"/>
          <w:lang w:val="hy-AM"/>
        </w:rPr>
        <w:t xml:space="preserve"> ԵՎ «ՀԱՇՄԱՆԴԱՄՈՒԹՅՈՒՆ</w:t>
      </w:r>
      <w:r w:rsidRPr="00604D6D">
        <w:rPr>
          <w:rFonts w:ascii="GHEA Grapalat" w:hAnsi="GHEA Grapalat"/>
          <w:b/>
          <w:color w:val="000000"/>
          <w:lang w:val="hy-AM"/>
        </w:rPr>
        <w:br/>
      </w:r>
      <w:r w:rsidRPr="00604D6D">
        <w:rPr>
          <w:rFonts w:cs="Calibri"/>
          <w:b/>
          <w:color w:val="000000"/>
          <w:lang w:val="hy-AM"/>
        </w:rPr>
        <w:t> </w:t>
      </w:r>
      <w:r w:rsidRPr="00604D6D">
        <w:rPr>
          <w:rFonts w:ascii="GHEA Grapalat" w:hAnsi="GHEA Grapalat" w:cs="GHEA Grapalat"/>
          <w:b/>
          <w:color w:val="000000"/>
          <w:lang w:val="hy-AM"/>
        </w:rPr>
        <w:t>ՈՒՆԵՑՈՂ</w:t>
      </w:r>
      <w:r w:rsidRPr="00604D6D">
        <w:rPr>
          <w:rFonts w:cs="Calibri"/>
          <w:b/>
          <w:color w:val="000000"/>
          <w:lang w:val="hy-AM"/>
        </w:rPr>
        <w:t> </w:t>
      </w:r>
      <w:r w:rsidRPr="00604D6D">
        <w:rPr>
          <w:rFonts w:ascii="GHEA Grapalat" w:hAnsi="GHEA Grapalat" w:cs="GHEA Grapalat"/>
          <w:b/>
          <w:color w:val="000000"/>
          <w:lang w:val="hy-AM"/>
        </w:rPr>
        <w:t>ԱՆՁԱՆՑ</w:t>
      </w:r>
      <w:r w:rsidRPr="00604D6D">
        <w:rPr>
          <w:rFonts w:cs="Calibri"/>
          <w:b/>
          <w:color w:val="000000"/>
          <w:lang w:val="hy-AM"/>
        </w:rPr>
        <w:t> </w:t>
      </w:r>
      <w:r w:rsidRPr="00604D6D">
        <w:rPr>
          <w:rFonts w:ascii="GHEA Grapalat" w:hAnsi="GHEA Grapalat" w:cs="GHEA Grapalat"/>
          <w:b/>
          <w:color w:val="000000"/>
          <w:lang w:val="hy-AM"/>
        </w:rPr>
        <w:t>ԻՐԱՎՈՒՆՔՆԵՐԻ</w:t>
      </w:r>
      <w:r w:rsidRPr="00604D6D">
        <w:rPr>
          <w:rFonts w:cs="Calibri"/>
          <w:b/>
          <w:color w:val="000000"/>
          <w:lang w:val="hy-AM"/>
        </w:rPr>
        <w:t> </w:t>
      </w:r>
      <w:r w:rsidRPr="00604D6D">
        <w:rPr>
          <w:rFonts w:ascii="GHEA Grapalat" w:hAnsi="GHEA Grapalat" w:cs="GHEA Grapalat"/>
          <w:b/>
          <w:color w:val="000000"/>
          <w:lang w:val="hy-AM"/>
        </w:rPr>
        <w:t>ՄԱՍԻՆ</w:t>
      </w:r>
      <w:r w:rsidRPr="00604D6D">
        <w:rPr>
          <w:rFonts w:ascii="GHEA Grapalat" w:hAnsi="GHEA Grapalat"/>
          <w:b/>
          <w:color w:val="000000"/>
          <w:lang w:val="hy-AM"/>
        </w:rPr>
        <w:t>» ՕՐԵՆՔՈՒՄ ՓՈՓՈԽՈՒԹՅՈՒՆՆԵՐ ԵՎ ԼՐԱՑՈՒՄՆԵՐ ԿԱՏԱՐԵԼՈՒ ՄԱՍԻՆ</w:t>
      </w:r>
      <w:r w:rsidRPr="00604D6D">
        <w:rPr>
          <w:rFonts w:ascii="GHEA Grapalat" w:eastAsia="GHEA Grapalat" w:hAnsi="GHEA Grapalat" w:cs="GHEA Grapalat"/>
          <w:b/>
          <w:lang w:val="hy-AM"/>
        </w:rPr>
        <w:t xml:space="preserve">» </w:t>
      </w:r>
      <w:r w:rsidRPr="00604D6D">
        <w:rPr>
          <w:rFonts w:ascii="GHEA Grapalat" w:eastAsia="Times New Roman" w:hAnsi="GHEA Grapalat"/>
          <w:b/>
          <w:bCs/>
          <w:color w:val="000000"/>
          <w:lang w:val="hy-AM"/>
        </w:rPr>
        <w:t xml:space="preserve">ՕՐԵՆՔՆԵՐԻ ՆԱԽԱԳԾԵՐԻՆ ՀԱՎԱՆՈՒԹՅՈՒՆ ՏԱԼՈՒ ԵՎ ԱՆՀԵՏԱՁԳԵԼԻ ՀԱՄԱՐԵԼՈՒ ՄԱՍԻՆ </w:t>
      </w:r>
    </w:p>
    <w:p w:rsidR="00D32426" w:rsidRPr="00604D6D" w:rsidRDefault="00D32426" w:rsidP="00D32426">
      <w:pPr>
        <w:shd w:val="clear" w:color="auto" w:fill="FFFFFF"/>
        <w:spacing w:line="360" w:lineRule="auto"/>
        <w:ind w:left="-90" w:firstLine="720"/>
        <w:jc w:val="center"/>
        <w:rPr>
          <w:rFonts w:ascii="GHEA Grapalat" w:hAnsi="GHEA Grapalat" w:cs="Tahoma"/>
          <w:b/>
          <w:color w:val="000000"/>
          <w:lang w:val="hy-AM"/>
        </w:rPr>
      </w:pPr>
    </w:p>
    <w:p w:rsidR="00D32426" w:rsidRPr="00604D6D" w:rsidRDefault="00D32426" w:rsidP="00D32426">
      <w:pPr>
        <w:tabs>
          <w:tab w:val="left" w:pos="852"/>
        </w:tabs>
        <w:spacing w:line="360" w:lineRule="auto"/>
        <w:ind w:firstLine="540"/>
        <w:jc w:val="center"/>
        <w:rPr>
          <w:rFonts w:ascii="GHEA Grapalat" w:hAnsi="GHEA Grapalat" w:cs="Tahoma"/>
          <w:b/>
          <w:color w:val="000000"/>
          <w:lang w:val="hy-AM"/>
        </w:rPr>
      </w:pPr>
    </w:p>
    <w:p w:rsidR="00D32426" w:rsidRPr="00604D6D" w:rsidRDefault="00D32426" w:rsidP="00D32426">
      <w:pPr>
        <w:shd w:val="clear" w:color="auto" w:fill="FFFFFF"/>
        <w:spacing w:line="360" w:lineRule="auto"/>
        <w:jc w:val="both"/>
        <w:rPr>
          <w:rFonts w:ascii="GHEA Grapalat" w:eastAsia="Times New Roman" w:hAnsi="GHEA Grapalat" w:cs="Sylfaen"/>
          <w:b/>
          <w:lang w:val="af-ZA"/>
        </w:rPr>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080"/>
      </w:tblGrid>
      <w:tr w:rsidR="00D32426" w:rsidRPr="00604D6D" w:rsidTr="00D32426">
        <w:tc>
          <w:tcPr>
            <w:tcW w:w="10620" w:type="dxa"/>
            <w:gridSpan w:val="2"/>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tabs>
                <w:tab w:val="left" w:pos="5580"/>
              </w:tabs>
              <w:spacing w:line="360" w:lineRule="auto"/>
              <w:jc w:val="both"/>
              <w:rPr>
                <w:rFonts w:ascii="GHEA Grapalat" w:eastAsia="Times New Roman" w:hAnsi="GHEA Grapalat"/>
                <w:b/>
              </w:rPr>
            </w:pPr>
            <w:r w:rsidRPr="00604D6D">
              <w:rPr>
                <w:rFonts w:ascii="GHEA Grapalat" w:eastAsia="Times New Roman" w:hAnsi="GHEA Grapalat"/>
                <w:b/>
              </w:rPr>
              <w:lastRenderedPageBreak/>
              <w:t>Իրավական ակտի հիմնավորումը</w:t>
            </w:r>
            <w:r w:rsidRPr="00604D6D">
              <w:rPr>
                <w:rFonts w:ascii="GHEA Grapalat" w:eastAsia="Times New Roman" w:hAnsi="GHEA Grapalat"/>
                <w:b/>
              </w:rPr>
              <w:tab/>
            </w:r>
          </w:p>
        </w:tc>
      </w:tr>
      <w:tr w:rsidR="00D32426" w:rsidRPr="00604D6D" w:rsidTr="00D32426">
        <w:trPr>
          <w:trHeight w:val="350"/>
        </w:trPr>
        <w:tc>
          <w:tcPr>
            <w:tcW w:w="54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b/>
              </w:rPr>
            </w:pPr>
            <w:r w:rsidRPr="00604D6D">
              <w:rPr>
                <w:rFonts w:ascii="GHEA Grapalat" w:eastAsia="Times New Roman" w:hAnsi="GHEA Grapalat"/>
                <w:b/>
              </w:rPr>
              <w:t>1.</w:t>
            </w: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b/>
              </w:rPr>
            </w:pPr>
            <w:r w:rsidRPr="00604D6D">
              <w:rPr>
                <w:rFonts w:ascii="GHEA Grapalat" w:eastAsia="Times New Roman" w:hAnsi="GHEA Grapalat"/>
                <w:b/>
              </w:rPr>
              <w:t>Անհրաժեշտությունը</w:t>
            </w:r>
          </w:p>
        </w:tc>
      </w:tr>
      <w:tr w:rsidR="00D32426" w:rsidRPr="00604D6D" w:rsidTr="00D32426">
        <w:trPr>
          <w:trHeight w:val="454"/>
        </w:trPr>
        <w:tc>
          <w:tcPr>
            <w:tcW w:w="540" w:type="dxa"/>
            <w:tcBorders>
              <w:top w:val="single" w:sz="4" w:space="0" w:color="000000"/>
              <w:left w:val="single" w:sz="4" w:space="0" w:color="000000"/>
              <w:bottom w:val="single" w:sz="4" w:space="0" w:color="000000"/>
              <w:right w:val="single" w:sz="4" w:space="0" w:color="000000"/>
            </w:tcBorders>
          </w:tcPr>
          <w:p w:rsidR="00D32426" w:rsidRPr="00604D6D" w:rsidRDefault="00D32426">
            <w:pPr>
              <w:shd w:val="clear" w:color="auto" w:fill="FFFFFF"/>
              <w:spacing w:line="360" w:lineRule="auto"/>
              <w:jc w:val="both"/>
              <w:rPr>
                <w:rFonts w:ascii="GHEA Grapalat" w:eastAsia="Times New Roman" w:hAnsi="GHEA Grapalat"/>
              </w:rPr>
            </w:pP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tabs>
                <w:tab w:val="left" w:pos="1395"/>
              </w:tabs>
              <w:spacing w:line="360" w:lineRule="auto"/>
              <w:jc w:val="both"/>
              <w:rPr>
                <w:rFonts w:ascii="GHEA Grapalat" w:hAnsi="GHEA Grapalat"/>
                <w:color w:val="000000"/>
                <w:shd w:val="clear" w:color="auto" w:fill="FFFFFF"/>
                <w:lang w:val="hy-AM"/>
              </w:rPr>
            </w:pPr>
            <w:r w:rsidRPr="00604D6D">
              <w:rPr>
                <w:rFonts w:ascii="GHEA Grapalat" w:hAnsi="GHEA Grapalat"/>
                <w:color w:val="000000"/>
                <w:shd w:val="clear" w:color="auto" w:fill="FFFFFF"/>
                <w:lang w:val="hy-AM"/>
              </w:rPr>
              <w:t xml:space="preserve">        </w:t>
            </w:r>
            <w:r w:rsidRPr="00604D6D">
              <w:rPr>
                <w:rFonts w:ascii="GHEA Grapalat" w:hAnsi="GHEA Grapalat"/>
                <w:color w:val="000000"/>
                <w:shd w:val="clear" w:color="auto" w:fill="FFFFFF"/>
              </w:rPr>
              <w:t>Նախագծ</w:t>
            </w:r>
            <w:r w:rsidRPr="00604D6D">
              <w:rPr>
                <w:rFonts w:ascii="GHEA Grapalat" w:hAnsi="GHEA Grapalat"/>
                <w:color w:val="000000"/>
                <w:shd w:val="clear" w:color="auto" w:fill="FFFFFF"/>
                <w:lang w:val="hy-AM"/>
              </w:rPr>
              <w:t>եր</w:t>
            </w:r>
            <w:r w:rsidRPr="00604D6D">
              <w:rPr>
                <w:rFonts w:ascii="GHEA Grapalat" w:hAnsi="GHEA Grapalat"/>
                <w:color w:val="000000"/>
                <w:shd w:val="clear" w:color="auto" w:fill="FFFFFF"/>
              </w:rPr>
              <w:t>ի մշակումը պայմանավորված է «Անձի ֆունկցիոնալության գնահատման մասին» և</w:t>
            </w:r>
            <w:r w:rsidRPr="00604D6D">
              <w:rPr>
                <w:rFonts w:ascii="GHEA Grapalat" w:hAnsi="GHEA Grapalat"/>
                <w:color w:val="000000"/>
                <w:shd w:val="clear" w:color="auto" w:fill="FFFFFF"/>
                <w:lang w:val="hy-AM"/>
              </w:rPr>
              <w:t xml:space="preserve"> </w:t>
            </w:r>
            <w:r w:rsidRPr="00604D6D">
              <w:rPr>
                <w:rFonts w:ascii="GHEA Grapalat" w:hAnsi="GHEA Grapalat"/>
                <w:color w:val="000000"/>
                <w:shd w:val="clear" w:color="auto" w:fill="FFFFFF"/>
              </w:rPr>
              <w:t>«</w:t>
            </w:r>
            <w:r w:rsidRPr="00604D6D">
              <w:rPr>
                <w:rFonts w:ascii="GHEA Grapalat" w:hAnsi="GHEA Grapalat"/>
                <w:color w:val="000000"/>
                <w:shd w:val="clear" w:color="auto" w:fill="FFFFFF"/>
                <w:lang w:val="hy-AM"/>
              </w:rPr>
              <w:t>Հ</w:t>
            </w:r>
            <w:r w:rsidRPr="00604D6D">
              <w:rPr>
                <w:rFonts w:ascii="GHEA Grapalat" w:hAnsi="GHEA Grapalat"/>
                <w:color w:val="000000"/>
                <w:shd w:val="clear" w:color="auto" w:fill="FFFFFF"/>
              </w:rPr>
              <w:t>աշմանդամություն ունեցող անձանց իրավունքների մասին»</w:t>
            </w:r>
            <w:r w:rsidRPr="00604D6D">
              <w:rPr>
                <w:rFonts w:ascii="GHEA Grapalat" w:hAnsi="GHEA Grapalat"/>
                <w:color w:val="000000"/>
                <w:shd w:val="clear" w:color="auto" w:fill="FFFFFF"/>
                <w:lang w:val="hy-AM"/>
              </w:rPr>
              <w:t xml:space="preserve"> ՀՀ օրենքների ընդունմամբ։</w:t>
            </w:r>
          </w:p>
        </w:tc>
      </w:tr>
      <w:tr w:rsidR="00D32426" w:rsidRPr="00604D6D" w:rsidTr="00D32426">
        <w:trPr>
          <w:trHeight w:val="409"/>
        </w:trPr>
        <w:tc>
          <w:tcPr>
            <w:tcW w:w="54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b/>
              </w:rPr>
            </w:pPr>
            <w:r w:rsidRPr="00604D6D">
              <w:rPr>
                <w:rFonts w:ascii="GHEA Grapalat" w:eastAsia="Times New Roman" w:hAnsi="GHEA Grapalat"/>
                <w:b/>
              </w:rPr>
              <w:t>2.</w:t>
            </w: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b/>
              </w:rPr>
            </w:pPr>
            <w:r w:rsidRPr="00604D6D">
              <w:rPr>
                <w:rFonts w:ascii="GHEA Grapalat" w:eastAsia="Times New Roman" w:hAnsi="GHEA Grapalat"/>
                <w:b/>
                <w:lang w:val="hy-AM"/>
              </w:rPr>
              <w:t>Առկա</w:t>
            </w:r>
            <w:r w:rsidRPr="00604D6D">
              <w:rPr>
                <w:rFonts w:ascii="GHEA Grapalat" w:eastAsia="Times New Roman" w:hAnsi="GHEA Grapalat"/>
                <w:b/>
              </w:rPr>
              <w:t xml:space="preserve"> իրավիճակը և խնդիրները</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tcPr>
          <w:p w:rsidR="00D32426" w:rsidRPr="00604D6D" w:rsidRDefault="00D32426">
            <w:pPr>
              <w:shd w:val="clear" w:color="auto" w:fill="FFFFFF"/>
              <w:spacing w:line="360" w:lineRule="auto"/>
              <w:jc w:val="both"/>
              <w:rPr>
                <w:rFonts w:ascii="GHEA Grapalat" w:eastAsia="Times New Roman" w:hAnsi="GHEA Grapalat"/>
              </w:rPr>
            </w:pP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tabs>
                <w:tab w:val="left" w:pos="1080"/>
              </w:tabs>
              <w:spacing w:line="360" w:lineRule="auto"/>
              <w:ind w:firstLine="720"/>
              <w:jc w:val="both"/>
              <w:rPr>
                <w:rFonts w:ascii="GHEA Grapalat" w:hAnsi="GHEA Grapalat" w:cs="Tahoma"/>
                <w:color w:val="000000"/>
                <w:lang w:val="hy-AM"/>
              </w:rPr>
            </w:pPr>
            <w:r w:rsidRPr="00604D6D">
              <w:rPr>
                <w:rFonts w:ascii="GHEA Grapalat" w:hAnsi="GHEA Grapalat"/>
                <w:color w:val="000000"/>
                <w:shd w:val="clear" w:color="auto" w:fill="FFFFFF"/>
              </w:rPr>
              <w:t>«Հաշմանդամություն ունեցող անձանց իրավունքների մասին» ՀՀ օրենքի ընդունման արդյունքում ուժը կորցրած է ճանաչվել «</w:t>
            </w:r>
            <w:hyperlink r:id="rId6" w:history="1">
              <w:r w:rsidRPr="00604D6D">
                <w:rPr>
                  <w:rFonts w:ascii="GHEA Grapalat" w:hAnsi="GHEA Grapalat" w:cs="Arial"/>
                  <w:color w:val="000000"/>
                  <w:shd w:val="clear" w:color="auto" w:fill="FFFFFF"/>
                </w:rPr>
                <w:t>Հայաստանի</w:t>
              </w:r>
              <w:r w:rsidRPr="00604D6D">
                <w:rPr>
                  <w:rFonts w:ascii="GHEA Grapalat" w:hAnsi="GHEA Grapalat"/>
                  <w:color w:val="000000"/>
                  <w:shd w:val="clear" w:color="auto" w:fill="FFFFFF"/>
                </w:rPr>
                <w:t xml:space="preserve"> </w:t>
              </w:r>
              <w:r w:rsidRPr="00604D6D">
                <w:rPr>
                  <w:rFonts w:ascii="GHEA Grapalat" w:hAnsi="GHEA Grapalat" w:cs="Arial"/>
                  <w:color w:val="000000"/>
                  <w:shd w:val="clear" w:color="auto" w:fill="FFFFFF"/>
                </w:rPr>
                <w:t>Հանրապետությունում</w:t>
              </w:r>
              <w:r w:rsidRPr="00604D6D">
                <w:rPr>
                  <w:rFonts w:ascii="GHEA Grapalat" w:hAnsi="GHEA Grapalat"/>
                  <w:color w:val="000000"/>
                  <w:shd w:val="clear" w:color="auto" w:fill="FFFFFF"/>
                </w:rPr>
                <w:t xml:space="preserve"> </w:t>
              </w:r>
              <w:r w:rsidRPr="00604D6D">
                <w:rPr>
                  <w:rFonts w:ascii="GHEA Grapalat" w:hAnsi="GHEA Grapalat" w:cs="Arial"/>
                  <w:color w:val="000000"/>
                  <w:shd w:val="clear" w:color="auto" w:fill="FFFFFF"/>
                </w:rPr>
                <w:t>հաշմանդամների</w:t>
              </w:r>
              <w:r w:rsidRPr="00604D6D">
                <w:rPr>
                  <w:rFonts w:ascii="GHEA Grapalat" w:hAnsi="GHEA Grapalat"/>
                  <w:color w:val="000000"/>
                  <w:shd w:val="clear" w:color="auto" w:fill="FFFFFF"/>
                </w:rPr>
                <w:t xml:space="preserve"> </w:t>
              </w:r>
              <w:r w:rsidRPr="00604D6D">
                <w:rPr>
                  <w:rFonts w:ascii="GHEA Grapalat" w:hAnsi="GHEA Grapalat" w:cs="Arial"/>
                  <w:color w:val="000000"/>
                  <w:shd w:val="clear" w:color="auto" w:fill="FFFFFF"/>
                </w:rPr>
                <w:t>սոցիալական</w:t>
              </w:r>
              <w:r w:rsidRPr="00604D6D">
                <w:rPr>
                  <w:rFonts w:ascii="GHEA Grapalat" w:hAnsi="GHEA Grapalat"/>
                  <w:color w:val="000000"/>
                  <w:shd w:val="clear" w:color="auto" w:fill="FFFFFF"/>
                </w:rPr>
                <w:t xml:space="preserve"> </w:t>
              </w:r>
              <w:r w:rsidRPr="00604D6D">
                <w:rPr>
                  <w:rFonts w:ascii="GHEA Grapalat" w:hAnsi="GHEA Grapalat" w:cs="Arial"/>
                  <w:color w:val="000000"/>
                  <w:shd w:val="clear" w:color="auto" w:fill="FFFFFF"/>
                </w:rPr>
                <w:t>պաշտպանության</w:t>
              </w:r>
              <w:r w:rsidRPr="00604D6D">
                <w:rPr>
                  <w:rFonts w:ascii="GHEA Grapalat" w:hAnsi="GHEA Grapalat"/>
                  <w:color w:val="000000"/>
                  <w:shd w:val="clear" w:color="auto" w:fill="FFFFFF"/>
                </w:rPr>
                <w:t xml:space="preserve"> </w:t>
              </w:r>
              <w:r w:rsidRPr="00604D6D">
                <w:rPr>
                  <w:rFonts w:ascii="GHEA Grapalat" w:hAnsi="GHEA Grapalat" w:cs="Arial"/>
                  <w:color w:val="000000"/>
                  <w:shd w:val="clear" w:color="auto" w:fill="FFFFFF"/>
                </w:rPr>
                <w:t>մասին</w:t>
              </w:r>
            </w:hyperlink>
            <w:r w:rsidRPr="00604D6D">
              <w:rPr>
                <w:rFonts w:ascii="GHEA Grapalat" w:hAnsi="GHEA Grapalat"/>
                <w:color w:val="000000"/>
                <w:shd w:val="clear" w:color="auto" w:fill="FFFFFF"/>
              </w:rPr>
              <w:t>» ՀՀ օրենքը, իսկ «Անձի ֆունկցիոնալության գնահատման մասին» ՀՀ օրենքի համաձայն՝ հաշմանդամության</w:t>
            </w:r>
            <w:r w:rsidRPr="00604D6D">
              <w:rPr>
                <w:rFonts w:ascii="GHEA Grapalat" w:hAnsi="GHEA Grapalat" w:cs="Tahoma"/>
                <w:color w:val="000000"/>
                <w:lang w:val="hy-AM"/>
              </w:rPr>
              <w:t xml:space="preserve"> գնահատման բժշկասոցիալական մոդելը փոխարինվելու է ֆունկցիոնալության գնահատման մոդելով:</w:t>
            </w:r>
          </w:p>
          <w:p w:rsidR="00D32426" w:rsidRPr="00604D6D" w:rsidRDefault="00D32426">
            <w:pPr>
              <w:tabs>
                <w:tab w:val="left" w:pos="1080"/>
              </w:tabs>
              <w:spacing w:line="360" w:lineRule="auto"/>
              <w:jc w:val="both"/>
              <w:rPr>
                <w:rFonts w:ascii="GHEA Grapalat" w:eastAsia="Times New Roman" w:hAnsi="GHEA Grapalat" w:cs="Tahoma"/>
                <w:spacing w:val="-2"/>
                <w:lang w:val="hy-AM" w:eastAsia="ru-RU"/>
              </w:rPr>
            </w:pPr>
            <w:r w:rsidRPr="00604D6D">
              <w:rPr>
                <w:rFonts w:ascii="GHEA Grapalat" w:hAnsi="GHEA Grapalat" w:cs="Tahoma"/>
                <w:color w:val="000000"/>
                <w:lang w:val="hy-AM"/>
              </w:rPr>
              <w:t xml:space="preserve">       </w:t>
            </w:r>
            <w:r w:rsidRPr="00604D6D">
              <w:rPr>
                <w:rFonts w:ascii="GHEA Grapalat" w:hAnsi="GHEA Grapalat"/>
                <w:color w:val="000000"/>
                <w:shd w:val="clear" w:color="auto" w:fill="FFFFFF"/>
                <w:lang w:val="hy-AM"/>
              </w:rPr>
              <w:t>«</w:t>
            </w:r>
            <w:hyperlink r:id="rId7" w:history="1">
              <w:r w:rsidRPr="00604D6D">
                <w:rPr>
                  <w:rFonts w:ascii="GHEA Grapalat" w:hAnsi="GHEA Grapalat" w:cs="Arial"/>
                  <w:color w:val="000000"/>
                  <w:shd w:val="clear" w:color="auto" w:fill="FFFFFF"/>
                  <w:lang w:val="hy-AM"/>
                </w:rPr>
                <w:t>Հայաստանի</w:t>
              </w:r>
              <w:r w:rsidRPr="00604D6D">
                <w:rPr>
                  <w:rFonts w:ascii="GHEA Grapalat" w:hAnsi="GHEA Grapalat"/>
                  <w:color w:val="000000"/>
                  <w:shd w:val="clear" w:color="auto" w:fill="FFFFFF"/>
                  <w:lang w:val="hy-AM"/>
                </w:rPr>
                <w:t xml:space="preserve"> </w:t>
              </w:r>
              <w:r w:rsidRPr="00604D6D">
                <w:rPr>
                  <w:rFonts w:ascii="GHEA Grapalat" w:hAnsi="GHEA Grapalat" w:cs="Arial"/>
                  <w:color w:val="000000"/>
                  <w:shd w:val="clear" w:color="auto" w:fill="FFFFFF"/>
                  <w:lang w:val="hy-AM"/>
                </w:rPr>
                <w:t>Հանրապետությունում</w:t>
              </w:r>
              <w:r w:rsidRPr="00604D6D">
                <w:rPr>
                  <w:rFonts w:ascii="GHEA Grapalat" w:hAnsi="GHEA Grapalat"/>
                  <w:color w:val="000000"/>
                  <w:shd w:val="clear" w:color="auto" w:fill="FFFFFF"/>
                  <w:lang w:val="hy-AM"/>
                </w:rPr>
                <w:t xml:space="preserve"> </w:t>
              </w:r>
              <w:r w:rsidRPr="00604D6D">
                <w:rPr>
                  <w:rFonts w:ascii="GHEA Grapalat" w:hAnsi="GHEA Grapalat" w:cs="Arial"/>
                  <w:color w:val="000000"/>
                  <w:shd w:val="clear" w:color="auto" w:fill="FFFFFF"/>
                  <w:lang w:val="hy-AM"/>
                </w:rPr>
                <w:t>հաշմանդամների</w:t>
              </w:r>
              <w:r w:rsidRPr="00604D6D">
                <w:rPr>
                  <w:rFonts w:ascii="GHEA Grapalat" w:hAnsi="GHEA Grapalat"/>
                  <w:color w:val="000000"/>
                  <w:shd w:val="clear" w:color="auto" w:fill="FFFFFF"/>
                  <w:lang w:val="hy-AM"/>
                </w:rPr>
                <w:t xml:space="preserve"> </w:t>
              </w:r>
              <w:r w:rsidRPr="00604D6D">
                <w:rPr>
                  <w:rFonts w:ascii="GHEA Grapalat" w:hAnsi="GHEA Grapalat" w:cs="Arial"/>
                  <w:color w:val="000000"/>
                  <w:shd w:val="clear" w:color="auto" w:fill="FFFFFF"/>
                  <w:lang w:val="hy-AM"/>
                </w:rPr>
                <w:t>սոցիալական</w:t>
              </w:r>
              <w:r w:rsidRPr="00604D6D">
                <w:rPr>
                  <w:rFonts w:ascii="GHEA Grapalat" w:hAnsi="GHEA Grapalat"/>
                  <w:color w:val="000000"/>
                  <w:shd w:val="clear" w:color="auto" w:fill="FFFFFF"/>
                  <w:lang w:val="hy-AM"/>
                </w:rPr>
                <w:t xml:space="preserve"> </w:t>
              </w:r>
              <w:r w:rsidRPr="00604D6D">
                <w:rPr>
                  <w:rFonts w:ascii="GHEA Grapalat" w:hAnsi="GHEA Grapalat" w:cs="Arial"/>
                  <w:color w:val="000000"/>
                  <w:shd w:val="clear" w:color="auto" w:fill="FFFFFF"/>
                  <w:lang w:val="hy-AM"/>
                </w:rPr>
                <w:t>պաշտպանության</w:t>
              </w:r>
              <w:r w:rsidRPr="00604D6D">
                <w:rPr>
                  <w:rFonts w:ascii="GHEA Grapalat" w:hAnsi="GHEA Grapalat"/>
                  <w:color w:val="000000"/>
                  <w:shd w:val="clear" w:color="auto" w:fill="FFFFFF"/>
                  <w:lang w:val="hy-AM"/>
                </w:rPr>
                <w:t xml:space="preserve"> </w:t>
              </w:r>
              <w:r w:rsidRPr="00604D6D">
                <w:rPr>
                  <w:rFonts w:ascii="GHEA Grapalat" w:hAnsi="GHEA Grapalat" w:cs="Arial"/>
                  <w:color w:val="000000"/>
                  <w:shd w:val="clear" w:color="auto" w:fill="FFFFFF"/>
                  <w:lang w:val="hy-AM"/>
                </w:rPr>
                <w:t>մասին</w:t>
              </w:r>
            </w:hyperlink>
            <w:bookmarkStart w:id="0" w:name="_GoBack"/>
            <w:bookmarkEnd w:id="0"/>
            <w:r w:rsidRPr="00604D6D">
              <w:rPr>
                <w:rFonts w:ascii="GHEA Grapalat" w:hAnsi="GHEA Grapalat"/>
                <w:color w:val="000000"/>
                <w:shd w:val="clear" w:color="auto" w:fill="FFFFFF"/>
                <w:lang w:val="hy-AM"/>
              </w:rPr>
              <w:t xml:space="preserve">» ՀՀ օրենքի համաձայն՝ բժշկասոցիալական փորձաքննության արդյունքում անձը կարող է ճանաչվել հաշմանդամ (իսկ մինչև 18 տարեկան երեխաները՝ հաշմանդամ երեխա), իսկ հաշմանդամ  ճանաչված անձին  տրվում էր </w:t>
            </w:r>
            <w:r w:rsidRPr="00604D6D">
              <w:rPr>
                <w:rFonts w:ascii="GHEA Grapalat" w:eastAsia="Times New Roman" w:hAnsi="GHEA Grapalat" w:cs="Tahoma"/>
                <w:spacing w:val="-2"/>
                <w:lang w:val="hy-AM" w:eastAsia="ru-RU"/>
              </w:rPr>
              <w:t>հաշմանդամության 1-ին, 2-րդ կամ 3-րդ խումբ:</w:t>
            </w:r>
          </w:p>
          <w:p w:rsidR="00D32426" w:rsidRPr="00604D6D" w:rsidRDefault="00D32426">
            <w:pPr>
              <w:tabs>
                <w:tab w:val="left" w:pos="1080"/>
              </w:tabs>
              <w:spacing w:line="360" w:lineRule="auto"/>
              <w:jc w:val="both"/>
              <w:rPr>
                <w:rFonts w:ascii="GHEA Grapalat" w:eastAsia="Times New Roman" w:hAnsi="GHEA Grapalat" w:cs="Tahoma"/>
                <w:spacing w:val="-2"/>
                <w:lang w:val="hy-AM" w:eastAsia="ru-RU"/>
              </w:rPr>
            </w:pPr>
            <w:r w:rsidRPr="00604D6D">
              <w:rPr>
                <w:rFonts w:ascii="GHEA Grapalat" w:eastAsia="Times New Roman" w:hAnsi="GHEA Grapalat" w:cs="Tahoma"/>
                <w:spacing w:val="-2"/>
                <w:lang w:val="hy-AM" w:eastAsia="ru-RU"/>
              </w:rPr>
              <w:t xml:space="preserve">       </w:t>
            </w:r>
            <w:r w:rsidRPr="00604D6D">
              <w:rPr>
                <w:rFonts w:ascii="GHEA Grapalat" w:hAnsi="GHEA Grapalat"/>
                <w:color w:val="000000"/>
                <w:shd w:val="clear" w:color="auto" w:fill="FFFFFF"/>
                <w:lang w:val="hy-AM"/>
              </w:rPr>
              <w:t>«Անձի ֆունկցիոնալության գնահատման մասին» և «Հաշմանդամություն ունեցող անձանց իրավունքների մասին» ՀՀ օրենքների համաձայն՝</w:t>
            </w:r>
            <w:r w:rsidRPr="00604D6D">
              <w:rPr>
                <w:rFonts w:ascii="GHEA Grapalat" w:eastAsia="Times New Roman" w:hAnsi="GHEA Grapalat" w:cs="Tahoma"/>
                <w:spacing w:val="-2"/>
                <w:lang w:val="hy-AM" w:eastAsia="ru-RU"/>
              </w:rPr>
              <w:t xml:space="preserve"> ֆունկցիոնալության գնահատման արդյունքում  անձը կարող է ճանաչվել հաշմանդամություն ունեցող անձ (երեխա), իսկ հաշմանդամություն ունեցող անձ (երեխա) ճանաչվելու դեպքում՝ որոշվում է նրա  ֆունկցիոնալության սահմանափակման աստիճանը՝ խորը, ծանր, միջին:  </w:t>
            </w:r>
          </w:p>
          <w:p w:rsidR="00D32426" w:rsidRPr="00604D6D" w:rsidRDefault="00D32426">
            <w:pPr>
              <w:tabs>
                <w:tab w:val="left" w:pos="1080"/>
              </w:tabs>
              <w:spacing w:line="360" w:lineRule="auto"/>
              <w:jc w:val="both"/>
              <w:rPr>
                <w:rFonts w:ascii="GHEA Grapalat" w:eastAsia="Times New Roman" w:hAnsi="GHEA Grapalat" w:cs="Tahoma"/>
                <w:spacing w:val="-2"/>
                <w:lang w:val="hy-AM" w:eastAsia="ru-RU"/>
              </w:rPr>
            </w:pPr>
            <w:r w:rsidRPr="00604D6D">
              <w:rPr>
                <w:rFonts w:ascii="GHEA Grapalat" w:eastAsia="Times New Roman" w:hAnsi="GHEA Grapalat" w:cs="Tahoma"/>
                <w:spacing w:val="-2"/>
                <w:lang w:val="hy-AM" w:eastAsia="ru-RU"/>
              </w:rPr>
              <w:t xml:space="preserve">        Գործող օրենսդրությամբ կիրառվում է վնասվածք եզրույթը, իսկ նախկինում անձանց հաշմանդամության սահմանման պատճառական կապ որոշելու ընթացքում կիրառվում էր նաև խեղում եզրույթը։ Նախագծով առաջարկվում է հարակից օրենքներից հանել խեղում եզրույթը։</w:t>
            </w:r>
          </w:p>
          <w:p w:rsidR="00D32426" w:rsidRPr="00604D6D" w:rsidRDefault="00D32426">
            <w:pPr>
              <w:tabs>
                <w:tab w:val="left" w:pos="1080"/>
              </w:tabs>
              <w:spacing w:line="360" w:lineRule="auto"/>
              <w:jc w:val="both"/>
              <w:rPr>
                <w:rFonts w:ascii="GHEA Grapalat" w:hAnsi="GHEA Grapalat"/>
                <w:color w:val="000000"/>
                <w:shd w:val="clear" w:color="auto" w:fill="FFFFFF"/>
                <w:lang w:val="hy-AM"/>
              </w:rPr>
            </w:pPr>
            <w:r w:rsidRPr="00604D6D">
              <w:rPr>
                <w:rFonts w:ascii="GHEA Grapalat" w:eastAsia="Times New Roman" w:hAnsi="GHEA Grapalat" w:cs="Tahoma"/>
                <w:spacing w:val="-2"/>
                <w:lang w:val="hy-AM" w:eastAsia="ru-RU"/>
              </w:rPr>
              <w:t xml:space="preserve">       </w:t>
            </w:r>
            <w:r w:rsidRPr="00604D6D">
              <w:rPr>
                <w:rFonts w:ascii="GHEA Grapalat" w:hAnsi="GHEA Grapalat"/>
                <w:color w:val="000000"/>
                <w:shd w:val="clear" w:color="auto" w:fill="FFFFFF"/>
                <w:lang w:val="hy-AM"/>
              </w:rPr>
              <w:t xml:space="preserve">«Անձի ֆունկցիոնալության գնահատման մասին» և «Հաշմանդամություն ունեցող անձանց իրավունքների մասին» ՀՀ օրենքների ընդունման արդյունքում </w:t>
            </w:r>
            <w:r w:rsidRPr="00604D6D">
              <w:rPr>
                <w:rFonts w:ascii="GHEA Grapalat" w:hAnsi="GHEA Grapalat"/>
                <w:color w:val="000000"/>
                <w:shd w:val="clear" w:color="auto" w:fill="FFFFFF"/>
                <w:lang w:val="hy-AM"/>
              </w:rPr>
              <w:lastRenderedPageBreak/>
              <w:t xml:space="preserve">անհրաժեշտություն է առաջացել հարակից օրենքներում կիրառվող հասկացությունները ու դրույթները համապատասխանեցնել գործող օրենսդրությանը։ </w:t>
            </w:r>
          </w:p>
          <w:p w:rsidR="00D32426" w:rsidRPr="00604D6D" w:rsidRDefault="00D32426">
            <w:pPr>
              <w:tabs>
                <w:tab w:val="left" w:pos="1080"/>
              </w:tabs>
              <w:spacing w:line="360" w:lineRule="auto"/>
              <w:jc w:val="both"/>
              <w:rPr>
                <w:rFonts w:ascii="GHEA Grapalat" w:hAnsi="GHEA Grapalat"/>
                <w:color w:val="000000"/>
                <w:shd w:val="clear" w:color="auto" w:fill="FFFFFF"/>
                <w:lang w:val="hy-AM"/>
              </w:rPr>
            </w:pPr>
            <w:r w:rsidRPr="00604D6D">
              <w:rPr>
                <w:rFonts w:ascii="GHEA Grapalat" w:hAnsi="GHEA Grapalat"/>
                <w:color w:val="000000"/>
                <w:shd w:val="clear" w:color="auto" w:fill="FFFFFF"/>
                <w:lang w:val="hy-AM"/>
              </w:rPr>
              <w:t xml:space="preserve">        Բացի այդ, «Անձի ֆունկցիոնալության գնահատման մասին» և «Հաշմանդամություն ունեցող անձանց իրավունքների մասին»  օրենքի կիրարկումն ապահովող ենթաօրենսդրական ակտերի մշակման ընթացքում իհայտ է եկել անհրաժեշտություն վերանայել և հստակեցնել օրենքներում սահմանված որոշ դրույթներ։ </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b/>
              </w:rPr>
            </w:pPr>
            <w:r w:rsidRPr="00604D6D">
              <w:rPr>
                <w:rFonts w:ascii="GHEA Grapalat" w:eastAsia="Times New Roman" w:hAnsi="GHEA Grapalat"/>
                <w:b/>
                <w:lang w:val="ru-RU"/>
              </w:rPr>
              <w:lastRenderedPageBreak/>
              <w:t>3</w:t>
            </w:r>
            <w:r w:rsidRPr="00604D6D">
              <w:rPr>
                <w:rFonts w:ascii="GHEA Grapalat" w:eastAsia="Times New Roman" w:hAnsi="GHEA Grapalat"/>
                <w:b/>
              </w:rPr>
              <w:t>.</w:t>
            </w: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cs="IRTEK Courier"/>
                <w:b/>
                <w:lang w:val="af-ZA"/>
              </w:rPr>
            </w:pPr>
            <w:r w:rsidRPr="00604D6D">
              <w:rPr>
                <w:rFonts w:ascii="GHEA Grapalat" w:eastAsia="Times New Roman" w:hAnsi="GHEA Grapalat" w:cs="IRTEK Courier"/>
                <w:b/>
                <w:lang w:val="af-ZA"/>
              </w:rPr>
              <w:t>Կարգավորման նպատակը և բնույթը</w:t>
            </w:r>
          </w:p>
        </w:tc>
      </w:tr>
      <w:tr w:rsidR="00D32426" w:rsidRPr="00604D6D" w:rsidTr="00D32426">
        <w:trPr>
          <w:trHeight w:val="710"/>
        </w:trPr>
        <w:tc>
          <w:tcPr>
            <w:tcW w:w="540" w:type="dxa"/>
            <w:tcBorders>
              <w:top w:val="single" w:sz="4" w:space="0" w:color="000000"/>
              <w:left w:val="single" w:sz="4" w:space="0" w:color="000000"/>
              <w:bottom w:val="single" w:sz="4" w:space="0" w:color="000000"/>
              <w:right w:val="single" w:sz="4" w:space="0" w:color="000000"/>
            </w:tcBorders>
          </w:tcPr>
          <w:p w:rsidR="00D32426" w:rsidRPr="00604D6D" w:rsidRDefault="00D32426">
            <w:pPr>
              <w:shd w:val="clear" w:color="auto" w:fill="FFFFFF"/>
              <w:spacing w:line="360" w:lineRule="auto"/>
              <w:jc w:val="both"/>
              <w:rPr>
                <w:rFonts w:ascii="GHEA Grapalat" w:eastAsia="Times New Roman" w:hAnsi="GHEA Grapalat"/>
                <w:lang w:val="hy-AM"/>
              </w:rPr>
            </w:pP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ind w:left="-90" w:firstLine="720"/>
              <w:jc w:val="both"/>
              <w:rPr>
                <w:rFonts w:ascii="GHEA Grapalat" w:eastAsia="Times New Roman" w:hAnsi="GHEA Grapalat" w:cs="Tahoma"/>
                <w:spacing w:val="-2"/>
                <w:lang w:val="hy-AM" w:eastAsia="ru-RU"/>
              </w:rPr>
            </w:pPr>
            <w:r w:rsidRPr="00604D6D">
              <w:rPr>
                <w:rFonts w:ascii="GHEA Grapalat" w:hAnsi="GHEA Grapalat" w:cs="Tahoma"/>
                <w:color w:val="000000"/>
                <w:lang w:val="hy-AM"/>
              </w:rPr>
              <w:t>Նախագծով «Տեղական ինքնակառավարման մասին» օրենքում փոփոխություններ կատարելու մասին»,</w:t>
            </w:r>
            <w:r w:rsidRPr="00604D6D">
              <w:rPr>
                <w:rFonts w:ascii="GHEA Grapalat" w:hAnsi="GHEA Grapalat"/>
                <w:b/>
                <w:color w:val="000000"/>
                <w:lang w:val="hy-AM"/>
              </w:rPr>
              <w:t xml:space="preserve"> «</w:t>
            </w:r>
            <w:r w:rsidRPr="00604D6D">
              <w:rPr>
                <w:rFonts w:ascii="GHEA Grapalat" w:hAnsi="GHEA Grapalat"/>
                <w:color w:val="000000"/>
                <w:lang w:val="hy-AM"/>
              </w:rPr>
              <w:t xml:space="preserve">Երևան քաղաքում </w:t>
            </w:r>
            <w:r w:rsidRPr="00604D6D">
              <w:rPr>
                <w:rFonts w:ascii="GHEA Grapalat" w:hAnsi="GHEA Grapalat"/>
                <w:bCs/>
                <w:color w:val="000000"/>
                <w:lang w:val="hy-AM"/>
              </w:rPr>
              <w:t>տեղական ինքնակառավարման մասին</w:t>
            </w:r>
            <w:r w:rsidRPr="00604D6D">
              <w:rPr>
                <w:rFonts w:ascii="GHEA Grapalat" w:hAnsi="GHEA Grapalat"/>
                <w:color w:val="000000"/>
                <w:lang w:val="hy-AM"/>
              </w:rPr>
              <w:t>» օրենքում փոփոխություններ կատարելու մասին</w:t>
            </w:r>
            <w:r w:rsidRPr="00604D6D">
              <w:rPr>
                <w:rFonts w:ascii="GHEA Grapalat" w:hAnsi="GHEA Grapalat" w:cs="Arial"/>
                <w:b/>
                <w:lang w:val="hy-AM"/>
              </w:rPr>
              <w:t>»,</w:t>
            </w:r>
            <w:r w:rsidRPr="00604D6D">
              <w:rPr>
                <w:rFonts w:ascii="GHEA Grapalat" w:hAnsi="GHEA Grapalat" w:cs="Tahoma"/>
                <w:color w:val="000000"/>
                <w:lang w:val="hy-AM"/>
              </w:rPr>
              <w:t xml:space="preserve"> «Պետական կենսաթոշակների մասին» օրենքում փոփոխություններ և լրացումներ կատարելու մասին», «Կուտակային կենսաթոշակների մասին» օրենքում փոփոխություններ կատարելու մասին», «Պետական նպաստների մասին» օրենքում փոփոխություններ և լրացումներ կատարելու մասին», «</w:t>
            </w:r>
            <w:r w:rsidRPr="00604D6D">
              <w:rPr>
                <w:rFonts w:ascii="GHEA Grapalat" w:hAnsi="GHEA Grapalat"/>
                <w:bCs/>
                <w:color w:val="000000"/>
                <w:lang w:val="hy-AM"/>
              </w:rPr>
              <w:t>Պաշտոնատար անձանց գործունեության ապահովման, սպասարկման և սոցիալական երաշխիքների մասին</w:t>
            </w:r>
            <w:r w:rsidRPr="00604D6D">
              <w:rPr>
                <w:rFonts w:ascii="GHEA Grapalat" w:hAnsi="GHEA Grapalat" w:cs="Tahoma"/>
                <w:color w:val="000000"/>
                <w:lang w:val="hy-AM"/>
              </w:rPr>
              <w:t>» օրենքում փոփոխություններ և լրացում կատարելու մասին», «Հայաստանի Հանրապետության պաշտպանության ժամանակ զինծառայողների կյանքին կամ առողջությանը պատճառված վնասների հատուցման մասին» օրենքում փոփոխություններ և լրացումներ կատարելու մասին», «Զինվորական ծառայության և զինծառայողի կարգավիճակի մասին» օրենքում փոփոխություններ և լրացումներ կատարելու մասին» օրենքների  նախագծերին հավանություն տալու մասին» ՀՀ օրենքների դրույթները և կիրառվող հասկացությունները համապատասխանեցվում են գործող օրենսդրությանը։ Ս</w:t>
            </w:r>
            <w:r w:rsidRPr="00604D6D">
              <w:rPr>
                <w:rFonts w:ascii="GHEA Grapalat" w:eastAsia="Times New Roman" w:hAnsi="GHEA Grapalat" w:cs="Tahoma"/>
                <w:spacing w:val="-2"/>
                <w:lang w:val="hy-AM" w:eastAsia="ru-RU"/>
              </w:rPr>
              <w:t xml:space="preserve">ահմանվում  են անցումային դրույթներ՝ 1-ին, 2-րդ 3-րդ խմբի հաշմադնամություն ունեցող անձանց (այդ թվում՝ խեղում ստացած անձանց) և նրանց ընտանքիների իրավունքերը իրացնելու համար։    </w:t>
            </w:r>
          </w:p>
          <w:p w:rsidR="00D32426" w:rsidRPr="00604D6D" w:rsidRDefault="00D32426">
            <w:pPr>
              <w:shd w:val="clear" w:color="auto" w:fill="FFFFFF"/>
              <w:spacing w:line="360" w:lineRule="auto"/>
              <w:ind w:left="-90" w:firstLine="720"/>
              <w:jc w:val="both"/>
              <w:rPr>
                <w:rFonts w:ascii="GHEA Grapalat" w:hAnsi="GHEA Grapalat" w:cs="Tahoma"/>
                <w:color w:val="000000"/>
                <w:lang w:val="hy-AM"/>
              </w:rPr>
            </w:pPr>
            <w:r w:rsidRPr="00604D6D">
              <w:rPr>
                <w:rFonts w:ascii="GHEA Grapalat" w:hAnsi="GHEA Grapalat" w:cs="Tahoma"/>
                <w:color w:val="000000"/>
                <w:lang w:val="hy-AM"/>
              </w:rPr>
              <w:t xml:space="preserve">Բացի այդ, փոփոխություններ է նախատեսվում իրականացնել նաև  </w:t>
            </w:r>
            <w:r w:rsidRPr="00604D6D">
              <w:rPr>
                <w:rFonts w:ascii="GHEA Grapalat" w:eastAsiaTheme="minorHAnsi" w:hAnsi="GHEA Grapalat" w:cs="Tahoma"/>
                <w:color w:val="000000"/>
                <w:lang w:val="hy-AM"/>
              </w:rPr>
              <w:t>«</w:t>
            </w:r>
            <w:r w:rsidRPr="00604D6D">
              <w:rPr>
                <w:rFonts w:ascii="GHEA Grapalat" w:hAnsi="GHEA Grapalat" w:cs="Tahoma"/>
                <w:color w:val="000000"/>
                <w:lang w:val="hy-AM"/>
              </w:rPr>
              <w:t xml:space="preserve">Հաշմանդամություն </w:t>
            </w:r>
            <w:r w:rsidRPr="00604D6D">
              <w:rPr>
                <w:rFonts w:cs="Calibri"/>
                <w:color w:val="000000"/>
                <w:lang w:val="hy-AM"/>
              </w:rPr>
              <w:t> </w:t>
            </w:r>
            <w:r w:rsidRPr="00604D6D">
              <w:rPr>
                <w:rFonts w:ascii="GHEA Grapalat" w:hAnsi="GHEA Grapalat" w:cs="Tahoma"/>
                <w:color w:val="000000"/>
                <w:lang w:val="hy-AM"/>
              </w:rPr>
              <w:t>ունեցող</w:t>
            </w:r>
            <w:r w:rsidRPr="00604D6D">
              <w:rPr>
                <w:rFonts w:cs="Calibri"/>
                <w:color w:val="000000"/>
                <w:lang w:val="hy-AM"/>
              </w:rPr>
              <w:t> </w:t>
            </w:r>
            <w:r w:rsidRPr="00604D6D">
              <w:rPr>
                <w:rFonts w:ascii="GHEA Grapalat" w:hAnsi="GHEA Grapalat" w:cs="Calibri"/>
                <w:color w:val="000000"/>
                <w:lang w:val="hy-AM"/>
              </w:rPr>
              <w:t xml:space="preserve"> </w:t>
            </w:r>
            <w:r w:rsidRPr="00604D6D">
              <w:rPr>
                <w:rFonts w:ascii="GHEA Grapalat" w:hAnsi="GHEA Grapalat" w:cs="Tahoma"/>
                <w:color w:val="000000"/>
                <w:lang w:val="hy-AM"/>
              </w:rPr>
              <w:t>անձանց</w:t>
            </w:r>
            <w:r w:rsidRPr="00604D6D">
              <w:rPr>
                <w:rFonts w:cs="Calibri"/>
                <w:color w:val="000000"/>
                <w:lang w:val="hy-AM"/>
              </w:rPr>
              <w:t> </w:t>
            </w:r>
            <w:r w:rsidRPr="00604D6D">
              <w:rPr>
                <w:rFonts w:ascii="GHEA Grapalat" w:hAnsi="GHEA Grapalat" w:cs="Calibri"/>
                <w:color w:val="000000"/>
                <w:lang w:val="hy-AM"/>
              </w:rPr>
              <w:t xml:space="preserve"> </w:t>
            </w:r>
            <w:r w:rsidRPr="00604D6D">
              <w:rPr>
                <w:rFonts w:ascii="GHEA Grapalat" w:hAnsi="GHEA Grapalat" w:cs="Tahoma"/>
                <w:color w:val="000000"/>
                <w:lang w:val="hy-AM"/>
              </w:rPr>
              <w:t>իրավունքների</w:t>
            </w:r>
            <w:r w:rsidRPr="00604D6D">
              <w:rPr>
                <w:rFonts w:ascii="GHEA Grapalat" w:hAnsi="GHEA Grapalat" w:cs="Calibri"/>
                <w:color w:val="000000"/>
                <w:lang w:val="hy-AM"/>
              </w:rPr>
              <w:t xml:space="preserve"> </w:t>
            </w:r>
            <w:r w:rsidRPr="00604D6D">
              <w:rPr>
                <w:rFonts w:ascii="GHEA Grapalat" w:hAnsi="GHEA Grapalat" w:cs="Tahoma"/>
                <w:color w:val="000000"/>
                <w:lang w:val="hy-AM"/>
              </w:rPr>
              <w:t xml:space="preserve">մասին» օրենքում և «Անձի ֆունկցիոնալության գնահատման մասին» օրենքում, մասնավորապես՝ </w:t>
            </w:r>
          </w:p>
          <w:p w:rsidR="00D32426" w:rsidRPr="00604D6D" w:rsidRDefault="00D32426">
            <w:pPr>
              <w:shd w:val="clear" w:color="auto" w:fill="FFFFFF"/>
              <w:spacing w:line="360" w:lineRule="auto"/>
              <w:ind w:left="-90" w:firstLine="720"/>
              <w:jc w:val="both"/>
              <w:rPr>
                <w:rFonts w:ascii="GHEA Grapalat" w:eastAsia="Times New Roman" w:hAnsi="GHEA Grapalat" w:cs="Tahoma"/>
                <w:color w:val="000000"/>
                <w:lang w:val="hy-AM" w:eastAsia="ru-RU"/>
              </w:rPr>
            </w:pPr>
            <w:r w:rsidRPr="00604D6D">
              <w:rPr>
                <w:rFonts w:ascii="GHEA Grapalat" w:hAnsi="GHEA Grapalat" w:cs="Tahoma"/>
                <w:color w:val="000000"/>
                <w:lang w:val="hy-AM"/>
              </w:rPr>
              <w:lastRenderedPageBreak/>
              <w:t>1</w:t>
            </w:r>
            <w:r w:rsidRPr="00604D6D">
              <w:rPr>
                <w:rFonts w:ascii="MS Gothic" w:eastAsia="MS Gothic" w:hAnsi="MS Gothic" w:cs="MS Gothic" w:hint="eastAsia"/>
                <w:color w:val="000000"/>
                <w:lang w:val="hy-AM"/>
              </w:rPr>
              <w:t>․</w:t>
            </w:r>
            <w:r w:rsidRPr="00604D6D">
              <w:rPr>
                <w:rFonts w:ascii="GHEA Grapalat" w:hAnsi="GHEA Grapalat" w:cs="Tahoma"/>
                <w:color w:val="000000"/>
                <w:lang w:val="hy-AM"/>
              </w:rPr>
              <w:t xml:space="preserve"> ԱՍՀՆ-ին է վերապահվում </w:t>
            </w:r>
            <w:r w:rsidRPr="00604D6D">
              <w:rPr>
                <w:rFonts w:ascii="GHEA Grapalat" w:eastAsia="Times New Roman" w:hAnsi="GHEA Grapalat" w:cs="Tahoma"/>
                <w:color w:val="000000"/>
                <w:lang w:val="hy-AM" w:eastAsia="ru-RU"/>
              </w:rPr>
              <w:t>հաշմանդամություն ունեցող անձանց հետ աշխատող համապատասխան մասնագետների ուսուցման, վերապատրաստման և վերաորակավորման և անձի</w:t>
            </w:r>
            <w:r w:rsidRPr="00604D6D">
              <w:rPr>
                <w:rFonts w:eastAsia="Times New Roman" w:cs="Calibri"/>
                <w:color w:val="000000"/>
                <w:lang w:val="hy-AM" w:eastAsia="ru-RU"/>
              </w:rPr>
              <w:t> </w:t>
            </w:r>
            <w:r w:rsidRPr="00604D6D">
              <w:rPr>
                <w:rFonts w:ascii="GHEA Grapalat" w:eastAsia="Times New Roman" w:hAnsi="GHEA Grapalat" w:cs="Tahoma"/>
                <w:color w:val="000000"/>
                <w:lang w:val="hy-AM" w:eastAsia="ru-RU"/>
              </w:rPr>
              <w:t xml:space="preserve"> ֆունկցիոնալությունը գնահատող մասնագետների վերապատրաստման կարգի ու պայմանների հաստատումը։</w:t>
            </w:r>
          </w:p>
          <w:p w:rsidR="00D32426" w:rsidRPr="00604D6D" w:rsidRDefault="00D32426">
            <w:pPr>
              <w:tabs>
                <w:tab w:val="left" w:pos="1080"/>
              </w:tabs>
              <w:spacing w:line="360" w:lineRule="auto"/>
              <w:jc w:val="both"/>
              <w:rPr>
                <w:rFonts w:ascii="GHEA Grapalat" w:hAnsi="GHEA Grapalat"/>
                <w:color w:val="000000"/>
                <w:shd w:val="clear" w:color="auto" w:fill="FFFFFF"/>
                <w:lang w:val="hy-AM"/>
              </w:rPr>
            </w:pPr>
            <w:r w:rsidRPr="00604D6D">
              <w:rPr>
                <w:rFonts w:ascii="GHEA Grapalat" w:eastAsia="Times New Roman" w:hAnsi="GHEA Grapalat" w:cs="Tahoma"/>
                <w:color w:val="000000"/>
                <w:lang w:val="hy-AM" w:eastAsia="ru-RU"/>
              </w:rPr>
              <w:t xml:space="preserve">         2</w:t>
            </w:r>
            <w:r w:rsidRPr="00604D6D">
              <w:rPr>
                <w:rFonts w:ascii="MS Gothic" w:eastAsia="MS Gothic" w:hAnsi="MS Gothic" w:cs="MS Gothic" w:hint="eastAsia"/>
                <w:color w:val="000000"/>
                <w:lang w:val="hy-AM" w:eastAsia="ru-RU"/>
              </w:rPr>
              <w:t>․</w:t>
            </w:r>
            <w:r w:rsidRPr="00604D6D">
              <w:rPr>
                <w:rFonts w:ascii="GHEA Grapalat" w:hAnsi="GHEA Grapalat"/>
                <w:color w:val="000000"/>
                <w:shd w:val="clear" w:color="auto" w:fill="FFFFFF"/>
                <w:lang w:val="hy-AM"/>
              </w:rPr>
              <w:t>«Հաշմանդամություն ունեցող անձանց իրավունքների մասին» օրենքի 16-րդ հոդվածի 4-րդ կետը և 18-րդ հոդվածի 8-րդ կետը սահմանում են նույն լիազորությունները Կառավարության և լիազոր մարմնի՝ ԲՏԱ</w:t>
            </w:r>
            <w:r w:rsidRPr="00604D6D">
              <w:rPr>
                <w:rFonts w:ascii="GHEA Grapalat" w:hAnsi="GHEA Grapalat"/>
                <w:color w:val="000000"/>
                <w:shd w:val="clear" w:color="auto" w:fill="FFFFFF"/>
                <w:lang w:val="hy-AM"/>
              </w:rPr>
              <w:br/>
              <w:t>նախարարության համար։ «Հաշմանդամություն ունեցող անձանց իրավունքների մասին» օրենքի 16-րդ հոդվածի 4-րդ կետը առաջարկվում է փոխել, որպեսզի կարգավորումները չհակասեն և կրկնակի աշխատանք չիրականացնի նախարարությունը, այլ միայն ուղեցույցներ մշակի՝ սահմանված չափանիշներին համապատասխան:</w:t>
            </w:r>
          </w:p>
          <w:p w:rsidR="00D32426" w:rsidRPr="00604D6D" w:rsidRDefault="00D32426">
            <w:pPr>
              <w:tabs>
                <w:tab w:val="left" w:pos="1080"/>
              </w:tabs>
              <w:spacing w:line="360" w:lineRule="auto"/>
              <w:jc w:val="both"/>
              <w:rPr>
                <w:rFonts w:ascii="GHEA Grapalat" w:hAnsi="GHEA Grapalat"/>
                <w:color w:val="000000"/>
                <w:shd w:val="clear" w:color="auto" w:fill="FFFFFF"/>
                <w:lang w:val="hy-AM"/>
              </w:rPr>
            </w:pPr>
            <w:r w:rsidRPr="00604D6D">
              <w:rPr>
                <w:rFonts w:ascii="GHEA Grapalat" w:hAnsi="GHEA Grapalat"/>
                <w:color w:val="000000"/>
                <w:shd w:val="clear" w:color="auto" w:fill="FFFFFF"/>
                <w:lang w:val="hy-AM"/>
              </w:rPr>
              <w:t xml:space="preserve">      3</w:t>
            </w:r>
            <w:r w:rsidRPr="00604D6D">
              <w:rPr>
                <w:rFonts w:ascii="MS Gothic" w:eastAsia="MS Gothic" w:hAnsi="MS Gothic" w:cs="MS Gothic" w:hint="eastAsia"/>
                <w:color w:val="000000"/>
                <w:shd w:val="clear" w:color="auto" w:fill="FFFFFF"/>
                <w:lang w:val="hy-AM"/>
              </w:rPr>
              <w:t>․</w:t>
            </w:r>
            <w:r w:rsidRPr="00604D6D">
              <w:rPr>
                <w:rFonts w:ascii="GHEA Grapalat" w:hAnsi="GHEA Grapalat"/>
                <w:color w:val="000000"/>
                <w:shd w:val="clear" w:color="auto" w:fill="FFFFFF"/>
                <w:lang w:val="hy-AM"/>
              </w:rPr>
              <w:t xml:space="preserve"> օրենքի կիրարկումն ապահովող ենթաօրենսդրական ակտերի մշակման ընթացքում ի հայտ է եկել անհրաժեշտություն վերանայել և հստակեցնել </w:t>
            </w:r>
            <w:r w:rsidRPr="00604D6D">
              <w:rPr>
                <w:rFonts w:ascii="GHEA Grapalat" w:hAnsi="GHEA Grapalat"/>
                <w:color w:val="000000"/>
                <w:shd w:val="clear" w:color="auto" w:fill="FFFFFF"/>
                <w:lang w:val="hy-AM"/>
              </w:rPr>
              <w:br/>
              <w:t>օրենքներում սահմանված որոշ դրույթներ։</w:t>
            </w:r>
          </w:p>
          <w:p w:rsidR="00D32426" w:rsidRPr="00604D6D" w:rsidRDefault="00D32426">
            <w:pPr>
              <w:pStyle w:val="1"/>
              <w:spacing w:line="360" w:lineRule="auto"/>
              <w:ind w:firstLine="540"/>
              <w:jc w:val="both"/>
              <w:rPr>
                <w:rFonts w:ascii="GHEA Grapalat" w:hAnsi="GHEA Grapalat"/>
              </w:rPr>
            </w:pPr>
            <w:r w:rsidRPr="00604D6D">
              <w:rPr>
                <w:rFonts w:ascii="GHEA Grapalat" w:hAnsi="GHEA Grapalat" w:cs="Tahoma"/>
                <w:color w:val="000000"/>
              </w:rPr>
              <w:t xml:space="preserve">4. </w:t>
            </w:r>
            <w:r w:rsidRPr="00604D6D">
              <w:rPr>
                <w:rFonts w:ascii="GHEA Grapalat" w:hAnsi="GHEA Grapalat"/>
                <w:color w:val="000000"/>
              </w:rPr>
              <w:t xml:space="preserve">«Անձի ֆունկցիոնալության գնահատման մասին» օրենքում փոփոխություններ և լրացումներ կատարելու մասին» օրենքի նախագծով նախատեսվում է անձի ֆունկցիոնալության գնահատմանն անցնել փուլային եղանակով՝ նոր մոդելով գնահատումն իրականացնել նախ առաջին անգամ բժշկասոցիալական փորձաքննության դիմող անձանց նկատմամբ, ապա մինչև տարեվերջ՝ նաև կրկանկի դիմողների նկատմամբ։ Սրանից բխող՝ համապատասխան կարգավորում է նախատեսվել նաև «Հաշմանդամություն </w:t>
            </w:r>
            <w:r w:rsidRPr="00604D6D">
              <w:rPr>
                <w:rFonts w:ascii="GHEA Grapalat" w:hAnsi="GHEA Grapalat" w:cs="GHEA Grapalat"/>
                <w:color w:val="000000"/>
              </w:rPr>
              <w:t>ունեցող</w:t>
            </w:r>
            <w:r w:rsidRPr="00604D6D">
              <w:rPr>
                <w:rFonts w:ascii="Calibri" w:hAnsi="Calibri" w:cs="Calibri"/>
                <w:color w:val="000000"/>
              </w:rPr>
              <w:t> </w:t>
            </w:r>
            <w:r w:rsidRPr="00604D6D">
              <w:rPr>
                <w:rFonts w:ascii="GHEA Grapalat" w:hAnsi="GHEA Grapalat" w:cs="GHEA Grapalat"/>
                <w:color w:val="000000"/>
              </w:rPr>
              <w:t>անձանց</w:t>
            </w:r>
            <w:r w:rsidRPr="00604D6D">
              <w:rPr>
                <w:rFonts w:ascii="Calibri" w:hAnsi="Calibri" w:cs="Calibri"/>
                <w:color w:val="000000"/>
              </w:rPr>
              <w:t> </w:t>
            </w:r>
            <w:r w:rsidRPr="00604D6D">
              <w:rPr>
                <w:rFonts w:ascii="GHEA Grapalat" w:hAnsi="GHEA Grapalat" w:cs="GHEA Grapalat"/>
                <w:color w:val="000000"/>
              </w:rPr>
              <w:t>իրավունքների</w:t>
            </w:r>
            <w:r w:rsidRPr="00604D6D">
              <w:rPr>
                <w:rFonts w:ascii="Calibri" w:hAnsi="Calibri" w:cs="Calibri"/>
                <w:color w:val="000000"/>
              </w:rPr>
              <w:t> </w:t>
            </w:r>
            <w:r w:rsidRPr="00604D6D">
              <w:rPr>
                <w:rFonts w:ascii="GHEA Grapalat" w:hAnsi="GHEA Grapalat" w:cs="GHEA Grapalat"/>
                <w:color w:val="000000"/>
              </w:rPr>
              <w:t>մասին</w:t>
            </w:r>
            <w:r w:rsidRPr="00604D6D">
              <w:rPr>
                <w:rFonts w:ascii="GHEA Grapalat" w:hAnsi="GHEA Grapalat"/>
                <w:color w:val="000000"/>
              </w:rPr>
              <w:t>» օրենքում փոփոխություններ և լրացումներ կատարելու մասին</w:t>
            </w:r>
            <w:r w:rsidRPr="00604D6D">
              <w:rPr>
                <w:rFonts w:ascii="GHEA Grapalat" w:eastAsia="GHEA Grapalat" w:hAnsi="GHEA Grapalat" w:cs="GHEA Grapalat"/>
              </w:rPr>
              <w:t xml:space="preserve">» օրենքի նախագծում։ Վերջինումս </w:t>
            </w:r>
            <w:r w:rsidRPr="00604D6D">
              <w:rPr>
                <w:rFonts w:ascii="GHEA Grapalat" w:hAnsi="GHEA Grapalat"/>
              </w:rPr>
              <w:t>23-րդ հոդվածի 3.1.-ին մասի 1-ին կետի «դ» ենթակետում «թույլատրում է երկարաձգել ժամանակավոր անաշխատունակության թերթիկի ժամկետը» բառերը հանվում են, հաշվի առնելով, որ բժշկասոցիալական վերափորձաքննության (կրկնակի դիմելու դեպքերը) ժամանակ նման գործընթաց չի իրկանացվում։ այս դեպքերով դիմողները կգնահատվեն նոր մոդելի չափանիշներով։</w:t>
            </w:r>
          </w:p>
          <w:p w:rsidR="00D32426" w:rsidRPr="00604D6D" w:rsidRDefault="00D32426">
            <w:pPr>
              <w:pStyle w:val="NormalWeb"/>
              <w:shd w:val="clear" w:color="auto" w:fill="FFFFFF"/>
              <w:spacing w:before="0" w:beforeAutospacing="0" w:after="0" w:afterAutospacing="0" w:line="360" w:lineRule="auto"/>
              <w:ind w:left="-90" w:firstLine="630"/>
              <w:jc w:val="both"/>
              <w:rPr>
                <w:rFonts w:ascii="GHEA Grapalat" w:hAnsi="GHEA Grapalat"/>
                <w:color w:val="000000"/>
                <w:lang w:val="hy-AM"/>
              </w:rPr>
            </w:pPr>
            <w:r w:rsidRPr="00604D6D">
              <w:rPr>
                <w:rFonts w:ascii="GHEA Grapalat" w:eastAsia="GHEA Grapalat" w:hAnsi="GHEA Grapalat" w:cs="GHEA Grapalat"/>
                <w:lang w:val="hy-AM"/>
              </w:rPr>
              <w:lastRenderedPageBreak/>
              <w:t xml:space="preserve"> </w:t>
            </w:r>
            <w:r w:rsidRPr="00604D6D">
              <w:rPr>
                <w:rFonts w:ascii="GHEA Grapalat" w:eastAsia="GHEA Grapalat" w:hAnsi="GHEA Grapalat" w:cs="GHEA Grapalat"/>
                <w:b/>
                <w:lang w:val="hy-AM"/>
              </w:rPr>
              <w:t xml:space="preserve"> </w:t>
            </w:r>
            <w:r w:rsidRPr="00604D6D">
              <w:rPr>
                <w:rFonts w:ascii="GHEA Grapalat" w:eastAsia="GHEA Grapalat" w:hAnsi="GHEA Grapalat" w:cs="GHEA Grapalat"/>
                <w:lang w:val="hy-AM"/>
              </w:rPr>
              <w:t>Միաժամանակ, ս</w:t>
            </w:r>
            <w:r w:rsidRPr="00604D6D">
              <w:rPr>
                <w:rFonts w:ascii="MS Gothic" w:eastAsia="MS Gothic" w:hAnsi="MS Gothic" w:cs="MS Gothic" w:hint="eastAsia"/>
                <w:lang w:val="hy-AM"/>
              </w:rPr>
              <w:t>․</w:t>
            </w:r>
            <w:r w:rsidRPr="00604D6D">
              <w:rPr>
                <w:rFonts w:ascii="GHEA Grapalat" w:eastAsia="GHEA Grapalat" w:hAnsi="GHEA Grapalat" w:cs="GHEA Grapalat"/>
                <w:lang w:val="hy-AM"/>
              </w:rPr>
              <w:t>թ</w:t>
            </w:r>
            <w:r w:rsidRPr="00604D6D">
              <w:rPr>
                <w:rFonts w:ascii="MS Gothic" w:eastAsia="MS Gothic" w:hAnsi="MS Gothic" w:cs="MS Gothic" w:hint="eastAsia"/>
                <w:lang w:val="hy-AM"/>
              </w:rPr>
              <w:t>․</w:t>
            </w:r>
            <w:r w:rsidRPr="00604D6D">
              <w:rPr>
                <w:rFonts w:ascii="GHEA Grapalat" w:eastAsia="GHEA Grapalat" w:hAnsi="GHEA Grapalat" w:cs="GHEA Grapalat"/>
                <w:lang w:val="hy-AM"/>
              </w:rPr>
              <w:t xml:space="preserve"> սեպտեմբեր ամսին անձի ֆունկցիոնալության գնահատման համակարգի ներդրման շրջանակում իրականացված պիլոտ ծրագրի արդյունքում անհրաժեշտություն է առաջացել լիազոր մարմնի համար ամրագրել լիազորող նորմ, մասնավորապես,  </w:t>
            </w:r>
            <w:r w:rsidRPr="00604D6D">
              <w:rPr>
                <w:rFonts w:ascii="GHEA Grapalat" w:hAnsi="GHEA Grapalat"/>
                <w:lang w:val="hy-AM"/>
              </w:rPr>
              <w:t>գնահատող մասնագետների ռեեստրի ստեղծման և սպասարկման կարգը հաստատելու վերաբերյալ</w:t>
            </w:r>
            <w:r w:rsidRPr="00604D6D">
              <w:rPr>
                <w:rFonts w:ascii="GHEA Grapalat" w:eastAsia="MS Mincho" w:hAnsi="GHEA Grapalat" w:cs="MS Mincho"/>
                <w:lang w:val="hy-AM"/>
              </w:rPr>
              <w:t>։</w:t>
            </w:r>
            <w:r w:rsidRPr="00604D6D">
              <w:rPr>
                <w:rFonts w:ascii="GHEA Grapalat" w:eastAsia="GHEA Grapalat" w:hAnsi="GHEA Grapalat" w:cs="GHEA Grapalat"/>
                <w:lang w:val="hy-AM"/>
              </w:rPr>
              <w:t xml:space="preserve">   </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b/>
              </w:rPr>
            </w:pPr>
            <w:r w:rsidRPr="00604D6D">
              <w:rPr>
                <w:rFonts w:ascii="GHEA Grapalat" w:eastAsia="Times New Roman" w:hAnsi="GHEA Grapalat"/>
                <w:b/>
                <w:lang w:val="ru-RU"/>
              </w:rPr>
              <w:lastRenderedPageBreak/>
              <w:t>4</w:t>
            </w:r>
            <w:r w:rsidRPr="00604D6D">
              <w:rPr>
                <w:rFonts w:ascii="GHEA Grapalat" w:eastAsia="Times New Roman" w:hAnsi="GHEA Grapalat"/>
                <w:b/>
              </w:rPr>
              <w:t>.</w:t>
            </w: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cs="IRTEK Courier"/>
                <w:b/>
                <w:lang w:val="af-ZA"/>
              </w:rPr>
            </w:pPr>
            <w:r w:rsidRPr="00604D6D">
              <w:rPr>
                <w:rFonts w:ascii="GHEA Grapalat" w:eastAsia="Times New Roman" w:hAnsi="GHEA Grapalat" w:cs="IRTEK Courier"/>
                <w:b/>
                <w:lang w:val="af-ZA"/>
              </w:rPr>
              <w:t>Նախագծի մշակման գործընթացում ներգրավված ինստիտուտները և անձինք</w:t>
            </w:r>
          </w:p>
        </w:tc>
      </w:tr>
      <w:tr w:rsidR="00D32426" w:rsidRPr="00604D6D" w:rsidTr="00D32426">
        <w:trPr>
          <w:trHeight w:val="411"/>
        </w:trPr>
        <w:tc>
          <w:tcPr>
            <w:tcW w:w="540" w:type="dxa"/>
            <w:tcBorders>
              <w:top w:val="single" w:sz="4" w:space="0" w:color="000000"/>
              <w:left w:val="single" w:sz="4" w:space="0" w:color="000000"/>
              <w:bottom w:val="single" w:sz="4" w:space="0" w:color="000000"/>
              <w:right w:val="single" w:sz="4" w:space="0" w:color="000000"/>
            </w:tcBorders>
          </w:tcPr>
          <w:p w:rsidR="00D32426" w:rsidRPr="00604D6D" w:rsidRDefault="00D32426">
            <w:pPr>
              <w:shd w:val="clear" w:color="auto" w:fill="FFFFFF"/>
              <w:spacing w:line="360" w:lineRule="auto"/>
              <w:jc w:val="both"/>
              <w:rPr>
                <w:rFonts w:ascii="GHEA Grapalat" w:eastAsia="Times New Roman" w:hAnsi="GHEA Grapalat"/>
              </w:rPr>
            </w:pP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pacing w:line="360" w:lineRule="auto"/>
              <w:ind w:firstLine="360"/>
              <w:jc w:val="both"/>
              <w:rPr>
                <w:rFonts w:ascii="GHEA Grapalat" w:hAnsi="GHEA Grapalat" w:cs="Tahoma"/>
                <w:bCs/>
                <w:lang w:val="hy-AM"/>
              </w:rPr>
            </w:pPr>
            <w:r w:rsidRPr="00604D6D">
              <w:rPr>
                <w:rFonts w:ascii="GHEA Grapalat" w:hAnsi="GHEA Grapalat" w:cs="Tahoma"/>
                <w:bCs/>
                <w:lang w:val="hy-AM"/>
              </w:rPr>
              <w:t>Նախագիծը մշակել է ՀՀ աշխատանքի և սոցիալական հարցերի նախարարությունը:</w:t>
            </w:r>
          </w:p>
        </w:tc>
      </w:tr>
      <w:tr w:rsidR="00D32426" w:rsidRPr="00604D6D" w:rsidTr="00D32426">
        <w:trPr>
          <w:trHeight w:val="186"/>
        </w:trPr>
        <w:tc>
          <w:tcPr>
            <w:tcW w:w="54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b/>
              </w:rPr>
            </w:pPr>
            <w:r w:rsidRPr="00604D6D">
              <w:rPr>
                <w:rFonts w:ascii="GHEA Grapalat" w:eastAsia="Times New Roman" w:hAnsi="GHEA Grapalat"/>
                <w:b/>
                <w:lang w:val="ru-RU"/>
              </w:rPr>
              <w:t>5</w:t>
            </w:r>
            <w:r w:rsidRPr="00604D6D">
              <w:rPr>
                <w:rFonts w:ascii="GHEA Grapalat" w:eastAsia="Times New Roman" w:hAnsi="GHEA Grapalat"/>
                <w:b/>
              </w:rPr>
              <w:t>.</w:t>
            </w: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cs="IRTEK Courier"/>
                <w:b/>
                <w:lang w:val="af-ZA"/>
              </w:rPr>
            </w:pPr>
            <w:r w:rsidRPr="00604D6D">
              <w:rPr>
                <w:rFonts w:ascii="GHEA Grapalat" w:eastAsia="Times New Roman" w:hAnsi="GHEA Grapalat" w:cs="IRTEK Courier"/>
                <w:b/>
                <w:lang w:val="af-ZA"/>
              </w:rPr>
              <w:t>Ակնկալվող արդյունքը</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tcPr>
          <w:p w:rsidR="00D32426" w:rsidRPr="00604D6D" w:rsidRDefault="00D32426">
            <w:pPr>
              <w:shd w:val="clear" w:color="auto" w:fill="FFFFFF"/>
              <w:spacing w:line="360" w:lineRule="auto"/>
              <w:jc w:val="both"/>
              <w:rPr>
                <w:rFonts w:ascii="GHEA Grapalat" w:eastAsia="Times New Roman" w:hAnsi="GHEA Grapalat"/>
              </w:rPr>
            </w:pP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pacing w:line="360" w:lineRule="auto"/>
              <w:ind w:firstLine="360"/>
              <w:jc w:val="both"/>
              <w:rPr>
                <w:rFonts w:ascii="GHEA Grapalat" w:hAnsi="GHEA Grapalat"/>
                <w:lang w:val="hy-AM"/>
              </w:rPr>
            </w:pPr>
            <w:r w:rsidRPr="00604D6D">
              <w:rPr>
                <w:rFonts w:ascii="GHEA Grapalat" w:hAnsi="GHEA Grapalat"/>
                <w:lang w:val="hy-AM"/>
              </w:rPr>
              <w:t xml:space="preserve">Հարակից օրենքների համապատասխանեցում </w:t>
            </w:r>
            <w:r w:rsidRPr="00604D6D">
              <w:rPr>
                <w:rFonts w:ascii="GHEA Grapalat" w:eastAsia="Times New Roman" w:hAnsi="GHEA Grapalat" w:cs="Tahoma"/>
                <w:spacing w:val="-2"/>
                <w:lang w:val="hy-AM" w:eastAsia="ru-RU"/>
              </w:rPr>
              <w:t xml:space="preserve">«Անձի ֆունկցիոնալության գնահատման մասին» և </w:t>
            </w:r>
            <w:r w:rsidRPr="00604D6D">
              <w:rPr>
                <w:rFonts w:ascii="GHEA Grapalat" w:hAnsi="GHEA Grapalat"/>
                <w:color w:val="000000"/>
                <w:shd w:val="clear" w:color="auto" w:fill="FFFFFF"/>
              </w:rPr>
              <w:t>«</w:t>
            </w:r>
            <w:r w:rsidRPr="00604D6D">
              <w:rPr>
                <w:rFonts w:ascii="GHEA Grapalat" w:hAnsi="GHEA Grapalat"/>
                <w:color w:val="000000"/>
                <w:shd w:val="clear" w:color="auto" w:fill="FFFFFF"/>
                <w:lang w:val="hy-AM"/>
              </w:rPr>
              <w:t>Հ</w:t>
            </w:r>
            <w:r w:rsidRPr="00604D6D">
              <w:rPr>
                <w:rFonts w:ascii="GHEA Grapalat" w:hAnsi="GHEA Grapalat"/>
                <w:color w:val="000000"/>
                <w:shd w:val="clear" w:color="auto" w:fill="FFFFFF"/>
              </w:rPr>
              <w:t>աշմանդամություն ունեցող անձանց իրավունքների մասին»</w:t>
            </w:r>
            <w:r w:rsidRPr="00604D6D">
              <w:rPr>
                <w:rFonts w:ascii="GHEA Grapalat" w:hAnsi="GHEA Grapalat"/>
                <w:color w:val="000000"/>
                <w:shd w:val="clear" w:color="auto" w:fill="FFFFFF"/>
                <w:lang w:val="hy-AM"/>
              </w:rPr>
              <w:t xml:space="preserve"> </w:t>
            </w:r>
            <w:r w:rsidRPr="00604D6D">
              <w:rPr>
                <w:rFonts w:ascii="GHEA Grapalat" w:eastAsia="Times New Roman" w:hAnsi="GHEA Grapalat" w:cs="Tahoma"/>
                <w:spacing w:val="-2"/>
                <w:lang w:val="hy-AM" w:eastAsia="ru-RU"/>
              </w:rPr>
              <w:t xml:space="preserve"> ՀՀ օրենքների դրույթներին և կիրառվող հասկացություններին: </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lang w:val="hy-AM"/>
              </w:rPr>
            </w:pPr>
            <w:r w:rsidRPr="00604D6D">
              <w:rPr>
                <w:rFonts w:ascii="GHEA Grapalat" w:eastAsia="Times New Roman" w:hAnsi="GHEA Grapalat"/>
                <w:lang w:val="hy-AM"/>
              </w:rPr>
              <w:t>6.</w:t>
            </w: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tabs>
                <w:tab w:val="left" w:pos="10620"/>
              </w:tabs>
              <w:spacing w:line="360" w:lineRule="auto"/>
              <w:jc w:val="both"/>
              <w:rPr>
                <w:rFonts w:ascii="GHEA Grapalat" w:eastAsia="Times New Roman" w:hAnsi="GHEA Grapalat"/>
                <w:b/>
                <w:lang w:val="hy-AM"/>
              </w:rPr>
            </w:pPr>
            <w:r w:rsidRPr="00604D6D">
              <w:rPr>
                <w:rFonts w:ascii="GHEA Grapalat" w:hAnsi="GHEA Grapalat"/>
                <w:b/>
                <w:bCs/>
                <w:lang w:val="hy-AM"/>
              </w:rPr>
              <w:t>Հայաստանի Հանրապետության պետական բյուջեի եկամուտների և ծախսերի փոփոխությունները</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tcPr>
          <w:p w:rsidR="00D32426" w:rsidRPr="00604D6D" w:rsidRDefault="00D32426">
            <w:pPr>
              <w:shd w:val="clear" w:color="auto" w:fill="FFFFFF"/>
              <w:spacing w:line="360" w:lineRule="auto"/>
              <w:jc w:val="both"/>
              <w:rPr>
                <w:rFonts w:ascii="GHEA Grapalat" w:eastAsia="Times New Roman" w:hAnsi="GHEA Grapalat"/>
                <w:lang w:val="hy-AM"/>
              </w:rPr>
            </w:pP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tabs>
                <w:tab w:val="left" w:pos="10620"/>
              </w:tabs>
              <w:spacing w:line="360" w:lineRule="auto"/>
              <w:jc w:val="both"/>
              <w:rPr>
                <w:rFonts w:ascii="GHEA Grapalat" w:hAnsi="GHEA Grapalat"/>
                <w:bCs/>
                <w:lang w:val="hy-AM"/>
              </w:rPr>
            </w:pPr>
            <w:r w:rsidRPr="00604D6D">
              <w:rPr>
                <w:rFonts w:ascii="GHEA Grapalat" w:hAnsi="GHEA Grapalat"/>
                <w:bCs/>
                <w:lang w:val="hy-AM"/>
              </w:rPr>
              <w:t>Հայաստանի Հանրապետության պետական բյուջեի եկամուտների և ծախսերի էական փոփոխություններ չեն նախատեսվում:</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hd w:val="clear" w:color="auto" w:fill="FFFFFF"/>
              <w:spacing w:line="360" w:lineRule="auto"/>
              <w:jc w:val="both"/>
              <w:rPr>
                <w:rFonts w:ascii="GHEA Grapalat" w:eastAsia="Times New Roman" w:hAnsi="GHEA Grapalat"/>
                <w:lang w:val="hy-AM"/>
              </w:rPr>
            </w:pPr>
            <w:r w:rsidRPr="00604D6D">
              <w:rPr>
                <w:rFonts w:ascii="GHEA Grapalat" w:eastAsia="Times New Roman" w:hAnsi="GHEA Grapalat"/>
              </w:rPr>
              <w:t>7</w:t>
            </w:r>
            <w:r w:rsidRPr="00604D6D">
              <w:rPr>
                <w:rFonts w:ascii="GHEA Grapalat" w:eastAsia="Times New Roman" w:hAnsi="GHEA Grapalat"/>
                <w:lang w:val="hy-AM"/>
              </w:rPr>
              <w:t>.</w:t>
            </w: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tabs>
                <w:tab w:val="left" w:pos="10620"/>
              </w:tabs>
              <w:spacing w:line="360" w:lineRule="auto"/>
              <w:jc w:val="both"/>
              <w:rPr>
                <w:rFonts w:ascii="GHEA Grapalat" w:hAnsi="GHEA Grapalat" w:cs="Arial Unicode"/>
                <w:b/>
                <w:bCs/>
                <w:lang w:val="hy-AM"/>
              </w:rPr>
            </w:pPr>
            <w:r w:rsidRPr="00604D6D">
              <w:rPr>
                <w:rFonts w:ascii="GHEA Grapalat" w:hAnsi="GHEA Grapalat" w:cs="Arial Unicode"/>
                <w:b/>
                <w:bCs/>
                <w:lang w:val="hy-AM"/>
              </w:rPr>
              <w:t>Կապը ռազմավարական փաստաթղթերի հետ. Հայաստանի վերափոխման ռազմավարություն 2050, Կառավարության 2021-2026 թթ. ծրագիր, ոլորտային և/կամ այլ ռազմավարություններ</w:t>
            </w:r>
          </w:p>
        </w:tc>
      </w:tr>
      <w:tr w:rsidR="00D32426" w:rsidRPr="00604D6D" w:rsidTr="00D32426">
        <w:tc>
          <w:tcPr>
            <w:tcW w:w="540" w:type="dxa"/>
            <w:tcBorders>
              <w:top w:val="single" w:sz="4" w:space="0" w:color="000000"/>
              <w:left w:val="single" w:sz="4" w:space="0" w:color="000000"/>
              <w:bottom w:val="single" w:sz="4" w:space="0" w:color="000000"/>
              <w:right w:val="single" w:sz="4" w:space="0" w:color="000000"/>
            </w:tcBorders>
          </w:tcPr>
          <w:p w:rsidR="00D32426" w:rsidRPr="00604D6D" w:rsidRDefault="00D32426">
            <w:pPr>
              <w:shd w:val="clear" w:color="auto" w:fill="FFFFFF"/>
              <w:spacing w:line="360" w:lineRule="auto"/>
              <w:jc w:val="both"/>
              <w:rPr>
                <w:rFonts w:ascii="GHEA Grapalat" w:eastAsia="Times New Roman" w:hAnsi="GHEA Grapalat"/>
                <w:lang w:val="hy-AM"/>
              </w:rPr>
            </w:pPr>
          </w:p>
        </w:tc>
        <w:tc>
          <w:tcPr>
            <w:tcW w:w="10080" w:type="dxa"/>
            <w:tcBorders>
              <w:top w:val="single" w:sz="4" w:space="0" w:color="000000"/>
              <w:left w:val="single" w:sz="4" w:space="0" w:color="000000"/>
              <w:bottom w:val="single" w:sz="4" w:space="0" w:color="000000"/>
              <w:right w:val="single" w:sz="4" w:space="0" w:color="000000"/>
            </w:tcBorders>
            <w:hideMark/>
          </w:tcPr>
          <w:p w:rsidR="00D32426" w:rsidRPr="00604D6D" w:rsidRDefault="00D32426">
            <w:pPr>
              <w:spacing w:line="360" w:lineRule="auto"/>
              <w:ind w:firstLine="708"/>
              <w:jc w:val="both"/>
              <w:rPr>
                <w:rFonts w:ascii="GHEA Grapalat" w:hAnsi="GHEA Grapalat"/>
                <w:lang w:val="hy-AM"/>
              </w:rPr>
            </w:pPr>
            <w:r w:rsidRPr="00604D6D">
              <w:rPr>
                <w:rFonts w:ascii="GHEA Grapalat" w:hAnsi="GHEA Grapalat" w:cs="Arial Unicode"/>
                <w:bCs/>
                <w:lang w:val="hy-AM"/>
              </w:rPr>
              <w:t xml:space="preserve"> Նախագիծը փոխկապակցված է Հայաստանի Հանրապետության Կառավարության 2021-2026 թվականների ծրագրի հետ և բխում է 4.6 կետի 24-րդ պարբերության դրույթներից` «</w:t>
            </w:r>
            <w:r w:rsidRPr="00604D6D">
              <w:rPr>
                <w:rFonts w:ascii="GHEA Grapalat" w:hAnsi="GHEA Grapalat"/>
                <w:color w:val="000000"/>
                <w:lang w:val="hy-AM"/>
              </w:rPr>
              <w:t>Ներդրվելու է հաշմանդամության գնահատման նոր մոդել՝ հիմնված անձի կարիքների բազմակողմանի գնահատման վրա</w:t>
            </w:r>
            <w:r w:rsidRPr="00604D6D">
              <w:rPr>
                <w:rFonts w:ascii="GHEA Grapalat" w:hAnsi="GHEA Grapalat" w:cs="Arial Unicode"/>
                <w:bCs/>
                <w:lang w:val="hy-AM"/>
              </w:rPr>
              <w:t>:»։</w:t>
            </w:r>
          </w:p>
        </w:tc>
      </w:tr>
    </w:tbl>
    <w:p w:rsidR="00D32426" w:rsidRPr="00604D6D" w:rsidRDefault="00D32426" w:rsidP="00D32426">
      <w:pPr>
        <w:spacing w:line="360" w:lineRule="auto"/>
        <w:rPr>
          <w:rFonts w:ascii="GHEA Grapalat" w:hAnsi="GHEA Grapalat"/>
          <w:lang w:val="hy-AM"/>
        </w:rPr>
      </w:pPr>
    </w:p>
    <w:p w:rsidR="00397CB2" w:rsidRPr="00604D6D" w:rsidRDefault="00397CB2" w:rsidP="00D32426">
      <w:pPr>
        <w:rPr>
          <w:rFonts w:ascii="GHEA Grapalat" w:hAnsi="GHEA Grapalat"/>
          <w:lang w:val="hy-AM"/>
        </w:rPr>
      </w:pPr>
    </w:p>
    <w:sectPr w:rsidR="00397CB2" w:rsidRPr="00604D6D" w:rsidSect="006F7A1C">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2278"/>
    <w:multiLevelType w:val="hybridMultilevel"/>
    <w:tmpl w:val="68DC284A"/>
    <w:lvl w:ilvl="0" w:tplc="218414F0">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4D"/>
    <w:rsid w:val="00032801"/>
    <w:rsid w:val="00033CB4"/>
    <w:rsid w:val="00033F47"/>
    <w:rsid w:val="00062804"/>
    <w:rsid w:val="00072F71"/>
    <w:rsid w:val="000B3504"/>
    <w:rsid w:val="000C4FFF"/>
    <w:rsid w:val="000C7E2A"/>
    <w:rsid w:val="000E6ADF"/>
    <w:rsid w:val="000E77EE"/>
    <w:rsid w:val="000F2AD3"/>
    <w:rsid w:val="00111AA6"/>
    <w:rsid w:val="001145B6"/>
    <w:rsid w:val="00137D4E"/>
    <w:rsid w:val="0019284E"/>
    <w:rsid w:val="001B69E1"/>
    <w:rsid w:val="001C739F"/>
    <w:rsid w:val="001D4D6F"/>
    <w:rsid w:val="001D6652"/>
    <w:rsid w:val="001E1B6E"/>
    <w:rsid w:val="001E2672"/>
    <w:rsid w:val="001F69E2"/>
    <w:rsid w:val="00205A4C"/>
    <w:rsid w:val="00207D79"/>
    <w:rsid w:val="0021047A"/>
    <w:rsid w:val="00226849"/>
    <w:rsid w:val="00230ACD"/>
    <w:rsid w:val="0027394F"/>
    <w:rsid w:val="002A4761"/>
    <w:rsid w:val="002F3D77"/>
    <w:rsid w:val="002F5AF7"/>
    <w:rsid w:val="00320791"/>
    <w:rsid w:val="00323CDB"/>
    <w:rsid w:val="00351B72"/>
    <w:rsid w:val="0038192E"/>
    <w:rsid w:val="003827A3"/>
    <w:rsid w:val="00397CB2"/>
    <w:rsid w:val="003A19A6"/>
    <w:rsid w:val="003B054D"/>
    <w:rsid w:val="003B5F95"/>
    <w:rsid w:val="003C3B8E"/>
    <w:rsid w:val="003D3AF3"/>
    <w:rsid w:val="004004EE"/>
    <w:rsid w:val="00413CCB"/>
    <w:rsid w:val="004765F4"/>
    <w:rsid w:val="004B3025"/>
    <w:rsid w:val="004C3F0B"/>
    <w:rsid w:val="004E672B"/>
    <w:rsid w:val="00500C60"/>
    <w:rsid w:val="00534009"/>
    <w:rsid w:val="00541747"/>
    <w:rsid w:val="00545484"/>
    <w:rsid w:val="00560FE0"/>
    <w:rsid w:val="00562E5C"/>
    <w:rsid w:val="005A656F"/>
    <w:rsid w:val="005E4177"/>
    <w:rsid w:val="0060259F"/>
    <w:rsid w:val="00604D6D"/>
    <w:rsid w:val="00644227"/>
    <w:rsid w:val="006813C3"/>
    <w:rsid w:val="006E432D"/>
    <w:rsid w:val="006F6255"/>
    <w:rsid w:val="006F7A1C"/>
    <w:rsid w:val="0073630D"/>
    <w:rsid w:val="007F3800"/>
    <w:rsid w:val="00833D4A"/>
    <w:rsid w:val="00856D6C"/>
    <w:rsid w:val="00861A9C"/>
    <w:rsid w:val="00864761"/>
    <w:rsid w:val="00891DE6"/>
    <w:rsid w:val="008B7844"/>
    <w:rsid w:val="008E0982"/>
    <w:rsid w:val="008E61C5"/>
    <w:rsid w:val="008F4CBB"/>
    <w:rsid w:val="00907AF5"/>
    <w:rsid w:val="0093067A"/>
    <w:rsid w:val="00930B64"/>
    <w:rsid w:val="0093126B"/>
    <w:rsid w:val="00963BC6"/>
    <w:rsid w:val="009A1C1B"/>
    <w:rsid w:val="009B3503"/>
    <w:rsid w:val="009E4726"/>
    <w:rsid w:val="00A6340E"/>
    <w:rsid w:val="00A912CA"/>
    <w:rsid w:val="00A9560B"/>
    <w:rsid w:val="00AB320C"/>
    <w:rsid w:val="00AE5970"/>
    <w:rsid w:val="00B43013"/>
    <w:rsid w:val="00B45B1A"/>
    <w:rsid w:val="00B53448"/>
    <w:rsid w:val="00B61054"/>
    <w:rsid w:val="00B92F60"/>
    <w:rsid w:val="00BB74EC"/>
    <w:rsid w:val="00BC4D41"/>
    <w:rsid w:val="00BE3FC3"/>
    <w:rsid w:val="00BF4485"/>
    <w:rsid w:val="00C00A32"/>
    <w:rsid w:val="00C050C5"/>
    <w:rsid w:val="00C0550B"/>
    <w:rsid w:val="00C05D40"/>
    <w:rsid w:val="00C23AC2"/>
    <w:rsid w:val="00C50A6D"/>
    <w:rsid w:val="00C677D1"/>
    <w:rsid w:val="00CC37C4"/>
    <w:rsid w:val="00CD6330"/>
    <w:rsid w:val="00CE63C1"/>
    <w:rsid w:val="00CF13F2"/>
    <w:rsid w:val="00CF6E72"/>
    <w:rsid w:val="00D32426"/>
    <w:rsid w:val="00D37C39"/>
    <w:rsid w:val="00D60B7E"/>
    <w:rsid w:val="00D739B8"/>
    <w:rsid w:val="00DA3957"/>
    <w:rsid w:val="00DB29E6"/>
    <w:rsid w:val="00DE3CBF"/>
    <w:rsid w:val="00DE7A20"/>
    <w:rsid w:val="00E01BBD"/>
    <w:rsid w:val="00E03AEF"/>
    <w:rsid w:val="00E54544"/>
    <w:rsid w:val="00E6122C"/>
    <w:rsid w:val="00E91293"/>
    <w:rsid w:val="00EF37A6"/>
    <w:rsid w:val="00F47D7D"/>
    <w:rsid w:val="00F57591"/>
    <w:rsid w:val="00F7086F"/>
    <w:rsid w:val="00F80225"/>
    <w:rsid w:val="00F954FC"/>
    <w:rsid w:val="00FD68FE"/>
    <w:rsid w:val="00FF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DC8D2-CEBC-4B07-BFC3-211DE288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3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Normal bullet 2,Bullet list,List Paragraph1,Numbered List,1st level - Bullet List Paragraph,Lettre d'introduction,lp1,References,Bullets,NUMBERED PARAGRAPH,Bullet1"/>
    <w:basedOn w:val="Normal"/>
    <w:link w:val="ListParagraphChar"/>
    <w:uiPriority w:val="34"/>
    <w:qFormat/>
    <w:rsid w:val="00D37C39"/>
    <w:pPr>
      <w:widowControl w:val="0"/>
      <w:autoSpaceDE w:val="0"/>
      <w:autoSpaceDN w:val="0"/>
      <w:ind w:left="275" w:firstLine="360"/>
    </w:pPr>
    <w:rPr>
      <w:rFonts w:ascii="Sylfaen" w:eastAsia="Sylfaen" w:hAnsi="Sylfaen" w:cs="Sylfaen"/>
      <w:sz w:val="22"/>
      <w:szCs w:val="22"/>
      <w:lang w:val="pt-PT"/>
    </w:rPr>
  </w:style>
  <w:style w:type="character" w:customStyle="1" w:styleId="ListParagraphChar">
    <w:name w:val="List Paragraph Char"/>
    <w:aliases w:val="Akapit z listą BS Char,List Paragraph 1 Char,List_Paragraph Char,Multilevel para_II Char,Normal bullet 2 Char,Bullet list Char,List Paragraph1 Char,Numbered List Char,1st level - Bullet List Paragraph Char,Lettre d'introduction Char"/>
    <w:link w:val="ListParagraph"/>
    <w:uiPriority w:val="34"/>
    <w:locked/>
    <w:rsid w:val="00D37C39"/>
    <w:rPr>
      <w:rFonts w:ascii="Sylfaen" w:eastAsia="Sylfaen" w:hAnsi="Sylfaen" w:cs="Sylfaen"/>
      <w:lang w:val="pt-PT"/>
    </w:rPr>
  </w:style>
  <w:style w:type="paragraph" w:customStyle="1" w:styleId="mechtex">
    <w:name w:val="mechtex"/>
    <w:basedOn w:val="Normal"/>
    <w:link w:val="mechtexChar"/>
    <w:rsid w:val="00D37C39"/>
    <w:pPr>
      <w:jc w:val="center"/>
    </w:pPr>
    <w:rPr>
      <w:rFonts w:ascii="Arial Armenian" w:eastAsia="Times New Roman" w:hAnsi="Arial Armenian"/>
      <w:sz w:val="22"/>
      <w:szCs w:val="20"/>
      <w:lang w:eastAsia="ru-RU"/>
    </w:rPr>
  </w:style>
  <w:style w:type="character" w:customStyle="1" w:styleId="mechtexChar">
    <w:name w:val="mechtex Char"/>
    <w:link w:val="mechtex"/>
    <w:locked/>
    <w:rsid w:val="00D37C39"/>
    <w:rPr>
      <w:rFonts w:ascii="Arial Armenian" w:eastAsia="Times New Roman" w:hAnsi="Arial Armenian" w:cs="Times New Roman"/>
      <w:szCs w:val="20"/>
      <w:lang w:eastAsia="ru-RU"/>
    </w:rPr>
  </w:style>
  <w:style w:type="character" w:styleId="Strong">
    <w:name w:val="Strong"/>
    <w:basedOn w:val="DefaultParagraphFont"/>
    <w:uiPriority w:val="22"/>
    <w:qFormat/>
    <w:rsid w:val="00CF13F2"/>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Обычный (веб)"/>
    <w:basedOn w:val="Normal"/>
    <w:link w:val="NormalWebChar"/>
    <w:uiPriority w:val="99"/>
    <w:qFormat/>
    <w:rsid w:val="00351B72"/>
    <w:pPr>
      <w:spacing w:before="100" w:beforeAutospacing="1" w:after="100" w:afterAutospacing="1"/>
    </w:pPr>
    <w:rPr>
      <w:rFonts w:ascii="Times New Roman" w:eastAsia="Times New Roman" w:hAnsi="Times New Roman"/>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351B72"/>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226849"/>
    <w:rPr>
      <w:color w:val="0000FF"/>
      <w:u w:val="single"/>
    </w:rPr>
  </w:style>
  <w:style w:type="paragraph" w:styleId="BalloonText">
    <w:name w:val="Balloon Text"/>
    <w:basedOn w:val="Normal"/>
    <w:link w:val="BalloonTextChar"/>
    <w:uiPriority w:val="99"/>
    <w:semiHidden/>
    <w:unhideWhenUsed/>
    <w:rsid w:val="00273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4F"/>
    <w:rPr>
      <w:rFonts w:ascii="Segoe UI" w:eastAsia="Calibri" w:hAnsi="Segoe UI" w:cs="Segoe UI"/>
      <w:sz w:val="18"/>
      <w:szCs w:val="18"/>
    </w:rPr>
  </w:style>
  <w:style w:type="paragraph" w:customStyle="1" w:styleId="1">
    <w:name w:val="Обычный1"/>
    <w:uiPriority w:val="99"/>
    <w:qFormat/>
    <w:rsid w:val="00534009"/>
    <w:pPr>
      <w:spacing w:after="0" w:line="240" w:lineRule="auto"/>
    </w:pPr>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8756">
      <w:bodyDiv w:val="1"/>
      <w:marLeft w:val="0"/>
      <w:marRight w:val="0"/>
      <w:marTop w:val="0"/>
      <w:marBottom w:val="0"/>
      <w:divBdr>
        <w:top w:val="none" w:sz="0" w:space="0" w:color="auto"/>
        <w:left w:val="none" w:sz="0" w:space="0" w:color="auto"/>
        <w:bottom w:val="none" w:sz="0" w:space="0" w:color="auto"/>
        <w:right w:val="none" w:sz="0" w:space="0" w:color="auto"/>
      </w:divBdr>
    </w:div>
    <w:div w:id="881331889">
      <w:bodyDiv w:val="1"/>
      <w:marLeft w:val="0"/>
      <w:marRight w:val="0"/>
      <w:marTop w:val="0"/>
      <w:marBottom w:val="0"/>
      <w:divBdr>
        <w:top w:val="none" w:sz="0" w:space="0" w:color="auto"/>
        <w:left w:val="none" w:sz="0" w:space="0" w:color="auto"/>
        <w:bottom w:val="none" w:sz="0" w:space="0" w:color="auto"/>
        <w:right w:val="none" w:sz="0" w:space="0" w:color="auto"/>
      </w:divBdr>
    </w:div>
    <w:div w:id="1214805857">
      <w:bodyDiv w:val="1"/>
      <w:marLeft w:val="0"/>
      <w:marRight w:val="0"/>
      <w:marTop w:val="0"/>
      <w:marBottom w:val="0"/>
      <w:divBdr>
        <w:top w:val="none" w:sz="0" w:space="0" w:color="auto"/>
        <w:left w:val="none" w:sz="0" w:space="0" w:color="auto"/>
        <w:bottom w:val="none" w:sz="0" w:space="0" w:color="auto"/>
        <w:right w:val="none" w:sz="0" w:space="0" w:color="auto"/>
      </w:divBdr>
    </w:div>
    <w:div w:id="19647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lis.am/DocumentView.aspx?docid=391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391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3D62-E5BB-47F7-A9E4-CC1162F2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844</Words>
  <Characters>6674</Characters>
  <Application>Microsoft Office Word</Application>
  <DocSecurity>0</DocSecurity>
  <Lines>148</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https://mul2.gov.am/tasks/695953/oneclick/a45a62446ede243d590d0ce020502d1c134f5ad0db9898df2df82bb54dbbba93.docx?token=f372ef43edb4bab9ec11f52c51d1ff1e</cp:keywords>
  <dc:description/>
  <cp:lastModifiedBy>Tatevik Stepanyan</cp:lastModifiedBy>
  <cp:revision>60</cp:revision>
  <cp:lastPrinted>2022-07-22T08:36:00Z</cp:lastPrinted>
  <dcterms:created xsi:type="dcterms:W3CDTF">2022-07-22T05:24:00Z</dcterms:created>
  <dcterms:modified xsi:type="dcterms:W3CDTF">2022-11-10T11:09:00Z</dcterms:modified>
</cp:coreProperties>
</file>