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4F5" w:rsidRPr="00B25274" w:rsidRDefault="000D54F5" w:rsidP="004E1AB5">
      <w:pPr>
        <w:pStyle w:val="ListParagraph"/>
        <w:spacing w:after="0"/>
        <w:ind w:left="0"/>
        <w:jc w:val="center"/>
        <w:rPr>
          <w:rFonts w:ascii="GHEA Grapalat" w:hAnsi="GHEA Grapalat" w:cs="Arian AMU"/>
          <w:b/>
          <w:sz w:val="24"/>
          <w:szCs w:val="24"/>
          <w:shd w:val="clear" w:color="auto" w:fill="FFFFFF"/>
          <w:lang w:val="ru-RU"/>
        </w:rPr>
      </w:pPr>
      <w:r w:rsidRPr="00B25274">
        <w:rPr>
          <w:rFonts w:ascii="GHEA Grapalat" w:hAnsi="GHEA Grapalat" w:cs="Arian AMU"/>
          <w:b/>
          <w:sz w:val="24"/>
          <w:szCs w:val="24"/>
          <w:shd w:val="clear" w:color="auto" w:fill="FFFFFF"/>
          <w:lang w:val="ru-RU"/>
        </w:rPr>
        <w:t>ԱՄՓՈՓԱԹԵՐԹ</w:t>
      </w:r>
    </w:p>
    <w:p w:rsidR="000D54F5" w:rsidRPr="004B3D80" w:rsidRDefault="000D54F5" w:rsidP="004E1AB5">
      <w:pPr>
        <w:widowControl w:val="0"/>
        <w:pBdr>
          <w:top w:val="nil"/>
          <w:left w:val="nil"/>
          <w:bottom w:val="nil"/>
          <w:right w:val="nil"/>
          <w:between w:val="nil"/>
        </w:pBdr>
        <w:spacing w:line="276" w:lineRule="auto"/>
        <w:ind w:right="124"/>
        <w:jc w:val="center"/>
        <w:rPr>
          <w:rFonts w:ascii="GHEA Grapalat" w:eastAsia="GHEA Grapalat" w:hAnsi="GHEA Grapalat" w:cs="GHEA Grapalat"/>
          <w:b/>
          <w:lang w:val="hy-AM"/>
        </w:rPr>
      </w:pPr>
      <w:r w:rsidRPr="00D441A1">
        <w:rPr>
          <w:rFonts w:ascii="GHEA Grapalat" w:eastAsia="GHEA Grapalat" w:hAnsi="GHEA Grapalat" w:cs="GHEA Grapalat"/>
          <w:b/>
          <w:lang w:val="hy-AM"/>
        </w:rPr>
        <w:t>«ՀԱՅԱՍՏԱՆԻ ՀԱՆՐԱՊԵՏՈՒԹՅԱՆ ԴԱՏԱԿԱՆ ՕՐԵՆՍԳԻՐՔ» ՍԱՀՄԱՆԱԴՐԱԿԱՆ ՕՐԵՆՔՈՒՄ ԼՐԱՑՈՒՄ</w:t>
      </w:r>
      <w:r>
        <w:rPr>
          <w:rFonts w:ascii="GHEA Grapalat" w:eastAsia="GHEA Grapalat" w:hAnsi="GHEA Grapalat" w:cs="GHEA Grapalat"/>
          <w:b/>
          <w:lang w:val="en-US"/>
        </w:rPr>
        <w:t>ՆԵՐ</w:t>
      </w:r>
      <w:r w:rsidRPr="00D356F5">
        <w:rPr>
          <w:rFonts w:ascii="GHEA Grapalat" w:eastAsia="GHEA Grapalat" w:hAnsi="GHEA Grapalat" w:cs="GHEA Grapalat"/>
          <w:b/>
          <w:lang w:val="hy-AM"/>
        </w:rPr>
        <w:t xml:space="preserve"> ԵՎ ՓՈՓՈԽՈՒԹՅՈՒՆ</w:t>
      </w:r>
      <w:r>
        <w:rPr>
          <w:rFonts w:ascii="GHEA Grapalat" w:eastAsia="GHEA Grapalat" w:hAnsi="GHEA Grapalat" w:cs="GHEA Grapalat"/>
          <w:b/>
          <w:lang w:val="en-US"/>
        </w:rPr>
        <w:t>ՆԵՐ</w:t>
      </w:r>
      <w:r w:rsidRPr="00D441A1">
        <w:rPr>
          <w:rFonts w:ascii="GHEA Grapalat" w:eastAsia="GHEA Grapalat" w:hAnsi="GHEA Grapalat" w:cs="GHEA Grapalat"/>
          <w:b/>
          <w:lang w:val="hy-AM"/>
        </w:rPr>
        <w:t xml:space="preserve"> ԿԱՏԱՐԵԼՈՒ ՄԱՍԻՆ</w:t>
      </w:r>
      <w:r>
        <w:rPr>
          <w:rFonts w:ascii="GHEA Grapalat" w:eastAsia="GHEA Grapalat" w:hAnsi="GHEA Grapalat" w:cs="GHEA Grapalat"/>
          <w:b/>
        </w:rPr>
        <w:t xml:space="preserve">» </w:t>
      </w:r>
      <w:r w:rsidRPr="004B3D80">
        <w:rPr>
          <w:rFonts w:ascii="GHEA Grapalat" w:hAnsi="GHEA Grapalat" w:cs="Arian AMU"/>
          <w:b/>
          <w:shd w:val="clear" w:color="auto" w:fill="FFFFFF"/>
        </w:rPr>
        <w:t xml:space="preserve">ՍԱՀՄԱՆԱԴՐԱԿԱՆ ՕՐԵՆՔԻ ՆԱԽԱԳԾԻ </w:t>
      </w:r>
    </w:p>
    <w:p w:rsidR="00AF0F7E" w:rsidRDefault="00AF0F7E" w:rsidP="004E1AB5">
      <w:pPr>
        <w:spacing w:line="276" w:lineRule="auto"/>
        <w:rPr>
          <w:lang w:val="en-US"/>
        </w:rPr>
      </w:pPr>
    </w:p>
    <w:tbl>
      <w:tblPr>
        <w:tblStyle w:val="TableGrid"/>
        <w:tblW w:w="10463" w:type="dxa"/>
        <w:tblInd w:w="-365" w:type="dxa"/>
        <w:tblLook w:val="04A0"/>
      </w:tblPr>
      <w:tblGrid>
        <w:gridCol w:w="5063"/>
        <w:gridCol w:w="2610"/>
        <w:gridCol w:w="2790"/>
      </w:tblGrid>
      <w:tr w:rsidR="000D54F5" w:rsidRPr="00FB2804" w:rsidTr="00FA7ADF">
        <w:trPr>
          <w:trHeight w:val="620"/>
        </w:trPr>
        <w:tc>
          <w:tcPr>
            <w:tcW w:w="7673" w:type="dxa"/>
            <w:gridSpan w:val="2"/>
            <w:vMerge w:val="restart"/>
            <w:tcBorders>
              <w:top w:val="single" w:sz="4" w:space="0" w:color="auto"/>
              <w:left w:val="single" w:sz="4" w:space="0" w:color="auto"/>
              <w:right w:val="single" w:sz="4" w:space="0" w:color="auto"/>
            </w:tcBorders>
            <w:shd w:val="clear" w:color="auto" w:fill="D9D9D9" w:themeFill="background1" w:themeFillShade="D9"/>
          </w:tcPr>
          <w:p w:rsidR="000D54F5" w:rsidRPr="00A72A67" w:rsidRDefault="000D54F5" w:rsidP="004E1AB5">
            <w:pPr>
              <w:spacing w:line="276" w:lineRule="auto"/>
              <w:ind w:firstLine="720"/>
              <w:jc w:val="center"/>
              <w:rPr>
                <w:rFonts w:ascii="GHEA Grapalat" w:hAnsi="GHEA Grapalat"/>
                <w:b/>
                <w:shd w:val="clear" w:color="auto" w:fill="D9D9D9" w:themeFill="background1" w:themeFillShade="D9"/>
              </w:rPr>
            </w:pPr>
            <w:r>
              <w:rPr>
                <w:rFonts w:ascii="GHEA Grapalat" w:hAnsi="GHEA Grapalat"/>
                <w:b/>
                <w:shd w:val="clear" w:color="auto" w:fill="D9D9D9" w:themeFill="background1" w:themeFillShade="D9"/>
                <w:lang w:val="en-US"/>
              </w:rPr>
              <w:t>1</w:t>
            </w:r>
            <w:r w:rsidRPr="00B25274">
              <w:rPr>
                <w:rFonts w:ascii="GHEA Grapalat" w:hAnsi="GHEA Grapalat"/>
                <w:b/>
                <w:shd w:val="clear" w:color="auto" w:fill="D9D9D9" w:themeFill="background1" w:themeFillShade="D9"/>
              </w:rPr>
              <w:t xml:space="preserve">. </w:t>
            </w:r>
            <w:r>
              <w:rPr>
                <w:rFonts w:ascii="GHEA Grapalat" w:hAnsi="GHEA Grapalat"/>
                <w:b/>
                <w:shd w:val="clear" w:color="auto" w:fill="D9D9D9" w:themeFill="background1" w:themeFillShade="D9"/>
              </w:rPr>
              <w:t>Քննչական կոմիտե</w:t>
            </w:r>
          </w:p>
        </w:tc>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D54F5" w:rsidRPr="00FB2804" w:rsidRDefault="00DA2CE4" w:rsidP="004E1AB5">
            <w:pPr>
              <w:spacing w:line="276" w:lineRule="auto"/>
              <w:jc w:val="center"/>
              <w:rPr>
                <w:rFonts w:ascii="GHEA Grapalat" w:hAnsi="GHEA Grapalat"/>
                <w:b/>
                <w:shd w:val="clear" w:color="auto" w:fill="D9D9D9" w:themeFill="background1" w:themeFillShade="D9"/>
              </w:rPr>
            </w:pPr>
            <w:r>
              <w:rPr>
                <w:rFonts w:ascii="GHEA Grapalat" w:hAnsi="GHEA Grapalat"/>
                <w:b/>
                <w:shd w:val="clear" w:color="auto" w:fill="D9D9D9" w:themeFill="background1" w:themeFillShade="D9"/>
                <w:lang w:val="en-US"/>
              </w:rPr>
              <w:t>05</w:t>
            </w:r>
            <w:r w:rsidR="000D54F5" w:rsidRPr="00FB2804">
              <w:rPr>
                <w:rFonts w:ascii="GHEA Grapalat" w:hAnsi="GHEA Grapalat"/>
                <w:b/>
                <w:shd w:val="clear" w:color="auto" w:fill="D9D9D9" w:themeFill="background1" w:themeFillShade="D9"/>
              </w:rPr>
              <w:t>.</w:t>
            </w:r>
            <w:r>
              <w:rPr>
                <w:rFonts w:ascii="GHEA Grapalat" w:hAnsi="GHEA Grapalat"/>
                <w:b/>
                <w:shd w:val="clear" w:color="auto" w:fill="D9D9D9" w:themeFill="background1" w:themeFillShade="D9"/>
                <w:lang w:val="en-US"/>
              </w:rPr>
              <w:t>10</w:t>
            </w:r>
            <w:r w:rsidR="000D54F5" w:rsidRPr="00FB2804">
              <w:rPr>
                <w:rFonts w:ascii="GHEA Grapalat" w:hAnsi="GHEA Grapalat"/>
                <w:b/>
                <w:shd w:val="clear" w:color="auto" w:fill="D9D9D9" w:themeFill="background1" w:themeFillShade="D9"/>
              </w:rPr>
              <w:t>.2022թ.</w:t>
            </w:r>
          </w:p>
        </w:tc>
      </w:tr>
      <w:tr w:rsidR="000D54F5" w:rsidRPr="00FB2804" w:rsidTr="00FA7ADF">
        <w:trPr>
          <w:trHeight w:val="157"/>
        </w:trPr>
        <w:tc>
          <w:tcPr>
            <w:tcW w:w="7673" w:type="dxa"/>
            <w:gridSpan w:val="2"/>
            <w:vMerge/>
            <w:tcBorders>
              <w:left w:val="single" w:sz="4" w:space="0" w:color="auto"/>
              <w:bottom w:val="single" w:sz="4" w:space="0" w:color="auto"/>
              <w:right w:val="single" w:sz="4" w:space="0" w:color="auto"/>
            </w:tcBorders>
            <w:shd w:val="clear" w:color="auto" w:fill="D9D9D9" w:themeFill="background1" w:themeFillShade="D9"/>
            <w:vAlign w:val="center"/>
          </w:tcPr>
          <w:p w:rsidR="000D54F5" w:rsidRPr="00B25274" w:rsidRDefault="000D54F5" w:rsidP="004E1AB5">
            <w:pPr>
              <w:spacing w:line="276" w:lineRule="auto"/>
              <w:ind w:firstLine="720"/>
              <w:jc w:val="center"/>
              <w:rPr>
                <w:rFonts w:ascii="GHEA Grapalat" w:hAnsi="GHEA Grapalat"/>
                <w:b/>
                <w:shd w:val="clear" w:color="auto" w:fill="D9D9D9" w:themeFill="background1" w:themeFillShade="D9"/>
              </w:rPr>
            </w:pPr>
          </w:p>
        </w:tc>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D54F5" w:rsidRPr="00FB2804" w:rsidRDefault="000D54F5" w:rsidP="004E1AB5">
            <w:pPr>
              <w:spacing w:line="276" w:lineRule="auto"/>
              <w:jc w:val="center"/>
              <w:rPr>
                <w:rFonts w:ascii="GHEA Grapalat" w:hAnsi="GHEA Grapalat"/>
                <w:b/>
                <w:shd w:val="clear" w:color="auto" w:fill="D9D9D9" w:themeFill="background1" w:themeFillShade="D9"/>
                <w:lang w:val="en-US"/>
              </w:rPr>
            </w:pPr>
            <w:r w:rsidRPr="00FB2804">
              <w:rPr>
                <w:rFonts w:ascii="GHEA Grapalat" w:hAnsi="GHEA Grapalat"/>
                <w:b/>
                <w:shd w:val="clear" w:color="auto" w:fill="D9D9D9" w:themeFill="background1" w:themeFillShade="D9"/>
              </w:rPr>
              <w:t xml:space="preserve">N </w:t>
            </w:r>
            <w:r w:rsidR="00DA2CE4" w:rsidRPr="00DA2CE4">
              <w:rPr>
                <w:rFonts w:ascii="GHEA Grapalat" w:hAnsi="GHEA Grapalat"/>
                <w:b/>
                <w:shd w:val="clear" w:color="auto" w:fill="D9D9D9" w:themeFill="background1" w:themeFillShade="D9"/>
              </w:rPr>
              <w:t>01/22/101677-2022</w:t>
            </w:r>
          </w:p>
        </w:tc>
      </w:tr>
      <w:tr w:rsidR="000D54F5" w:rsidRPr="00A15565" w:rsidTr="00FA7ADF">
        <w:trPr>
          <w:trHeight w:val="240"/>
        </w:trPr>
        <w:tc>
          <w:tcPr>
            <w:tcW w:w="5063" w:type="dxa"/>
            <w:tcBorders>
              <w:top w:val="single" w:sz="4" w:space="0" w:color="auto"/>
              <w:left w:val="single" w:sz="4" w:space="0" w:color="auto"/>
              <w:bottom w:val="single" w:sz="4" w:space="0" w:color="auto"/>
              <w:right w:val="single" w:sz="4" w:space="0" w:color="auto"/>
            </w:tcBorders>
          </w:tcPr>
          <w:p w:rsidR="000D54F5" w:rsidRPr="00B25274" w:rsidRDefault="000D54F5" w:rsidP="004E1AB5">
            <w:pPr>
              <w:spacing w:line="276" w:lineRule="auto"/>
              <w:contextualSpacing/>
              <w:jc w:val="both"/>
              <w:rPr>
                <w:rFonts w:ascii="GHEA Grapalat" w:hAnsi="GHEA Grapalat"/>
                <w:shd w:val="clear" w:color="auto" w:fill="FFFFFF"/>
              </w:rPr>
            </w:pPr>
            <w:r>
              <w:rPr>
                <w:rFonts w:ascii="GHEA Grapalat" w:hAnsi="GHEA Grapalat"/>
                <w:bCs/>
              </w:rPr>
              <w:t>Դիտողություններ և առաջարկություններ չկան:</w:t>
            </w:r>
          </w:p>
        </w:tc>
        <w:tc>
          <w:tcPr>
            <w:tcW w:w="5400" w:type="dxa"/>
            <w:gridSpan w:val="2"/>
            <w:tcBorders>
              <w:top w:val="single" w:sz="4" w:space="0" w:color="auto"/>
              <w:left w:val="single" w:sz="4" w:space="0" w:color="auto"/>
              <w:bottom w:val="single" w:sz="4" w:space="0" w:color="auto"/>
              <w:right w:val="single" w:sz="4" w:space="0" w:color="auto"/>
            </w:tcBorders>
          </w:tcPr>
          <w:p w:rsidR="000D54F5" w:rsidRPr="00A15565" w:rsidRDefault="000D54F5" w:rsidP="004E1AB5">
            <w:pPr>
              <w:spacing w:line="276" w:lineRule="auto"/>
              <w:ind w:firstLine="720"/>
              <w:jc w:val="both"/>
              <w:rPr>
                <w:rFonts w:ascii="GHEA Grapalat" w:hAnsi="GHEA Grapalat"/>
                <w:b/>
              </w:rPr>
            </w:pPr>
          </w:p>
        </w:tc>
      </w:tr>
      <w:tr w:rsidR="000D54F5" w:rsidRPr="00825EA0" w:rsidTr="00FA7ADF">
        <w:trPr>
          <w:trHeight w:val="158"/>
        </w:trPr>
        <w:tc>
          <w:tcPr>
            <w:tcW w:w="7673" w:type="dxa"/>
            <w:gridSpan w:val="2"/>
            <w:vMerge w:val="restart"/>
            <w:shd w:val="clear" w:color="auto" w:fill="D9D9D9" w:themeFill="background1" w:themeFillShade="D9"/>
          </w:tcPr>
          <w:p w:rsidR="000D54F5" w:rsidRPr="00DA2CE4" w:rsidRDefault="000D54F5" w:rsidP="004E1AB5">
            <w:pPr>
              <w:spacing w:line="276" w:lineRule="auto"/>
              <w:ind w:firstLine="720"/>
              <w:jc w:val="center"/>
              <w:rPr>
                <w:rFonts w:ascii="GHEA Grapalat" w:hAnsi="GHEA Grapalat"/>
                <w:b/>
                <w:highlight w:val="yellow"/>
                <w:shd w:val="clear" w:color="auto" w:fill="D9D9D9" w:themeFill="background1" w:themeFillShade="D9"/>
              </w:rPr>
            </w:pPr>
            <w:r w:rsidRPr="00DA2CE4">
              <w:rPr>
                <w:rFonts w:ascii="GHEA Grapalat" w:hAnsi="GHEA Grapalat"/>
                <w:b/>
                <w:shd w:val="clear" w:color="auto" w:fill="D9D9D9" w:themeFill="background1" w:themeFillShade="D9"/>
                <w:lang w:val="en-US"/>
              </w:rPr>
              <w:t xml:space="preserve">2. </w:t>
            </w:r>
            <w:proofErr w:type="spellStart"/>
            <w:r w:rsidR="00DA2CE4" w:rsidRPr="00DA2CE4">
              <w:rPr>
                <w:rFonts w:ascii="GHEA Grapalat" w:hAnsi="GHEA Grapalat"/>
                <w:b/>
                <w:shd w:val="clear" w:color="auto" w:fill="D9D9D9" w:themeFill="background1" w:themeFillShade="D9"/>
                <w:lang w:val="en-US"/>
              </w:rPr>
              <w:t>Հակակոռուպցիոն</w:t>
            </w:r>
            <w:proofErr w:type="spellEnd"/>
            <w:r w:rsidR="00DA2CE4" w:rsidRPr="00DA2CE4">
              <w:rPr>
                <w:rFonts w:ascii="GHEA Grapalat" w:hAnsi="GHEA Grapalat"/>
                <w:b/>
                <w:shd w:val="clear" w:color="auto" w:fill="D9D9D9" w:themeFill="background1" w:themeFillShade="D9"/>
                <w:lang w:val="en-US"/>
              </w:rPr>
              <w:t xml:space="preserve"> </w:t>
            </w:r>
            <w:proofErr w:type="spellStart"/>
            <w:r w:rsidR="00DA2CE4" w:rsidRPr="00DA2CE4">
              <w:rPr>
                <w:rFonts w:ascii="GHEA Grapalat" w:hAnsi="GHEA Grapalat"/>
                <w:b/>
                <w:shd w:val="clear" w:color="auto" w:fill="D9D9D9" w:themeFill="background1" w:themeFillShade="D9"/>
                <w:lang w:val="en-US"/>
              </w:rPr>
              <w:t>կոմիտե</w:t>
            </w:r>
            <w:proofErr w:type="spellEnd"/>
          </w:p>
        </w:tc>
        <w:tc>
          <w:tcPr>
            <w:tcW w:w="2790" w:type="dxa"/>
            <w:shd w:val="clear" w:color="auto" w:fill="D9D9D9" w:themeFill="background1" w:themeFillShade="D9"/>
          </w:tcPr>
          <w:p w:rsidR="000D54F5" w:rsidRPr="00DA2CE4" w:rsidRDefault="00DA2CE4" w:rsidP="004E1AB5">
            <w:pPr>
              <w:spacing w:line="276" w:lineRule="auto"/>
              <w:ind w:firstLine="720"/>
              <w:rPr>
                <w:rFonts w:ascii="GHEA Grapalat" w:hAnsi="GHEA Grapalat"/>
                <w:b/>
                <w:shd w:val="clear" w:color="auto" w:fill="D9D9D9" w:themeFill="background1" w:themeFillShade="D9"/>
                <w:lang w:val="en-US"/>
              </w:rPr>
            </w:pPr>
            <w:r w:rsidRPr="00DA2CE4">
              <w:rPr>
                <w:rFonts w:ascii="GHEA Grapalat" w:hAnsi="GHEA Grapalat"/>
                <w:b/>
                <w:shd w:val="clear" w:color="auto" w:fill="D9D9D9" w:themeFill="background1" w:themeFillShade="D9"/>
                <w:lang w:val="en-US"/>
              </w:rPr>
              <w:t>04.10</w:t>
            </w:r>
            <w:r w:rsidR="000D54F5" w:rsidRPr="00DA2CE4">
              <w:rPr>
                <w:rFonts w:ascii="GHEA Grapalat" w:hAnsi="GHEA Grapalat"/>
                <w:b/>
                <w:shd w:val="clear" w:color="auto" w:fill="D9D9D9" w:themeFill="background1" w:themeFillShade="D9"/>
                <w:lang w:val="en-US"/>
              </w:rPr>
              <w:t>.2022թ.</w:t>
            </w:r>
          </w:p>
        </w:tc>
      </w:tr>
      <w:tr w:rsidR="000D54F5" w:rsidRPr="00825EA0" w:rsidTr="00FA7ADF">
        <w:trPr>
          <w:trHeight w:val="157"/>
        </w:trPr>
        <w:tc>
          <w:tcPr>
            <w:tcW w:w="7673" w:type="dxa"/>
            <w:gridSpan w:val="2"/>
            <w:vMerge/>
            <w:shd w:val="clear" w:color="auto" w:fill="D9D9D9" w:themeFill="background1" w:themeFillShade="D9"/>
          </w:tcPr>
          <w:p w:rsidR="000D54F5" w:rsidRPr="00825EA0" w:rsidRDefault="000D54F5" w:rsidP="004E1AB5">
            <w:pPr>
              <w:spacing w:line="276" w:lineRule="auto"/>
              <w:ind w:firstLine="720"/>
              <w:jc w:val="center"/>
              <w:rPr>
                <w:rFonts w:ascii="GHEA Grapalat" w:hAnsi="GHEA Grapalat"/>
                <w:b/>
                <w:highlight w:val="yellow"/>
                <w:shd w:val="clear" w:color="auto" w:fill="D9D9D9" w:themeFill="background1" w:themeFillShade="D9"/>
              </w:rPr>
            </w:pPr>
          </w:p>
        </w:tc>
        <w:tc>
          <w:tcPr>
            <w:tcW w:w="2790" w:type="dxa"/>
            <w:shd w:val="clear" w:color="auto" w:fill="D9D9D9" w:themeFill="background1" w:themeFillShade="D9"/>
          </w:tcPr>
          <w:p w:rsidR="000D54F5" w:rsidRPr="00DA2CE4" w:rsidRDefault="000D54F5" w:rsidP="004E1AB5">
            <w:pPr>
              <w:spacing w:line="276" w:lineRule="auto"/>
              <w:ind w:firstLine="720"/>
              <w:rPr>
                <w:rFonts w:ascii="GHEA Grapalat" w:hAnsi="GHEA Grapalat"/>
                <w:b/>
                <w:shd w:val="clear" w:color="auto" w:fill="D9D9D9" w:themeFill="background1" w:themeFillShade="D9"/>
                <w:lang w:val="en-US"/>
              </w:rPr>
            </w:pPr>
            <w:r w:rsidRPr="00DA2CE4">
              <w:rPr>
                <w:rFonts w:ascii="GHEA Grapalat" w:hAnsi="GHEA Grapalat"/>
                <w:b/>
                <w:shd w:val="clear" w:color="auto" w:fill="D9D9D9" w:themeFill="background1" w:themeFillShade="D9"/>
                <w:lang w:val="en-US"/>
              </w:rPr>
              <w:t xml:space="preserve">N </w:t>
            </w:r>
            <w:r w:rsidR="00DA2CE4" w:rsidRPr="00DA2CE4">
              <w:rPr>
                <w:rFonts w:ascii="GHEA Grapalat" w:hAnsi="GHEA Grapalat"/>
                <w:b/>
                <w:shd w:val="clear" w:color="auto" w:fill="D9D9D9" w:themeFill="background1" w:themeFillShade="D9"/>
                <w:lang w:val="en-US"/>
              </w:rPr>
              <w:t>18-8960գ-22</w:t>
            </w:r>
          </w:p>
        </w:tc>
      </w:tr>
      <w:tr w:rsidR="000D54F5" w:rsidRPr="00A0226B" w:rsidTr="00FA7ADF">
        <w:trPr>
          <w:trHeight w:val="157"/>
        </w:trPr>
        <w:tc>
          <w:tcPr>
            <w:tcW w:w="5063" w:type="dxa"/>
          </w:tcPr>
          <w:p w:rsidR="000D54F5" w:rsidRPr="00DA2CE4" w:rsidRDefault="000D54F5" w:rsidP="004E1AB5">
            <w:pPr>
              <w:spacing w:line="276" w:lineRule="auto"/>
              <w:jc w:val="both"/>
              <w:rPr>
                <w:rFonts w:ascii="GHEA Grapalat" w:hAnsi="GHEA Grapalat"/>
              </w:rPr>
            </w:pPr>
            <w:proofErr w:type="spellStart"/>
            <w:r w:rsidRPr="00A357BA">
              <w:rPr>
                <w:rFonts w:ascii="GHEA Grapalat" w:hAnsi="GHEA Grapalat"/>
                <w:lang w:val="en-US"/>
              </w:rPr>
              <w:t>Դիտողություններ</w:t>
            </w:r>
            <w:proofErr w:type="spellEnd"/>
            <w:r w:rsidRPr="00DA2CE4">
              <w:rPr>
                <w:rFonts w:ascii="GHEA Grapalat" w:hAnsi="GHEA Grapalat"/>
              </w:rPr>
              <w:t xml:space="preserve"> </w:t>
            </w:r>
            <w:r w:rsidRPr="00A357BA">
              <w:rPr>
                <w:rFonts w:ascii="GHEA Grapalat" w:hAnsi="GHEA Grapalat"/>
                <w:lang w:val="en-US"/>
              </w:rPr>
              <w:t>և</w:t>
            </w:r>
            <w:r w:rsidRPr="00DA2CE4">
              <w:rPr>
                <w:rFonts w:ascii="GHEA Grapalat" w:hAnsi="GHEA Grapalat"/>
              </w:rPr>
              <w:t xml:space="preserve"> </w:t>
            </w:r>
            <w:proofErr w:type="spellStart"/>
            <w:r w:rsidRPr="00A357BA">
              <w:rPr>
                <w:rFonts w:ascii="GHEA Grapalat" w:hAnsi="GHEA Grapalat"/>
                <w:lang w:val="en-US"/>
              </w:rPr>
              <w:t>առաջարկություններ</w:t>
            </w:r>
            <w:proofErr w:type="spellEnd"/>
            <w:r w:rsidRPr="00DA2CE4">
              <w:rPr>
                <w:rFonts w:ascii="GHEA Grapalat" w:hAnsi="GHEA Grapalat"/>
              </w:rPr>
              <w:t xml:space="preserve"> </w:t>
            </w:r>
            <w:proofErr w:type="spellStart"/>
            <w:r w:rsidRPr="00A357BA">
              <w:rPr>
                <w:rFonts w:ascii="GHEA Grapalat" w:hAnsi="GHEA Grapalat"/>
                <w:lang w:val="en-US"/>
              </w:rPr>
              <w:t>չկան</w:t>
            </w:r>
            <w:proofErr w:type="spellEnd"/>
            <w:r w:rsidRPr="00DA2CE4">
              <w:rPr>
                <w:rFonts w:ascii="GHEA Grapalat" w:hAnsi="GHEA Grapalat"/>
              </w:rPr>
              <w:t>:</w:t>
            </w:r>
          </w:p>
          <w:p w:rsidR="000D54F5" w:rsidRPr="00A0226B" w:rsidRDefault="000D54F5" w:rsidP="004E1AB5">
            <w:pPr>
              <w:spacing w:line="276" w:lineRule="auto"/>
              <w:jc w:val="both"/>
              <w:rPr>
                <w:rFonts w:ascii="GHEA Grapalat" w:hAnsi="GHEA Grapalat"/>
                <w:shd w:val="clear" w:color="auto" w:fill="FFFFFF"/>
                <w:lang w:val="hy-AM"/>
              </w:rPr>
            </w:pPr>
          </w:p>
        </w:tc>
        <w:tc>
          <w:tcPr>
            <w:tcW w:w="5400" w:type="dxa"/>
            <w:gridSpan w:val="2"/>
          </w:tcPr>
          <w:p w:rsidR="000D54F5" w:rsidRPr="00A0226B" w:rsidRDefault="000D54F5" w:rsidP="004E1AB5">
            <w:pPr>
              <w:spacing w:line="276" w:lineRule="auto"/>
              <w:jc w:val="both"/>
              <w:rPr>
                <w:rFonts w:ascii="GHEA Grapalat" w:hAnsi="GHEA Grapalat"/>
                <w:shd w:val="clear" w:color="auto" w:fill="FFFFFF"/>
              </w:rPr>
            </w:pPr>
          </w:p>
        </w:tc>
      </w:tr>
      <w:tr w:rsidR="000D54F5" w:rsidRPr="00A0226B" w:rsidTr="00FA7ADF">
        <w:trPr>
          <w:trHeight w:val="158"/>
        </w:trPr>
        <w:tc>
          <w:tcPr>
            <w:tcW w:w="7673" w:type="dxa"/>
            <w:gridSpan w:val="2"/>
            <w:vMerge w:val="restart"/>
            <w:shd w:val="clear" w:color="auto" w:fill="D9D9D9" w:themeFill="background1" w:themeFillShade="D9"/>
          </w:tcPr>
          <w:p w:rsidR="000D54F5" w:rsidRPr="003B0222" w:rsidRDefault="000D54F5" w:rsidP="004E1AB5">
            <w:pPr>
              <w:spacing w:line="276" w:lineRule="auto"/>
              <w:ind w:firstLine="720"/>
              <w:jc w:val="center"/>
              <w:rPr>
                <w:rFonts w:ascii="GHEA Grapalat" w:hAnsi="GHEA Grapalat"/>
                <w:b/>
                <w:shd w:val="clear" w:color="auto" w:fill="D9D9D9" w:themeFill="background1" w:themeFillShade="D9"/>
                <w:lang w:val="en-US"/>
              </w:rPr>
            </w:pPr>
            <w:r w:rsidRPr="003B0222">
              <w:rPr>
                <w:rFonts w:ascii="GHEA Grapalat" w:hAnsi="GHEA Grapalat"/>
                <w:b/>
                <w:shd w:val="clear" w:color="auto" w:fill="D9D9D9" w:themeFill="background1" w:themeFillShade="D9"/>
                <w:lang w:val="en-US"/>
              </w:rPr>
              <w:t>3.</w:t>
            </w:r>
            <w:r w:rsidR="003B0222" w:rsidRPr="003B0222">
              <w:rPr>
                <w:rFonts w:ascii="GHEA Grapalat" w:hAnsi="GHEA Grapalat"/>
                <w:b/>
                <w:shd w:val="clear" w:color="auto" w:fill="D9D9D9" w:themeFill="background1" w:themeFillShade="D9"/>
                <w:lang w:val="en-US"/>
              </w:rPr>
              <w:t xml:space="preserve">Մարդու </w:t>
            </w:r>
            <w:proofErr w:type="spellStart"/>
            <w:r w:rsidR="003B0222" w:rsidRPr="003B0222">
              <w:rPr>
                <w:rFonts w:ascii="GHEA Grapalat" w:hAnsi="GHEA Grapalat"/>
                <w:b/>
                <w:shd w:val="clear" w:color="auto" w:fill="D9D9D9" w:themeFill="background1" w:themeFillShade="D9"/>
                <w:lang w:val="en-US"/>
              </w:rPr>
              <w:t>իրավունքների</w:t>
            </w:r>
            <w:proofErr w:type="spellEnd"/>
            <w:r w:rsidR="003B0222" w:rsidRPr="003B0222">
              <w:rPr>
                <w:rFonts w:ascii="GHEA Grapalat" w:hAnsi="GHEA Grapalat"/>
                <w:b/>
                <w:shd w:val="clear" w:color="auto" w:fill="D9D9D9" w:themeFill="background1" w:themeFillShade="D9"/>
                <w:lang w:val="en-US"/>
              </w:rPr>
              <w:t xml:space="preserve"> </w:t>
            </w:r>
            <w:proofErr w:type="spellStart"/>
            <w:r w:rsidR="003B0222" w:rsidRPr="003B0222">
              <w:rPr>
                <w:rFonts w:ascii="GHEA Grapalat" w:hAnsi="GHEA Grapalat"/>
                <w:b/>
                <w:shd w:val="clear" w:color="auto" w:fill="D9D9D9" w:themeFill="background1" w:themeFillShade="D9"/>
                <w:lang w:val="en-US"/>
              </w:rPr>
              <w:t>պաշտպան</w:t>
            </w:r>
            <w:proofErr w:type="spellEnd"/>
          </w:p>
        </w:tc>
        <w:tc>
          <w:tcPr>
            <w:tcW w:w="2790" w:type="dxa"/>
            <w:shd w:val="clear" w:color="auto" w:fill="D9D9D9" w:themeFill="background1" w:themeFillShade="D9"/>
          </w:tcPr>
          <w:p w:rsidR="000D54F5" w:rsidRPr="003B0222" w:rsidRDefault="003B0222" w:rsidP="004E1AB5">
            <w:pPr>
              <w:spacing w:line="276" w:lineRule="auto"/>
              <w:jc w:val="center"/>
              <w:rPr>
                <w:rFonts w:ascii="GHEA Grapalat" w:hAnsi="GHEA Grapalat"/>
                <w:b/>
                <w:shd w:val="clear" w:color="auto" w:fill="D9D9D9" w:themeFill="background1" w:themeFillShade="D9"/>
                <w:lang w:val="en-US"/>
              </w:rPr>
            </w:pPr>
            <w:r w:rsidRPr="003B0222">
              <w:rPr>
                <w:rFonts w:ascii="GHEA Grapalat" w:hAnsi="GHEA Grapalat"/>
                <w:b/>
                <w:shd w:val="clear" w:color="auto" w:fill="D9D9D9" w:themeFill="background1" w:themeFillShade="D9"/>
                <w:lang w:val="en-US"/>
              </w:rPr>
              <w:t>07</w:t>
            </w:r>
            <w:r w:rsidR="000D54F5" w:rsidRPr="003B0222">
              <w:rPr>
                <w:rFonts w:ascii="GHEA Grapalat" w:hAnsi="GHEA Grapalat"/>
                <w:b/>
                <w:shd w:val="clear" w:color="auto" w:fill="D9D9D9" w:themeFill="background1" w:themeFillShade="D9"/>
                <w:lang w:val="en-US"/>
              </w:rPr>
              <w:t>.</w:t>
            </w:r>
            <w:r w:rsidRPr="003B0222">
              <w:rPr>
                <w:rFonts w:ascii="GHEA Grapalat" w:hAnsi="GHEA Grapalat"/>
                <w:b/>
                <w:shd w:val="clear" w:color="auto" w:fill="D9D9D9" w:themeFill="background1" w:themeFillShade="D9"/>
                <w:lang w:val="en-US"/>
              </w:rPr>
              <w:t>10</w:t>
            </w:r>
            <w:r w:rsidR="000D54F5" w:rsidRPr="003B0222">
              <w:rPr>
                <w:rFonts w:ascii="GHEA Grapalat" w:hAnsi="GHEA Grapalat"/>
                <w:b/>
                <w:shd w:val="clear" w:color="auto" w:fill="D9D9D9" w:themeFill="background1" w:themeFillShade="D9"/>
                <w:lang w:val="en-US"/>
              </w:rPr>
              <w:t>.2022թ.</w:t>
            </w:r>
          </w:p>
        </w:tc>
      </w:tr>
      <w:tr w:rsidR="000D54F5" w:rsidRPr="00A0226B" w:rsidTr="00FA7ADF">
        <w:trPr>
          <w:trHeight w:val="157"/>
        </w:trPr>
        <w:tc>
          <w:tcPr>
            <w:tcW w:w="7673" w:type="dxa"/>
            <w:gridSpan w:val="2"/>
            <w:vMerge/>
            <w:shd w:val="clear" w:color="auto" w:fill="D9D9D9" w:themeFill="background1" w:themeFillShade="D9"/>
          </w:tcPr>
          <w:p w:rsidR="000D54F5" w:rsidRPr="003B0222" w:rsidRDefault="000D54F5" w:rsidP="004E1AB5">
            <w:pPr>
              <w:spacing w:line="276" w:lineRule="auto"/>
              <w:ind w:firstLine="720"/>
              <w:jc w:val="center"/>
              <w:rPr>
                <w:rFonts w:ascii="GHEA Grapalat" w:hAnsi="GHEA Grapalat"/>
                <w:b/>
                <w:shd w:val="clear" w:color="auto" w:fill="D9D9D9" w:themeFill="background1" w:themeFillShade="D9"/>
                <w:lang w:val="en-US"/>
              </w:rPr>
            </w:pPr>
          </w:p>
        </w:tc>
        <w:tc>
          <w:tcPr>
            <w:tcW w:w="2790" w:type="dxa"/>
            <w:shd w:val="clear" w:color="auto" w:fill="D9D9D9" w:themeFill="background1" w:themeFillShade="D9"/>
          </w:tcPr>
          <w:p w:rsidR="000D54F5" w:rsidRPr="003B0222" w:rsidRDefault="000D54F5" w:rsidP="004E1AB5">
            <w:pPr>
              <w:spacing w:line="276" w:lineRule="auto"/>
              <w:jc w:val="center"/>
              <w:rPr>
                <w:rFonts w:ascii="GHEA Grapalat" w:hAnsi="GHEA Grapalat"/>
                <w:b/>
                <w:shd w:val="clear" w:color="auto" w:fill="D9D9D9" w:themeFill="background1" w:themeFillShade="D9"/>
                <w:lang w:val="en-US"/>
              </w:rPr>
            </w:pPr>
            <w:r w:rsidRPr="003B0222">
              <w:rPr>
                <w:rFonts w:ascii="GHEA Grapalat" w:hAnsi="GHEA Grapalat"/>
                <w:b/>
                <w:shd w:val="clear" w:color="auto" w:fill="D9D9D9" w:themeFill="background1" w:themeFillShade="D9"/>
                <w:lang w:val="en-US"/>
              </w:rPr>
              <w:t xml:space="preserve">N </w:t>
            </w:r>
            <w:r w:rsidR="003B0222" w:rsidRPr="003B0222">
              <w:rPr>
                <w:rFonts w:ascii="GHEA Grapalat" w:hAnsi="GHEA Grapalat"/>
                <w:b/>
                <w:shd w:val="clear" w:color="auto" w:fill="D9D9D9" w:themeFill="background1" w:themeFillShade="D9"/>
                <w:lang w:val="en-US"/>
              </w:rPr>
              <w:t>01/13/5081-2022</w:t>
            </w:r>
          </w:p>
        </w:tc>
      </w:tr>
      <w:tr w:rsidR="000D54F5" w:rsidRPr="00A0226B" w:rsidTr="00FA7ADF">
        <w:trPr>
          <w:trHeight w:val="1097"/>
        </w:trPr>
        <w:tc>
          <w:tcPr>
            <w:tcW w:w="5063" w:type="dxa"/>
          </w:tcPr>
          <w:p w:rsidR="000D54F5" w:rsidRPr="00A0226B" w:rsidRDefault="000D54F5" w:rsidP="004E1AB5">
            <w:pPr>
              <w:spacing w:line="276" w:lineRule="auto"/>
              <w:jc w:val="both"/>
              <w:rPr>
                <w:rFonts w:ascii="GHEA Grapalat" w:hAnsi="GHEA Grapalat"/>
                <w:shd w:val="clear" w:color="auto" w:fill="FFFFFF"/>
                <w:lang w:val="hy-AM"/>
              </w:rPr>
            </w:pPr>
            <w:r>
              <w:rPr>
                <w:rFonts w:ascii="GHEA Grapalat" w:hAnsi="GHEA Grapalat"/>
                <w:bCs/>
              </w:rPr>
              <w:t>Դիտողություններ և առաջարկություններ չկան:</w:t>
            </w:r>
          </w:p>
        </w:tc>
        <w:tc>
          <w:tcPr>
            <w:tcW w:w="5400" w:type="dxa"/>
            <w:gridSpan w:val="2"/>
          </w:tcPr>
          <w:p w:rsidR="000D54F5" w:rsidRPr="00A0226B" w:rsidRDefault="000D54F5" w:rsidP="004E1AB5">
            <w:pPr>
              <w:spacing w:line="276" w:lineRule="auto"/>
              <w:jc w:val="both"/>
              <w:rPr>
                <w:rFonts w:ascii="GHEA Grapalat" w:hAnsi="GHEA Grapalat"/>
                <w:shd w:val="clear" w:color="auto" w:fill="FFFFFF"/>
              </w:rPr>
            </w:pPr>
          </w:p>
        </w:tc>
      </w:tr>
      <w:tr w:rsidR="000D54F5" w:rsidRPr="00A0226B" w:rsidTr="00FA7ADF">
        <w:trPr>
          <w:trHeight w:val="158"/>
        </w:trPr>
        <w:tc>
          <w:tcPr>
            <w:tcW w:w="7673" w:type="dxa"/>
            <w:gridSpan w:val="2"/>
            <w:vMerge w:val="restart"/>
            <w:shd w:val="clear" w:color="auto" w:fill="D9D9D9" w:themeFill="background1" w:themeFillShade="D9"/>
          </w:tcPr>
          <w:p w:rsidR="000D54F5" w:rsidRPr="004F71A5" w:rsidRDefault="000D54F5" w:rsidP="004E1AB5">
            <w:pPr>
              <w:spacing w:line="276" w:lineRule="auto"/>
              <w:ind w:firstLine="720"/>
              <w:jc w:val="center"/>
              <w:rPr>
                <w:rFonts w:ascii="GHEA Grapalat" w:hAnsi="GHEA Grapalat"/>
                <w:b/>
                <w:shd w:val="clear" w:color="auto" w:fill="D9D9D9" w:themeFill="background1" w:themeFillShade="D9"/>
              </w:rPr>
            </w:pPr>
            <w:r w:rsidRPr="004F71A5">
              <w:rPr>
                <w:rFonts w:ascii="GHEA Grapalat" w:hAnsi="GHEA Grapalat"/>
                <w:b/>
                <w:shd w:val="clear" w:color="auto" w:fill="D9D9D9" w:themeFill="background1" w:themeFillShade="D9"/>
                <w:lang w:val="en-US"/>
              </w:rPr>
              <w:t>4.</w:t>
            </w:r>
            <w:r w:rsidR="004F71A5" w:rsidRPr="004F71A5">
              <w:rPr>
                <w:rFonts w:ascii="GHEA Grapalat" w:hAnsi="GHEA Grapalat"/>
                <w:b/>
                <w:shd w:val="clear" w:color="auto" w:fill="D9D9D9" w:themeFill="background1" w:themeFillShade="D9"/>
              </w:rPr>
              <w:t>Ֆինանսների</w:t>
            </w:r>
            <w:r w:rsidR="004F71A5">
              <w:rPr>
                <w:rFonts w:ascii="GHEA Grapalat" w:hAnsi="GHEA Grapalat"/>
                <w:b/>
                <w:shd w:val="clear" w:color="auto" w:fill="D9D9D9" w:themeFill="background1" w:themeFillShade="D9"/>
              </w:rPr>
              <w:t xml:space="preserve"> նախարաություն</w:t>
            </w:r>
          </w:p>
        </w:tc>
        <w:tc>
          <w:tcPr>
            <w:tcW w:w="2790" w:type="dxa"/>
            <w:shd w:val="clear" w:color="auto" w:fill="D9D9D9" w:themeFill="background1" w:themeFillShade="D9"/>
          </w:tcPr>
          <w:p w:rsidR="000D54F5" w:rsidRPr="00A0226B" w:rsidRDefault="004F71A5" w:rsidP="004E1AB5">
            <w:pPr>
              <w:spacing w:line="276" w:lineRule="auto"/>
              <w:jc w:val="center"/>
              <w:rPr>
                <w:rFonts w:ascii="GHEA Grapalat" w:hAnsi="GHEA Grapalat"/>
                <w:b/>
                <w:shd w:val="clear" w:color="auto" w:fill="D9D9D9" w:themeFill="background1" w:themeFillShade="D9"/>
              </w:rPr>
            </w:pPr>
            <w:r>
              <w:rPr>
                <w:rFonts w:ascii="GHEA Grapalat" w:hAnsi="GHEA Grapalat"/>
                <w:b/>
                <w:shd w:val="clear" w:color="auto" w:fill="D9D9D9" w:themeFill="background1" w:themeFillShade="D9"/>
              </w:rPr>
              <w:t>11.10</w:t>
            </w:r>
            <w:r w:rsidR="000D54F5" w:rsidRPr="00A0226B">
              <w:rPr>
                <w:rFonts w:ascii="GHEA Grapalat" w:hAnsi="GHEA Grapalat"/>
                <w:b/>
                <w:shd w:val="clear" w:color="auto" w:fill="D9D9D9" w:themeFill="background1" w:themeFillShade="D9"/>
              </w:rPr>
              <w:t>.2022թ.</w:t>
            </w:r>
          </w:p>
        </w:tc>
      </w:tr>
      <w:tr w:rsidR="000D54F5" w:rsidRPr="00A0226B" w:rsidTr="00FA7ADF">
        <w:trPr>
          <w:trHeight w:val="157"/>
        </w:trPr>
        <w:tc>
          <w:tcPr>
            <w:tcW w:w="7673" w:type="dxa"/>
            <w:gridSpan w:val="2"/>
            <w:vMerge/>
            <w:shd w:val="clear" w:color="auto" w:fill="D9D9D9" w:themeFill="background1" w:themeFillShade="D9"/>
          </w:tcPr>
          <w:p w:rsidR="000D54F5" w:rsidRPr="00A0226B" w:rsidRDefault="000D54F5" w:rsidP="004E1AB5">
            <w:pPr>
              <w:spacing w:line="276" w:lineRule="auto"/>
              <w:ind w:firstLine="720"/>
              <w:jc w:val="center"/>
              <w:rPr>
                <w:rFonts w:ascii="GHEA Grapalat" w:hAnsi="GHEA Grapalat"/>
                <w:b/>
                <w:shd w:val="clear" w:color="auto" w:fill="D9D9D9" w:themeFill="background1" w:themeFillShade="D9"/>
              </w:rPr>
            </w:pPr>
          </w:p>
        </w:tc>
        <w:tc>
          <w:tcPr>
            <w:tcW w:w="2790" w:type="dxa"/>
            <w:shd w:val="clear" w:color="auto" w:fill="D9D9D9" w:themeFill="background1" w:themeFillShade="D9"/>
          </w:tcPr>
          <w:p w:rsidR="000D54F5" w:rsidRPr="00A0226B" w:rsidRDefault="000D54F5" w:rsidP="004E1AB5">
            <w:pPr>
              <w:spacing w:line="276" w:lineRule="auto"/>
              <w:jc w:val="center"/>
              <w:rPr>
                <w:rFonts w:ascii="GHEA Grapalat" w:hAnsi="GHEA Grapalat"/>
                <w:b/>
                <w:shd w:val="clear" w:color="auto" w:fill="D9D9D9" w:themeFill="background1" w:themeFillShade="D9"/>
              </w:rPr>
            </w:pPr>
            <w:r w:rsidRPr="00A0226B">
              <w:rPr>
                <w:rFonts w:ascii="GHEA Grapalat" w:hAnsi="GHEA Grapalat"/>
                <w:b/>
                <w:shd w:val="clear" w:color="auto" w:fill="D9D9D9" w:themeFill="background1" w:themeFillShade="D9"/>
              </w:rPr>
              <w:t xml:space="preserve">N </w:t>
            </w:r>
            <w:r w:rsidR="004F71A5" w:rsidRPr="004F71A5">
              <w:rPr>
                <w:rFonts w:ascii="GHEA Grapalat" w:hAnsi="GHEA Grapalat"/>
                <w:b/>
                <w:shd w:val="clear" w:color="auto" w:fill="D9D9D9" w:themeFill="background1" w:themeFillShade="D9"/>
              </w:rPr>
              <w:t>01/11-1/17537-2022</w:t>
            </w:r>
          </w:p>
        </w:tc>
      </w:tr>
      <w:tr w:rsidR="000D54F5" w:rsidRPr="00FA7ADF" w:rsidTr="00FA7ADF">
        <w:trPr>
          <w:trHeight w:val="157"/>
        </w:trPr>
        <w:tc>
          <w:tcPr>
            <w:tcW w:w="5063" w:type="dxa"/>
          </w:tcPr>
          <w:p w:rsidR="004F71A5" w:rsidRDefault="004F71A5" w:rsidP="004E1AB5">
            <w:pPr>
              <w:spacing w:line="276" w:lineRule="auto"/>
              <w:ind w:left="5" w:firstLine="535"/>
              <w:jc w:val="both"/>
              <w:rPr>
                <w:rFonts w:ascii="GHEA Grapalat" w:hAnsi="GHEA Grapalat"/>
                <w:bCs/>
                <w:spacing w:val="-6"/>
                <w:lang w:val="af-ZA"/>
              </w:rPr>
            </w:pPr>
            <w:r w:rsidRPr="00093FAA">
              <w:rPr>
                <w:rFonts w:ascii="GHEA Grapalat" w:hAnsi="GHEA Grapalat"/>
                <w:bCs/>
                <w:spacing w:val="-6"/>
                <w:lang w:val="af-ZA"/>
              </w:rPr>
              <w:t>««Հայաստանի Հանրապետության դատական օրենսգիրք» սահմանադրական օրենքում փոփոխություններ և լրացումներ կատարելու մասին» սահմանադրական օրենքի</w:t>
            </w:r>
            <w:r w:rsidRPr="00D241AA">
              <w:rPr>
                <w:rFonts w:ascii="GHEA Grapalat" w:hAnsi="GHEA Grapalat"/>
                <w:bCs/>
                <w:spacing w:val="-6"/>
                <w:lang w:val="af-ZA"/>
              </w:rPr>
              <w:t xml:space="preserve"> </w:t>
            </w:r>
            <w:r w:rsidRPr="00D85A9A">
              <w:rPr>
                <w:rFonts w:ascii="GHEA Grapalat" w:hAnsi="GHEA Grapalat"/>
                <w:bCs/>
                <w:spacing w:val="-6"/>
                <w:lang w:val="af-ZA"/>
              </w:rPr>
              <w:t xml:space="preserve">նախագծով (այսուհետ՝ </w:t>
            </w:r>
            <w:r>
              <w:rPr>
                <w:rFonts w:ascii="GHEA Grapalat" w:hAnsi="GHEA Grapalat"/>
                <w:bCs/>
                <w:spacing w:val="-6"/>
                <w:lang w:val="af-ZA"/>
              </w:rPr>
              <w:t>Նախագիծ</w:t>
            </w:r>
            <w:r w:rsidRPr="00D85A9A">
              <w:rPr>
                <w:rFonts w:ascii="GHEA Grapalat" w:hAnsi="GHEA Grapalat"/>
                <w:bCs/>
                <w:spacing w:val="-6"/>
                <w:lang w:val="af-ZA"/>
              </w:rPr>
              <w:t xml:space="preserve">) </w:t>
            </w:r>
            <w:r w:rsidRPr="00D241AA">
              <w:rPr>
                <w:rFonts w:ascii="GHEA Grapalat" w:hAnsi="GHEA Grapalat"/>
                <w:bCs/>
                <w:spacing w:val="-6"/>
                <w:lang w:val="af-ZA"/>
              </w:rPr>
              <w:t xml:space="preserve">նախատեսվում է ստեղծել վերաքննիչ հակակոռուպցիոն դատարան, որն իրականացնելու է հակակոռուպցիոն քաղաքացիական և կոռուպցիոն հանցագործությունների վերաբերյալ գործերով կայացված դատական ակտերի վերաքննության կարգով վերանայումը: Դատարանը կազմված է լինելու թվով առնվազն 12 դատավորներից, որոնցից </w:t>
            </w:r>
            <w:r w:rsidRPr="00D241AA">
              <w:rPr>
                <w:rFonts w:ascii="GHEA Grapalat" w:hAnsi="GHEA Grapalat"/>
                <w:bCs/>
                <w:spacing w:val="-6"/>
                <w:lang w:val="af-ZA"/>
              </w:rPr>
              <w:lastRenderedPageBreak/>
              <w:t>առնվազն 6-ը զբաղվելու են կոռուպցիոն հանցագործությունների վերաբերյալ գործերով, առնվազն 6-ը՝ հակակոռուպցիոն քաղաքացիական գործերով կայացված դատական ակտերի դեմ բողոքների քննությամբ</w:t>
            </w:r>
            <w:r>
              <w:rPr>
                <w:rFonts w:ascii="GHEA Grapalat" w:hAnsi="GHEA Grapalat"/>
                <w:bCs/>
                <w:spacing w:val="-6"/>
                <w:lang w:val="af-ZA"/>
              </w:rPr>
              <w:t>:</w:t>
            </w:r>
          </w:p>
          <w:p w:rsidR="004F71A5" w:rsidRDefault="004F71A5" w:rsidP="004E1AB5">
            <w:pPr>
              <w:spacing w:line="276" w:lineRule="auto"/>
              <w:ind w:left="5" w:firstLine="535"/>
              <w:jc w:val="both"/>
              <w:rPr>
                <w:rFonts w:ascii="GHEA Grapalat" w:hAnsi="GHEA Grapalat"/>
                <w:bCs/>
                <w:spacing w:val="-6"/>
                <w:lang w:val="af-ZA"/>
              </w:rPr>
            </w:pPr>
            <w:r w:rsidRPr="000263FD">
              <w:rPr>
                <w:rFonts w:ascii="GHEA Grapalat" w:hAnsi="GHEA Grapalat"/>
                <w:bCs/>
                <w:spacing w:val="-6"/>
                <w:lang w:val="af-ZA"/>
              </w:rPr>
              <w:t xml:space="preserve">Ըստ </w:t>
            </w:r>
            <w:r>
              <w:rPr>
                <w:rFonts w:ascii="GHEA Grapalat" w:hAnsi="GHEA Grapalat"/>
                <w:bCs/>
                <w:spacing w:val="-6"/>
                <w:lang w:val="af-ZA"/>
              </w:rPr>
              <w:t>Նախագծի ընդունման հիմնավորման</w:t>
            </w:r>
            <w:r w:rsidRPr="000263FD">
              <w:rPr>
                <w:rFonts w:ascii="GHEA Grapalat" w:hAnsi="GHEA Grapalat"/>
                <w:bCs/>
                <w:spacing w:val="-6"/>
                <w:lang w:val="af-ZA"/>
              </w:rPr>
              <w:t>՝</w:t>
            </w:r>
            <w:r w:rsidRPr="00D241AA">
              <w:rPr>
                <w:rFonts w:ascii="GHEA Grapalat" w:hAnsi="GHEA Grapalat"/>
                <w:bCs/>
                <w:spacing w:val="-6"/>
                <w:lang w:val="af-ZA"/>
              </w:rPr>
              <w:t xml:space="preserve"> Նախագծի ընդունման արդյունքում վերաքննիչ քրեական և վերաքննիչ քաղաքացիական դատարանները դադարելու են քննել համապատասխանաբար կոռուպցիոն հանցագործությունների և հակակոռուպցիոն քաղաքացիական գործերով բողոքարկման ենթակա դատական ակտերը</w:t>
            </w:r>
            <w:r>
              <w:rPr>
                <w:rFonts w:ascii="GHEA Grapalat" w:hAnsi="GHEA Grapalat"/>
                <w:bCs/>
                <w:spacing w:val="-6"/>
                <w:lang w:val="af-ZA"/>
              </w:rPr>
              <w:t>, ո</w:t>
            </w:r>
            <w:r w:rsidRPr="00D241AA">
              <w:rPr>
                <w:rFonts w:ascii="GHEA Grapalat" w:hAnsi="GHEA Grapalat"/>
                <w:bCs/>
                <w:spacing w:val="-6"/>
                <w:lang w:val="af-ZA"/>
              </w:rPr>
              <w:t>ւստի առաջարկում ենք վերաքննիչ հակակոռուպցիոն դատարանի ստեղծում</w:t>
            </w:r>
            <w:r w:rsidRPr="000263FD">
              <w:rPr>
                <w:rFonts w:ascii="GHEA Grapalat" w:hAnsi="GHEA Grapalat"/>
                <w:bCs/>
                <w:spacing w:val="-6"/>
                <w:lang w:val="af-ZA"/>
              </w:rPr>
              <w:t>ն</w:t>
            </w:r>
            <w:r w:rsidRPr="00D241AA">
              <w:rPr>
                <w:rFonts w:ascii="GHEA Grapalat" w:hAnsi="GHEA Grapalat"/>
                <w:bCs/>
                <w:spacing w:val="-6"/>
                <w:lang w:val="af-ZA"/>
              </w:rPr>
              <w:t xml:space="preserve"> ապահովել վերաքննիչ քաղաքացիական և վերաքննիչ քրեական դատարանների թվակազմերի հաշվին՝ 6-ական միավորով նվազեցնելով նշված դատարանների դատավորների նվազագույն թվաքանակները, մասնավորապես հաշվի առնելով նաև այն հանգամանքը, որ նորաստեղծ վերաքննիչ հակակոռուպցիոն դատարանում ներգրավվելու են ներկայումս վերաքննիչ քրեական և վերաքննիչ քաղաքացիական դատարաններում ընդգրկված դատավորները</w:t>
            </w:r>
            <w:r>
              <w:rPr>
                <w:rFonts w:ascii="GHEA Grapalat" w:hAnsi="GHEA Grapalat"/>
                <w:bCs/>
                <w:spacing w:val="-6"/>
                <w:lang w:val="af-ZA"/>
              </w:rPr>
              <w:t>:</w:t>
            </w:r>
          </w:p>
          <w:p w:rsidR="004F71A5" w:rsidRPr="00D85A9A" w:rsidRDefault="004F71A5" w:rsidP="004E1AB5">
            <w:pPr>
              <w:spacing w:line="276" w:lineRule="auto"/>
              <w:ind w:left="5" w:firstLine="535"/>
              <w:jc w:val="both"/>
              <w:rPr>
                <w:rFonts w:ascii="GHEA Grapalat" w:hAnsi="GHEA Grapalat"/>
                <w:bCs/>
                <w:spacing w:val="-6"/>
                <w:lang w:val="af-ZA"/>
              </w:rPr>
            </w:pPr>
            <w:r w:rsidRPr="00D241AA">
              <w:rPr>
                <w:rFonts w:ascii="GHEA Grapalat" w:hAnsi="GHEA Grapalat"/>
                <w:bCs/>
                <w:spacing w:val="-6"/>
                <w:lang w:val="af-ZA"/>
              </w:rPr>
              <w:t xml:space="preserve">Այս կապակցությամբ առաջարկում ենք Նախագծի 3-րդ հոդվածում ավելացնել նոր </w:t>
            </w:r>
            <w:r w:rsidRPr="000263FD">
              <w:rPr>
                <w:rFonts w:ascii="GHEA Grapalat" w:hAnsi="GHEA Grapalat"/>
                <w:bCs/>
                <w:spacing w:val="-6"/>
                <w:lang w:val="af-ZA"/>
              </w:rPr>
              <w:t>մաս</w:t>
            </w:r>
            <w:r w:rsidRPr="00D241AA">
              <w:rPr>
                <w:rFonts w:ascii="GHEA Grapalat" w:hAnsi="GHEA Grapalat"/>
                <w:bCs/>
                <w:spacing w:val="-6"/>
                <w:lang w:val="af-ZA"/>
              </w:rPr>
              <w:t xml:space="preserve">՝ Օրենսգրքի 28-րդ հոդվածի 1-ին մասի 1-ին և 2-րդ </w:t>
            </w:r>
            <w:r w:rsidRPr="000263FD">
              <w:rPr>
                <w:rFonts w:ascii="GHEA Grapalat" w:hAnsi="GHEA Grapalat"/>
                <w:bCs/>
                <w:spacing w:val="-6"/>
                <w:lang w:val="af-ZA"/>
              </w:rPr>
              <w:t>կ</w:t>
            </w:r>
            <w:r w:rsidRPr="00D241AA">
              <w:rPr>
                <w:rFonts w:ascii="GHEA Grapalat" w:hAnsi="GHEA Grapalat"/>
                <w:bCs/>
                <w:spacing w:val="-6"/>
                <w:lang w:val="af-ZA"/>
              </w:rPr>
              <w:t>ետերով սահմանված դատարանների թվակազմերը համապատաս</w:t>
            </w:r>
            <w:r w:rsidRPr="00D241AA">
              <w:rPr>
                <w:rFonts w:ascii="GHEA Grapalat" w:hAnsi="GHEA Grapalat"/>
                <w:bCs/>
                <w:spacing w:val="-6"/>
                <w:lang w:val="af-ZA"/>
              </w:rPr>
              <w:softHyphen/>
              <w:t>խանաբար առնվազն 16 և առնվազն 18 սահմանելու վերաբերյալ:</w:t>
            </w:r>
          </w:p>
          <w:p w:rsidR="000D54F5" w:rsidRPr="004F71A5" w:rsidRDefault="000D54F5" w:rsidP="004E1AB5">
            <w:pPr>
              <w:spacing w:line="276" w:lineRule="auto"/>
              <w:jc w:val="both"/>
              <w:rPr>
                <w:rFonts w:ascii="GHEA Grapalat" w:hAnsi="GHEA Grapalat"/>
                <w:shd w:val="clear" w:color="auto" w:fill="FFFFFF"/>
                <w:lang w:val="af-ZA"/>
              </w:rPr>
            </w:pPr>
          </w:p>
        </w:tc>
        <w:tc>
          <w:tcPr>
            <w:tcW w:w="5400" w:type="dxa"/>
            <w:gridSpan w:val="2"/>
          </w:tcPr>
          <w:p w:rsidR="000D54F5" w:rsidRPr="00A90BAC" w:rsidRDefault="00A90BAC" w:rsidP="00A90BAC">
            <w:pPr>
              <w:spacing w:line="276" w:lineRule="auto"/>
              <w:jc w:val="center"/>
              <w:rPr>
                <w:rFonts w:ascii="GHEA Grapalat" w:hAnsi="GHEA Grapalat"/>
                <w:b/>
                <w:shd w:val="clear" w:color="auto" w:fill="FFFFFF"/>
                <w:lang w:val="af-ZA"/>
              </w:rPr>
            </w:pPr>
            <w:r w:rsidRPr="00A90BAC">
              <w:rPr>
                <w:rFonts w:ascii="GHEA Grapalat" w:hAnsi="GHEA Grapalat"/>
                <w:b/>
                <w:shd w:val="clear" w:color="auto" w:fill="FFFFFF"/>
                <w:lang w:val="af-ZA"/>
              </w:rPr>
              <w:lastRenderedPageBreak/>
              <w:t>Ընդունվել է</w:t>
            </w:r>
          </w:p>
          <w:p w:rsidR="00A90BAC" w:rsidRPr="004F71A5" w:rsidRDefault="00A90BAC" w:rsidP="004E1AB5">
            <w:pPr>
              <w:spacing w:line="276" w:lineRule="auto"/>
              <w:jc w:val="both"/>
              <w:rPr>
                <w:rFonts w:ascii="GHEA Grapalat" w:hAnsi="GHEA Grapalat"/>
                <w:shd w:val="clear" w:color="auto" w:fill="FFFFFF"/>
                <w:lang w:val="af-ZA"/>
              </w:rPr>
            </w:pPr>
            <w:r>
              <w:rPr>
                <w:rFonts w:ascii="GHEA Grapalat" w:hAnsi="GHEA Grapalat"/>
                <w:shd w:val="clear" w:color="auto" w:fill="FFFFFF"/>
                <w:lang w:val="af-ZA"/>
              </w:rPr>
              <w:t>Վերաքննիչ քաղաքացիական և քրեական դատարաններում դատավորների թվակազմը իջեցվել է համապատասխանաբար առնվազն 16 և 18 դատավորներ:</w:t>
            </w:r>
          </w:p>
        </w:tc>
      </w:tr>
      <w:tr w:rsidR="000D54F5" w:rsidRPr="00A0226B" w:rsidTr="00FA7ADF">
        <w:trPr>
          <w:trHeight w:val="158"/>
        </w:trPr>
        <w:tc>
          <w:tcPr>
            <w:tcW w:w="7673" w:type="dxa"/>
            <w:gridSpan w:val="2"/>
            <w:vMerge w:val="restart"/>
            <w:shd w:val="clear" w:color="auto" w:fill="D9D9D9" w:themeFill="background1" w:themeFillShade="D9"/>
          </w:tcPr>
          <w:p w:rsidR="000D54F5" w:rsidRPr="00542E58" w:rsidRDefault="000D54F5" w:rsidP="004E1AB5">
            <w:pPr>
              <w:spacing w:line="276" w:lineRule="auto"/>
              <w:ind w:firstLine="720"/>
              <w:jc w:val="center"/>
              <w:rPr>
                <w:rFonts w:ascii="GHEA Grapalat" w:hAnsi="GHEA Grapalat"/>
                <w:b/>
                <w:shd w:val="clear" w:color="auto" w:fill="D9D9D9" w:themeFill="background1" w:themeFillShade="D9"/>
              </w:rPr>
            </w:pPr>
            <w:r w:rsidRPr="000669E9">
              <w:rPr>
                <w:rFonts w:ascii="GHEA Grapalat" w:hAnsi="GHEA Grapalat"/>
                <w:b/>
                <w:shd w:val="clear" w:color="auto" w:fill="D9D9D9" w:themeFill="background1" w:themeFillShade="D9"/>
              </w:rPr>
              <w:lastRenderedPageBreak/>
              <w:t>5</w:t>
            </w:r>
            <w:r w:rsidRPr="00B25274">
              <w:rPr>
                <w:rFonts w:ascii="GHEA Grapalat" w:hAnsi="GHEA Grapalat"/>
                <w:b/>
                <w:shd w:val="clear" w:color="auto" w:fill="D9D9D9" w:themeFill="background1" w:themeFillShade="D9"/>
              </w:rPr>
              <w:t xml:space="preserve">. </w:t>
            </w:r>
            <w:r w:rsidR="00542E58">
              <w:rPr>
                <w:rFonts w:ascii="GHEA Grapalat" w:hAnsi="GHEA Grapalat"/>
                <w:b/>
                <w:shd w:val="clear" w:color="auto" w:fill="D9D9D9" w:themeFill="background1" w:themeFillShade="D9"/>
              </w:rPr>
              <w:t>Գլխավոր դատախազություն</w:t>
            </w:r>
          </w:p>
        </w:tc>
        <w:tc>
          <w:tcPr>
            <w:tcW w:w="2790" w:type="dxa"/>
            <w:shd w:val="clear" w:color="auto" w:fill="D9D9D9" w:themeFill="background1" w:themeFillShade="D9"/>
          </w:tcPr>
          <w:p w:rsidR="000D54F5" w:rsidRPr="00A0226B" w:rsidRDefault="00542E58" w:rsidP="004E1AB5">
            <w:pPr>
              <w:spacing w:line="276" w:lineRule="auto"/>
              <w:jc w:val="center"/>
              <w:rPr>
                <w:rFonts w:ascii="GHEA Grapalat" w:hAnsi="GHEA Grapalat"/>
                <w:b/>
                <w:shd w:val="clear" w:color="auto" w:fill="D9D9D9" w:themeFill="background1" w:themeFillShade="D9"/>
              </w:rPr>
            </w:pPr>
            <w:r>
              <w:rPr>
                <w:rFonts w:ascii="GHEA Grapalat" w:hAnsi="GHEA Grapalat"/>
                <w:b/>
                <w:shd w:val="clear" w:color="auto" w:fill="D9D9D9" w:themeFill="background1" w:themeFillShade="D9"/>
              </w:rPr>
              <w:t>11</w:t>
            </w:r>
            <w:r w:rsidR="000D54F5">
              <w:rPr>
                <w:rFonts w:ascii="GHEA Grapalat" w:hAnsi="GHEA Grapalat"/>
                <w:b/>
                <w:shd w:val="clear" w:color="auto" w:fill="D9D9D9" w:themeFill="background1" w:themeFillShade="D9"/>
                <w:lang w:val="en-US"/>
              </w:rPr>
              <w:t>.</w:t>
            </w:r>
            <w:r>
              <w:rPr>
                <w:rFonts w:ascii="GHEA Grapalat" w:hAnsi="GHEA Grapalat"/>
                <w:b/>
                <w:shd w:val="clear" w:color="auto" w:fill="D9D9D9" w:themeFill="background1" w:themeFillShade="D9"/>
              </w:rPr>
              <w:t>10</w:t>
            </w:r>
            <w:r w:rsidR="000D54F5">
              <w:rPr>
                <w:rFonts w:ascii="GHEA Grapalat" w:hAnsi="GHEA Grapalat"/>
                <w:b/>
                <w:shd w:val="clear" w:color="auto" w:fill="D9D9D9" w:themeFill="background1" w:themeFillShade="D9"/>
                <w:lang w:val="en-US"/>
              </w:rPr>
              <w:t>.</w:t>
            </w:r>
            <w:r w:rsidR="000D54F5" w:rsidRPr="00A0226B">
              <w:rPr>
                <w:rFonts w:ascii="GHEA Grapalat" w:hAnsi="GHEA Grapalat"/>
                <w:b/>
                <w:shd w:val="clear" w:color="auto" w:fill="D9D9D9" w:themeFill="background1" w:themeFillShade="D9"/>
              </w:rPr>
              <w:t>2022թ.</w:t>
            </w:r>
          </w:p>
        </w:tc>
      </w:tr>
      <w:tr w:rsidR="000D54F5" w:rsidRPr="00A0226B" w:rsidTr="00FA7ADF">
        <w:trPr>
          <w:trHeight w:val="157"/>
        </w:trPr>
        <w:tc>
          <w:tcPr>
            <w:tcW w:w="7673" w:type="dxa"/>
            <w:gridSpan w:val="2"/>
            <w:vMerge/>
            <w:shd w:val="clear" w:color="auto" w:fill="D9D9D9" w:themeFill="background1" w:themeFillShade="D9"/>
          </w:tcPr>
          <w:p w:rsidR="000D54F5" w:rsidRPr="00A0226B" w:rsidRDefault="000D54F5" w:rsidP="004E1AB5">
            <w:pPr>
              <w:spacing w:line="276" w:lineRule="auto"/>
              <w:ind w:firstLine="720"/>
              <w:jc w:val="center"/>
              <w:rPr>
                <w:rFonts w:ascii="GHEA Grapalat" w:hAnsi="GHEA Grapalat"/>
                <w:b/>
                <w:shd w:val="clear" w:color="auto" w:fill="D9D9D9" w:themeFill="background1" w:themeFillShade="D9"/>
              </w:rPr>
            </w:pPr>
          </w:p>
        </w:tc>
        <w:tc>
          <w:tcPr>
            <w:tcW w:w="2790" w:type="dxa"/>
            <w:shd w:val="clear" w:color="auto" w:fill="D9D9D9" w:themeFill="background1" w:themeFillShade="D9"/>
          </w:tcPr>
          <w:p w:rsidR="000D54F5" w:rsidRPr="00A0226B" w:rsidRDefault="000D54F5" w:rsidP="004E1AB5">
            <w:pPr>
              <w:spacing w:line="276" w:lineRule="auto"/>
              <w:jc w:val="center"/>
              <w:rPr>
                <w:rFonts w:ascii="GHEA Grapalat" w:hAnsi="GHEA Grapalat"/>
                <w:b/>
                <w:shd w:val="clear" w:color="auto" w:fill="D9D9D9" w:themeFill="background1" w:themeFillShade="D9"/>
              </w:rPr>
            </w:pPr>
            <w:r w:rsidRPr="00542E58">
              <w:rPr>
                <w:rFonts w:ascii="GHEA Grapalat" w:hAnsi="GHEA Grapalat"/>
                <w:b/>
                <w:shd w:val="clear" w:color="auto" w:fill="D9D9D9" w:themeFill="background1" w:themeFillShade="D9"/>
                <w:lang w:val="en-US"/>
              </w:rPr>
              <w:t>N</w:t>
            </w:r>
            <w:r w:rsidR="00542E58">
              <w:rPr>
                <w:rFonts w:ascii="GHEA Grapalat" w:hAnsi="GHEA Grapalat"/>
                <w:b/>
                <w:shd w:val="clear" w:color="auto" w:fill="D9D9D9" w:themeFill="background1" w:themeFillShade="D9"/>
              </w:rPr>
              <w:t xml:space="preserve"> </w:t>
            </w:r>
            <w:r w:rsidR="00542E58" w:rsidRPr="00542E58">
              <w:rPr>
                <w:rFonts w:ascii="GHEA Grapalat" w:hAnsi="GHEA Grapalat"/>
                <w:b/>
                <w:shd w:val="clear" w:color="auto" w:fill="D9D9D9" w:themeFill="background1" w:themeFillShade="D9"/>
                <w:lang w:val="en-US"/>
              </w:rPr>
              <w:t>04/20.4/14213-2022</w:t>
            </w:r>
          </w:p>
        </w:tc>
      </w:tr>
      <w:tr w:rsidR="000D54F5" w:rsidRPr="00A0226B" w:rsidTr="00FA7ADF">
        <w:trPr>
          <w:trHeight w:val="157"/>
        </w:trPr>
        <w:tc>
          <w:tcPr>
            <w:tcW w:w="5063" w:type="dxa"/>
          </w:tcPr>
          <w:p w:rsidR="000D54F5" w:rsidRPr="00C6564D" w:rsidRDefault="000D54F5" w:rsidP="004E1AB5">
            <w:pPr>
              <w:spacing w:line="276" w:lineRule="auto"/>
              <w:jc w:val="both"/>
              <w:rPr>
                <w:rFonts w:ascii="GHEA Grapalat" w:hAnsi="GHEA Grapalat"/>
                <w:lang w:val="en-US"/>
              </w:rPr>
            </w:pPr>
            <w:proofErr w:type="spellStart"/>
            <w:r w:rsidRPr="00A357BA">
              <w:rPr>
                <w:rFonts w:ascii="GHEA Grapalat" w:hAnsi="GHEA Grapalat"/>
                <w:lang w:val="en-US"/>
              </w:rPr>
              <w:t>Դիտողություններ</w:t>
            </w:r>
            <w:proofErr w:type="spellEnd"/>
            <w:r w:rsidRPr="00A357BA">
              <w:rPr>
                <w:rFonts w:ascii="GHEA Grapalat" w:hAnsi="GHEA Grapalat"/>
                <w:lang w:val="en-US"/>
              </w:rPr>
              <w:t xml:space="preserve"> և </w:t>
            </w:r>
            <w:proofErr w:type="spellStart"/>
            <w:r w:rsidRPr="00A357BA">
              <w:rPr>
                <w:rFonts w:ascii="GHEA Grapalat" w:hAnsi="GHEA Grapalat"/>
                <w:lang w:val="en-US"/>
              </w:rPr>
              <w:t>առաջարկություններ</w:t>
            </w:r>
            <w:proofErr w:type="spellEnd"/>
            <w:r w:rsidRPr="00A357BA">
              <w:rPr>
                <w:rFonts w:ascii="GHEA Grapalat" w:hAnsi="GHEA Grapalat"/>
                <w:lang w:val="en-US"/>
              </w:rPr>
              <w:t xml:space="preserve"> </w:t>
            </w:r>
            <w:proofErr w:type="spellStart"/>
            <w:r w:rsidRPr="00A357BA">
              <w:rPr>
                <w:rFonts w:ascii="GHEA Grapalat" w:hAnsi="GHEA Grapalat"/>
                <w:lang w:val="en-US"/>
              </w:rPr>
              <w:t>չկան</w:t>
            </w:r>
            <w:proofErr w:type="spellEnd"/>
            <w:r w:rsidRPr="00A357BA">
              <w:rPr>
                <w:rFonts w:ascii="GHEA Grapalat" w:hAnsi="GHEA Grapalat"/>
                <w:lang w:val="en-US"/>
              </w:rPr>
              <w:t>:</w:t>
            </w:r>
          </w:p>
          <w:p w:rsidR="000D54F5" w:rsidRPr="00A0226B" w:rsidRDefault="000D54F5" w:rsidP="004E1AB5">
            <w:pPr>
              <w:spacing w:line="276" w:lineRule="auto"/>
              <w:jc w:val="both"/>
              <w:rPr>
                <w:rFonts w:ascii="GHEA Grapalat" w:hAnsi="GHEA Grapalat"/>
                <w:shd w:val="clear" w:color="auto" w:fill="FFFFFF"/>
                <w:lang w:val="hy-AM"/>
              </w:rPr>
            </w:pPr>
          </w:p>
        </w:tc>
        <w:tc>
          <w:tcPr>
            <w:tcW w:w="5400" w:type="dxa"/>
            <w:gridSpan w:val="2"/>
          </w:tcPr>
          <w:p w:rsidR="000D54F5" w:rsidRPr="00A0226B" w:rsidRDefault="000D54F5" w:rsidP="004E1AB5">
            <w:pPr>
              <w:spacing w:line="276" w:lineRule="auto"/>
              <w:jc w:val="both"/>
              <w:rPr>
                <w:rFonts w:ascii="GHEA Grapalat" w:hAnsi="GHEA Grapalat"/>
                <w:shd w:val="clear" w:color="auto" w:fill="FFFFFF"/>
              </w:rPr>
            </w:pPr>
          </w:p>
        </w:tc>
      </w:tr>
      <w:tr w:rsidR="000D54F5" w:rsidRPr="00A0226B" w:rsidTr="00FA7ADF">
        <w:trPr>
          <w:trHeight w:val="158"/>
        </w:trPr>
        <w:tc>
          <w:tcPr>
            <w:tcW w:w="7673" w:type="dxa"/>
            <w:gridSpan w:val="2"/>
            <w:vMerge w:val="restart"/>
            <w:shd w:val="clear" w:color="auto" w:fill="D9D9D9" w:themeFill="background1" w:themeFillShade="D9"/>
          </w:tcPr>
          <w:p w:rsidR="000D54F5" w:rsidRPr="004830A6" w:rsidRDefault="000D54F5" w:rsidP="004E1AB5">
            <w:pPr>
              <w:spacing w:line="276" w:lineRule="auto"/>
              <w:ind w:firstLine="720"/>
              <w:jc w:val="center"/>
              <w:rPr>
                <w:rFonts w:ascii="GHEA Grapalat" w:hAnsi="GHEA Grapalat"/>
                <w:b/>
                <w:shd w:val="clear" w:color="auto" w:fill="D9D9D9" w:themeFill="background1" w:themeFillShade="D9"/>
              </w:rPr>
            </w:pPr>
            <w:r>
              <w:rPr>
                <w:rFonts w:ascii="GHEA Grapalat" w:hAnsi="GHEA Grapalat"/>
                <w:b/>
                <w:shd w:val="clear" w:color="auto" w:fill="D9D9D9" w:themeFill="background1" w:themeFillShade="D9"/>
                <w:lang w:val="en-US"/>
              </w:rPr>
              <w:t>6.</w:t>
            </w:r>
            <w:r w:rsidR="004830A6">
              <w:rPr>
                <w:rFonts w:ascii="GHEA Grapalat" w:hAnsi="GHEA Grapalat"/>
                <w:b/>
                <w:shd w:val="clear" w:color="auto" w:fill="D9D9D9" w:themeFill="background1" w:themeFillShade="D9"/>
              </w:rPr>
              <w:t>Բարձրագույն դատական խորհուրդ</w:t>
            </w:r>
          </w:p>
        </w:tc>
        <w:tc>
          <w:tcPr>
            <w:tcW w:w="2790" w:type="dxa"/>
            <w:shd w:val="clear" w:color="auto" w:fill="D9D9D9" w:themeFill="background1" w:themeFillShade="D9"/>
          </w:tcPr>
          <w:p w:rsidR="000D54F5" w:rsidRPr="00A0226B" w:rsidRDefault="004830A6" w:rsidP="004E1AB5">
            <w:pPr>
              <w:spacing w:line="276" w:lineRule="auto"/>
              <w:jc w:val="center"/>
              <w:rPr>
                <w:rFonts w:ascii="GHEA Grapalat" w:hAnsi="GHEA Grapalat"/>
                <w:b/>
                <w:shd w:val="clear" w:color="auto" w:fill="D9D9D9" w:themeFill="background1" w:themeFillShade="D9"/>
              </w:rPr>
            </w:pPr>
            <w:r>
              <w:rPr>
                <w:rFonts w:ascii="GHEA Grapalat" w:hAnsi="GHEA Grapalat"/>
                <w:b/>
                <w:shd w:val="clear" w:color="auto" w:fill="D9D9D9" w:themeFill="background1" w:themeFillShade="D9"/>
              </w:rPr>
              <w:t>13.10</w:t>
            </w:r>
            <w:r w:rsidR="000D54F5" w:rsidRPr="00A0226B">
              <w:rPr>
                <w:rFonts w:ascii="GHEA Grapalat" w:hAnsi="GHEA Grapalat"/>
                <w:b/>
                <w:shd w:val="clear" w:color="auto" w:fill="D9D9D9" w:themeFill="background1" w:themeFillShade="D9"/>
              </w:rPr>
              <w:t>.2022թ.</w:t>
            </w:r>
          </w:p>
        </w:tc>
      </w:tr>
      <w:tr w:rsidR="000D54F5" w:rsidRPr="00A0226B" w:rsidTr="00FA7ADF">
        <w:trPr>
          <w:trHeight w:val="157"/>
        </w:trPr>
        <w:tc>
          <w:tcPr>
            <w:tcW w:w="7673" w:type="dxa"/>
            <w:gridSpan w:val="2"/>
            <w:vMerge/>
            <w:shd w:val="clear" w:color="auto" w:fill="D9D9D9" w:themeFill="background1" w:themeFillShade="D9"/>
          </w:tcPr>
          <w:p w:rsidR="000D54F5" w:rsidRPr="00A0226B" w:rsidRDefault="000D54F5" w:rsidP="004E1AB5">
            <w:pPr>
              <w:spacing w:line="276" w:lineRule="auto"/>
              <w:ind w:firstLine="720"/>
              <w:jc w:val="center"/>
              <w:rPr>
                <w:rFonts w:ascii="GHEA Grapalat" w:hAnsi="GHEA Grapalat"/>
                <w:b/>
                <w:shd w:val="clear" w:color="auto" w:fill="D9D9D9" w:themeFill="background1" w:themeFillShade="D9"/>
              </w:rPr>
            </w:pPr>
          </w:p>
        </w:tc>
        <w:tc>
          <w:tcPr>
            <w:tcW w:w="2790" w:type="dxa"/>
            <w:shd w:val="clear" w:color="auto" w:fill="D9D9D9" w:themeFill="background1" w:themeFillShade="D9"/>
          </w:tcPr>
          <w:p w:rsidR="000D54F5" w:rsidRPr="00A0226B" w:rsidRDefault="000D54F5" w:rsidP="004E1AB5">
            <w:pPr>
              <w:spacing w:line="276" w:lineRule="auto"/>
              <w:jc w:val="center"/>
              <w:rPr>
                <w:rFonts w:ascii="GHEA Grapalat" w:hAnsi="GHEA Grapalat"/>
                <w:b/>
                <w:shd w:val="clear" w:color="auto" w:fill="D9D9D9" w:themeFill="background1" w:themeFillShade="D9"/>
              </w:rPr>
            </w:pPr>
            <w:r w:rsidRPr="00A0226B">
              <w:rPr>
                <w:rFonts w:ascii="GHEA Grapalat" w:hAnsi="GHEA Grapalat"/>
                <w:b/>
                <w:shd w:val="clear" w:color="auto" w:fill="D9D9D9" w:themeFill="background1" w:themeFillShade="D9"/>
              </w:rPr>
              <w:t xml:space="preserve">N </w:t>
            </w:r>
            <w:r w:rsidR="004830A6" w:rsidRPr="004830A6">
              <w:rPr>
                <w:rFonts w:ascii="GHEA Grapalat" w:hAnsi="GHEA Grapalat"/>
                <w:b/>
                <w:shd w:val="clear" w:color="auto" w:fill="D9D9D9" w:themeFill="background1" w:themeFillShade="D9"/>
              </w:rPr>
              <w:t>ԴԴ/536-22</w:t>
            </w:r>
          </w:p>
        </w:tc>
      </w:tr>
      <w:tr w:rsidR="000D54F5" w:rsidRPr="00FA7ADF" w:rsidTr="00FA7ADF">
        <w:trPr>
          <w:trHeight w:val="157"/>
        </w:trPr>
        <w:tc>
          <w:tcPr>
            <w:tcW w:w="5063" w:type="dxa"/>
          </w:tcPr>
          <w:p w:rsidR="000D54F5" w:rsidRPr="004830A6" w:rsidRDefault="004830A6" w:rsidP="004E1AB5">
            <w:pPr>
              <w:pStyle w:val="ListParagraph"/>
              <w:widowControl w:val="0"/>
              <w:numPr>
                <w:ilvl w:val="0"/>
                <w:numId w:val="3"/>
              </w:numPr>
              <w:tabs>
                <w:tab w:val="left" w:pos="993"/>
              </w:tabs>
              <w:spacing w:after="0"/>
              <w:ind w:left="0" w:right="141" w:firstLine="567"/>
              <w:jc w:val="both"/>
              <w:rPr>
                <w:rFonts w:ascii="GHEA Grapalat" w:hAnsi="GHEA Grapalat" w:cs="Sylfaen"/>
                <w:bCs/>
                <w:sz w:val="24"/>
                <w:szCs w:val="24"/>
                <w:lang w:val="hy-AM"/>
              </w:rPr>
            </w:pPr>
            <w:r w:rsidRPr="00EA3494">
              <w:rPr>
                <w:rFonts w:ascii="GHEA Grapalat" w:hAnsi="GHEA Grapalat" w:cs="Sylfaen"/>
                <w:bCs/>
                <w:sz w:val="24"/>
                <w:szCs w:val="24"/>
                <w:lang w:val="af-ZA"/>
              </w:rPr>
              <w:t>««Հայաստանի Հանրապետության դատական օրենսգիրք» սահմանադրական օրենքում փոփոխություններ և լրացումներ կատարելու մասին»</w:t>
            </w:r>
            <w:r w:rsidRPr="002D23F9">
              <w:rPr>
                <w:rFonts w:ascii="GHEA Grapalat" w:hAnsi="GHEA Grapalat" w:cs="Sylfaen"/>
                <w:bCs/>
                <w:sz w:val="24"/>
                <w:szCs w:val="24"/>
                <w:lang w:val="af-ZA"/>
              </w:rPr>
              <w:t xml:space="preserve"> սահմանադրական օրենքի</w:t>
            </w:r>
            <w:r>
              <w:rPr>
                <w:rFonts w:ascii="GHEA Grapalat" w:hAnsi="GHEA Grapalat" w:cs="Sylfaen"/>
                <w:bCs/>
                <w:sz w:val="24"/>
                <w:szCs w:val="24"/>
                <w:lang w:val="af-ZA"/>
              </w:rPr>
              <w:t xml:space="preserve"> նախագծով այսուհետ՝ Նախագիծ փոփոխություններ չեն կատարվել </w:t>
            </w:r>
            <w:r w:rsidRPr="00EA3494">
              <w:rPr>
                <w:rFonts w:ascii="GHEA Grapalat" w:hAnsi="GHEA Grapalat" w:cs="Sylfaen"/>
                <w:bCs/>
                <w:sz w:val="24"/>
                <w:szCs w:val="24"/>
                <w:lang w:val="af-ZA"/>
              </w:rPr>
              <w:t>«Հայաստանի Հանրապետության դատական օրենսգիրք» սահմանադրական օրենք</w:t>
            </w:r>
            <w:r>
              <w:rPr>
                <w:rFonts w:ascii="GHEA Grapalat" w:hAnsi="GHEA Grapalat" w:cs="Sylfaen"/>
                <w:bCs/>
                <w:sz w:val="24"/>
                <w:szCs w:val="24"/>
                <w:lang w:val="af-ZA"/>
              </w:rPr>
              <w:t xml:space="preserve">ի այսուհետ՝ Օրենսգիրք 28-րդ հոդվածի 1-ին մասի 1-ին և 2-րդ կետերով սահմանված համապատասխան դատարանների դատավորների թվակազմում: Նշված հանգամանքը, մեր կարծիքով, թույլ է տալիս եզրակացնելու, որ Նախագծով նախատեսվում է Վերաքննիչ քրեական և Վերաքննիչ քաղաքացիական դատարաններում դատավորների թվակազմի ավելացում՝ 3-ական դատավորներով, որոնք ենթադրաբար քննելու են այն քրեական և քաղաքացիական գործերը, որոնք Նախագծի 10-րդ հոդվածի 3-րդ մասով սահմանված կարգավորման ուժով ենթակա են վերաբաշխման նշված դատարանների դատավորների միջև: Տվյալ արձանագրումը կարևոր է նաև </w:t>
            </w:r>
            <w:r>
              <w:rPr>
                <w:rFonts w:ascii="GHEA Grapalat" w:hAnsi="GHEA Grapalat" w:cs="Sylfaen"/>
                <w:bCs/>
                <w:sz w:val="24"/>
                <w:szCs w:val="24"/>
                <w:lang w:val="af-ZA"/>
              </w:rPr>
              <w:lastRenderedPageBreak/>
              <w:t>Դատական դեպարտամենտում ավելացվող հաստիքների վերաբերյալ կատարվելիք հաշվարկների համար: Միաժամանակ, առաջարկվում է Նախագծի 10-րդ հոդվածը լրացնել նոր մասերով, որոնցով կնախատեսվեն Վերաքննիչ քրեական և Վերաքննիչ քաղաքացիական դատարաններում ավելացվող դատավորների 3-ական թափուր հաստիքների արտահերթ համալրման, ինչպես նաև ՀՀ կառավարությունից  Օրենսգրքի 89-րդ հոդվածի 1-ին մասի 24-րդ կետով սահմանված լիազորության շրջանակներում համապատասխան համաձայնությունը ստանալու հետ կապված գործընթացներն իրականացնելու վերաբերյալ իրավակարգավորումները:</w:t>
            </w:r>
          </w:p>
        </w:tc>
        <w:tc>
          <w:tcPr>
            <w:tcW w:w="5400" w:type="dxa"/>
            <w:gridSpan w:val="2"/>
          </w:tcPr>
          <w:p w:rsidR="00A90BAC" w:rsidRPr="00A90BAC" w:rsidRDefault="00E040B3" w:rsidP="00A90BAC">
            <w:pPr>
              <w:spacing w:line="276" w:lineRule="auto"/>
              <w:jc w:val="center"/>
              <w:rPr>
                <w:rFonts w:ascii="GHEA Grapalat" w:hAnsi="GHEA Grapalat"/>
                <w:b/>
                <w:shd w:val="clear" w:color="auto" w:fill="FFFFFF"/>
                <w:lang w:val="af-ZA"/>
              </w:rPr>
            </w:pPr>
            <w:r>
              <w:rPr>
                <w:rFonts w:ascii="GHEA Grapalat" w:hAnsi="GHEA Grapalat"/>
                <w:b/>
                <w:shd w:val="clear" w:color="auto" w:fill="FFFFFF"/>
                <w:lang w:val="af-ZA"/>
              </w:rPr>
              <w:lastRenderedPageBreak/>
              <w:t>Մասամբ է ը</w:t>
            </w:r>
            <w:r w:rsidR="00A90BAC" w:rsidRPr="00A90BAC">
              <w:rPr>
                <w:rFonts w:ascii="GHEA Grapalat" w:hAnsi="GHEA Grapalat"/>
                <w:b/>
                <w:shd w:val="clear" w:color="auto" w:fill="FFFFFF"/>
                <w:lang w:val="af-ZA"/>
              </w:rPr>
              <w:t xml:space="preserve">նդունվել </w:t>
            </w:r>
          </w:p>
          <w:p w:rsidR="000D54F5" w:rsidRDefault="00A90BAC" w:rsidP="00A90BAC">
            <w:pPr>
              <w:spacing w:line="276" w:lineRule="auto"/>
              <w:jc w:val="both"/>
              <w:rPr>
                <w:rFonts w:ascii="GHEA Grapalat" w:hAnsi="GHEA Grapalat"/>
                <w:shd w:val="clear" w:color="auto" w:fill="FFFFFF"/>
                <w:lang w:val="af-ZA"/>
              </w:rPr>
            </w:pPr>
            <w:r>
              <w:rPr>
                <w:rFonts w:ascii="GHEA Grapalat" w:hAnsi="GHEA Grapalat"/>
                <w:shd w:val="clear" w:color="auto" w:fill="FFFFFF"/>
                <w:lang w:val="af-ZA"/>
              </w:rPr>
              <w:t>Վերաքննիչ քաղաքացիական և քրեական դատարաններում դատավորների թվակազմը իջեցվել է համապատասխանաբար առնվազն 16 և 18 դատավորներ:</w:t>
            </w:r>
          </w:p>
          <w:p w:rsidR="00E040B3" w:rsidRPr="00A90BAC" w:rsidRDefault="00E040B3" w:rsidP="00A90BAC">
            <w:pPr>
              <w:spacing w:line="276" w:lineRule="auto"/>
              <w:jc w:val="both"/>
              <w:rPr>
                <w:rFonts w:ascii="GHEA Grapalat" w:hAnsi="GHEA Grapalat"/>
                <w:shd w:val="clear" w:color="auto" w:fill="FFFFFF"/>
                <w:lang w:val="af-ZA"/>
              </w:rPr>
            </w:pPr>
          </w:p>
        </w:tc>
      </w:tr>
      <w:tr w:rsidR="004830A6" w:rsidRPr="00FA7ADF" w:rsidTr="00FA7ADF">
        <w:trPr>
          <w:trHeight w:val="157"/>
        </w:trPr>
        <w:tc>
          <w:tcPr>
            <w:tcW w:w="5063" w:type="dxa"/>
          </w:tcPr>
          <w:p w:rsidR="004830A6" w:rsidRPr="00BC45FC" w:rsidRDefault="004830A6" w:rsidP="004E1AB5">
            <w:pPr>
              <w:spacing w:line="276" w:lineRule="auto"/>
              <w:jc w:val="both"/>
              <w:rPr>
                <w:rFonts w:ascii="GHEA Grapalat" w:hAnsi="GHEA Grapalat"/>
                <w:lang w:val="hy-AM"/>
              </w:rPr>
            </w:pPr>
            <w:r>
              <w:rPr>
                <w:rFonts w:ascii="GHEA Grapalat" w:hAnsi="GHEA Grapalat" w:cs="Sylfaen"/>
                <w:bCs/>
                <w:lang w:val="af-ZA"/>
              </w:rPr>
              <w:lastRenderedPageBreak/>
              <w:t>Հաշվի առնելով այն հանգամանքը, որ Նախագծի 5-րդ հոդվածով փոփոխություն է կատարվում Օրենսգրքի 43-րդ հոդվածի 2.1-ին մասում, առաջարկվում է քննարկման առարկա դարձնել նաև Օրենսգրքի 45-րդ հոդվածի վերնագիրը և 2.1-ին մասը՝ նշված կարգավորմանը համապատասխանեցնելու հարցը:</w:t>
            </w:r>
          </w:p>
        </w:tc>
        <w:tc>
          <w:tcPr>
            <w:tcW w:w="5400" w:type="dxa"/>
            <w:gridSpan w:val="2"/>
          </w:tcPr>
          <w:p w:rsidR="004830A6" w:rsidRPr="00BC45FC" w:rsidRDefault="007021C7" w:rsidP="00A90BAC">
            <w:pPr>
              <w:spacing w:line="276" w:lineRule="auto"/>
              <w:jc w:val="center"/>
              <w:rPr>
                <w:rFonts w:ascii="GHEA Grapalat" w:hAnsi="GHEA Grapalat"/>
                <w:b/>
                <w:shd w:val="clear" w:color="auto" w:fill="FFFFFF"/>
                <w:lang w:val="hy-AM"/>
              </w:rPr>
            </w:pPr>
            <w:r w:rsidRPr="00BC45FC">
              <w:rPr>
                <w:rFonts w:ascii="GHEA Grapalat" w:hAnsi="GHEA Grapalat"/>
                <w:b/>
                <w:shd w:val="clear" w:color="auto" w:fill="FFFFFF"/>
                <w:lang w:val="hy-AM"/>
              </w:rPr>
              <w:t>Ընդունվել է</w:t>
            </w:r>
          </w:p>
          <w:p w:rsidR="00E040B3" w:rsidRPr="00BC45FC" w:rsidRDefault="00E040B3" w:rsidP="00E040B3">
            <w:pPr>
              <w:spacing w:line="276" w:lineRule="auto"/>
              <w:jc w:val="both"/>
              <w:rPr>
                <w:rFonts w:ascii="GHEA Grapalat" w:hAnsi="GHEA Grapalat"/>
                <w:shd w:val="clear" w:color="auto" w:fill="FFFFFF"/>
                <w:lang w:val="hy-AM"/>
              </w:rPr>
            </w:pPr>
            <w:r w:rsidRPr="00BC45FC">
              <w:rPr>
                <w:rFonts w:ascii="GHEA Grapalat" w:hAnsi="GHEA Grapalat"/>
                <w:shd w:val="clear" w:color="auto" w:fill="FFFFFF"/>
                <w:lang w:val="hy-AM"/>
              </w:rPr>
              <w:t>Նախագծում կատարվել է համապատասխան լրացում:</w:t>
            </w:r>
          </w:p>
        </w:tc>
      </w:tr>
      <w:tr w:rsidR="004830A6" w:rsidRPr="00FA7ADF" w:rsidTr="00FA7ADF">
        <w:trPr>
          <w:trHeight w:val="157"/>
        </w:trPr>
        <w:tc>
          <w:tcPr>
            <w:tcW w:w="5063" w:type="dxa"/>
          </w:tcPr>
          <w:p w:rsidR="004830A6" w:rsidRPr="004830A6" w:rsidRDefault="004830A6" w:rsidP="004E1AB5">
            <w:pPr>
              <w:widowControl w:val="0"/>
              <w:tabs>
                <w:tab w:val="left" w:pos="993"/>
              </w:tabs>
              <w:spacing w:line="276" w:lineRule="auto"/>
              <w:ind w:right="141"/>
              <w:jc w:val="both"/>
              <w:rPr>
                <w:rFonts w:ascii="GHEA Grapalat" w:hAnsi="GHEA Grapalat" w:cs="Sylfaen"/>
                <w:bCs/>
                <w:lang w:val="af-ZA"/>
              </w:rPr>
            </w:pPr>
            <w:r w:rsidRPr="004830A6">
              <w:rPr>
                <w:rFonts w:ascii="GHEA Grapalat" w:hAnsi="GHEA Grapalat" w:cs="Sylfaen"/>
                <w:bCs/>
                <w:lang w:val="af-ZA"/>
              </w:rPr>
              <w:t xml:space="preserve">Նախագծին կից ներկայացված՝ Հայաստանի Հանրապետության քաղաքացիական դատավարության օրենսգրքում լրացում կատարելու մասին օրենքի նախագծի 2-րդ հոդվածի 2-րդ մասով սահմանված կարգավորումն առաջարկվում է վերանայել և վերաքննիչ հակակոռուպցիոն դատարան բառերից հետո լրացնել ՝ այդ դատարանի </w:t>
            </w:r>
            <w:r w:rsidRPr="004830A6">
              <w:rPr>
                <w:rFonts w:ascii="GHEA Grapalat" w:hAnsi="GHEA Grapalat" w:cs="Sylfaen"/>
                <w:bCs/>
                <w:lang w:val="af-ZA"/>
              </w:rPr>
              <w:lastRenderedPageBreak/>
              <w:t>գործելուց հետո բառերը, ինչպես նաև կարգավորում սահմանել այն մասին, որ հակակոռուպցիոն դատարանի կողմից կայացված ակտերի դեմ բերված վերաքննիչ բողոքների քննությունն իրականացվում է վերաքննիչ հակակոռուպցիոն դատարանի կողմից:</w:t>
            </w:r>
          </w:p>
        </w:tc>
        <w:tc>
          <w:tcPr>
            <w:tcW w:w="5400" w:type="dxa"/>
            <w:gridSpan w:val="2"/>
          </w:tcPr>
          <w:p w:rsidR="000A698C" w:rsidRPr="000A698C" w:rsidRDefault="000A698C" w:rsidP="000A698C">
            <w:pPr>
              <w:spacing w:line="276" w:lineRule="auto"/>
              <w:jc w:val="center"/>
              <w:rPr>
                <w:rFonts w:ascii="GHEA Grapalat" w:hAnsi="GHEA Grapalat"/>
                <w:b/>
                <w:shd w:val="clear" w:color="auto" w:fill="FFFFFF"/>
                <w:lang w:val="af-ZA"/>
              </w:rPr>
            </w:pPr>
            <w:proofErr w:type="spellStart"/>
            <w:r w:rsidRPr="000A698C">
              <w:rPr>
                <w:rFonts w:ascii="GHEA Grapalat" w:hAnsi="GHEA Grapalat"/>
                <w:b/>
                <w:shd w:val="clear" w:color="auto" w:fill="FFFFFF"/>
                <w:lang w:val="en-US"/>
              </w:rPr>
              <w:lastRenderedPageBreak/>
              <w:t>Չի</w:t>
            </w:r>
            <w:proofErr w:type="spellEnd"/>
            <w:r w:rsidRPr="000A698C">
              <w:rPr>
                <w:rFonts w:ascii="GHEA Grapalat" w:hAnsi="GHEA Grapalat"/>
                <w:b/>
                <w:shd w:val="clear" w:color="auto" w:fill="FFFFFF"/>
                <w:lang w:val="af-ZA"/>
              </w:rPr>
              <w:t xml:space="preserve"> </w:t>
            </w:r>
            <w:proofErr w:type="spellStart"/>
            <w:r w:rsidRPr="000A698C">
              <w:rPr>
                <w:rFonts w:ascii="GHEA Grapalat" w:hAnsi="GHEA Grapalat"/>
                <w:b/>
                <w:shd w:val="clear" w:color="auto" w:fill="FFFFFF"/>
                <w:lang w:val="en-US"/>
              </w:rPr>
              <w:t>ընդունվել</w:t>
            </w:r>
            <w:proofErr w:type="spellEnd"/>
          </w:p>
          <w:p w:rsidR="00BC45FC" w:rsidRPr="00BC45FC" w:rsidRDefault="00BC45FC" w:rsidP="00BC45FC">
            <w:pPr>
              <w:spacing w:line="276" w:lineRule="auto"/>
              <w:jc w:val="both"/>
              <w:rPr>
                <w:rFonts w:ascii="GHEA Grapalat" w:hAnsi="GHEA Grapalat"/>
                <w:shd w:val="clear" w:color="auto" w:fill="FFFFFF"/>
                <w:lang w:val="af-ZA"/>
              </w:rPr>
            </w:pPr>
            <w:proofErr w:type="spellStart"/>
            <w:r w:rsidRPr="00BC45FC">
              <w:rPr>
                <w:rFonts w:ascii="GHEA Grapalat" w:hAnsi="GHEA Grapalat"/>
                <w:shd w:val="clear" w:color="auto" w:fill="FFFFFF"/>
                <w:lang w:val="en-US"/>
              </w:rPr>
              <w:t>Վերաքննիչ</w:t>
            </w:r>
            <w:proofErr w:type="spellEnd"/>
            <w:r w:rsidRPr="00BC45FC">
              <w:rPr>
                <w:rFonts w:ascii="GHEA Grapalat" w:hAnsi="GHEA Grapalat"/>
                <w:shd w:val="clear" w:color="auto" w:fill="FFFFFF"/>
                <w:lang w:val="af-ZA"/>
              </w:rPr>
              <w:t xml:space="preserve"> </w:t>
            </w:r>
            <w:proofErr w:type="spellStart"/>
            <w:r w:rsidRPr="00BC45FC">
              <w:rPr>
                <w:rFonts w:ascii="GHEA Grapalat" w:hAnsi="GHEA Grapalat"/>
                <w:shd w:val="clear" w:color="auto" w:fill="FFFFFF"/>
                <w:lang w:val="en-US"/>
              </w:rPr>
              <w:t>հակակոռուպցիոն</w:t>
            </w:r>
            <w:proofErr w:type="spellEnd"/>
            <w:r w:rsidRPr="00BC45FC">
              <w:rPr>
                <w:rFonts w:ascii="GHEA Grapalat" w:hAnsi="GHEA Grapalat"/>
                <w:shd w:val="clear" w:color="auto" w:fill="FFFFFF"/>
                <w:lang w:val="af-ZA"/>
              </w:rPr>
              <w:t xml:space="preserve"> </w:t>
            </w:r>
            <w:proofErr w:type="spellStart"/>
            <w:r w:rsidRPr="00BC45FC">
              <w:rPr>
                <w:rFonts w:ascii="GHEA Grapalat" w:hAnsi="GHEA Grapalat"/>
                <w:shd w:val="clear" w:color="auto" w:fill="FFFFFF"/>
                <w:lang w:val="en-US"/>
              </w:rPr>
              <w:t>դատարանը</w:t>
            </w:r>
            <w:proofErr w:type="spellEnd"/>
            <w:r w:rsidRPr="00BC45FC">
              <w:rPr>
                <w:rFonts w:ascii="GHEA Grapalat" w:hAnsi="GHEA Grapalat"/>
                <w:shd w:val="clear" w:color="auto" w:fill="FFFFFF"/>
                <w:lang w:val="af-ZA"/>
              </w:rPr>
              <w:t xml:space="preserve"> </w:t>
            </w:r>
            <w:proofErr w:type="spellStart"/>
            <w:r w:rsidRPr="00BC45FC">
              <w:rPr>
                <w:rFonts w:ascii="GHEA Grapalat" w:hAnsi="GHEA Grapalat"/>
                <w:shd w:val="clear" w:color="auto" w:fill="FFFFFF"/>
                <w:lang w:val="en-US"/>
              </w:rPr>
              <w:t>գրծելու</w:t>
            </w:r>
            <w:proofErr w:type="spellEnd"/>
            <w:r w:rsidRPr="00BC45FC">
              <w:rPr>
                <w:rFonts w:ascii="GHEA Grapalat" w:hAnsi="GHEA Grapalat"/>
                <w:shd w:val="clear" w:color="auto" w:fill="FFFFFF"/>
                <w:lang w:val="af-ZA"/>
              </w:rPr>
              <w:t xml:space="preserve"> </w:t>
            </w:r>
            <w:r w:rsidRPr="00BC45FC">
              <w:rPr>
                <w:rFonts w:ascii="GHEA Grapalat" w:hAnsi="GHEA Grapalat"/>
                <w:shd w:val="clear" w:color="auto" w:fill="FFFFFF"/>
                <w:lang w:val="en-US"/>
              </w:rPr>
              <w:t>է</w:t>
            </w:r>
            <w:r w:rsidRPr="00BC45FC">
              <w:rPr>
                <w:rFonts w:ascii="GHEA Grapalat" w:hAnsi="GHEA Grapalat"/>
                <w:shd w:val="clear" w:color="auto" w:fill="FFFFFF"/>
                <w:lang w:val="af-ZA"/>
              </w:rPr>
              <w:t xml:space="preserve"> </w:t>
            </w:r>
            <w:proofErr w:type="spellStart"/>
            <w:r w:rsidRPr="00BC45FC">
              <w:rPr>
                <w:rFonts w:ascii="GHEA Grapalat" w:hAnsi="GHEA Grapalat"/>
                <w:shd w:val="clear" w:color="auto" w:fill="FFFFFF"/>
                <w:lang w:val="en-US"/>
              </w:rPr>
              <w:t>հենց</w:t>
            </w:r>
            <w:proofErr w:type="spellEnd"/>
            <w:r w:rsidRPr="00BC45FC">
              <w:rPr>
                <w:rFonts w:ascii="GHEA Grapalat" w:hAnsi="GHEA Grapalat"/>
                <w:shd w:val="clear" w:color="auto" w:fill="FFFFFF"/>
                <w:lang w:val="af-ZA"/>
              </w:rPr>
              <w:t xml:space="preserve"> </w:t>
            </w:r>
            <w:proofErr w:type="spellStart"/>
            <w:r w:rsidRPr="00BC45FC">
              <w:rPr>
                <w:rFonts w:ascii="GHEA Grapalat" w:hAnsi="GHEA Grapalat"/>
                <w:shd w:val="clear" w:color="auto" w:fill="FFFFFF"/>
                <w:lang w:val="en-US"/>
              </w:rPr>
              <w:t>սահմանադրական</w:t>
            </w:r>
            <w:proofErr w:type="spellEnd"/>
            <w:r w:rsidRPr="00BC45FC">
              <w:rPr>
                <w:rFonts w:ascii="GHEA Grapalat" w:hAnsi="GHEA Grapalat"/>
                <w:shd w:val="clear" w:color="auto" w:fill="FFFFFF"/>
                <w:lang w:val="af-ZA"/>
              </w:rPr>
              <w:t xml:space="preserve"> </w:t>
            </w:r>
            <w:proofErr w:type="spellStart"/>
            <w:r w:rsidRPr="00BC45FC">
              <w:rPr>
                <w:rFonts w:ascii="GHEA Grapalat" w:hAnsi="GHEA Grapalat"/>
                <w:shd w:val="clear" w:color="auto" w:fill="FFFFFF"/>
                <w:lang w:val="en-US"/>
              </w:rPr>
              <w:t>օրենքն</w:t>
            </w:r>
            <w:proofErr w:type="spellEnd"/>
            <w:r w:rsidRPr="00BC45FC">
              <w:rPr>
                <w:rFonts w:ascii="GHEA Grapalat" w:hAnsi="GHEA Grapalat"/>
                <w:shd w:val="clear" w:color="auto" w:fill="FFFFFF"/>
                <w:lang w:val="af-ZA"/>
              </w:rPr>
              <w:t xml:space="preserve"> </w:t>
            </w:r>
            <w:proofErr w:type="spellStart"/>
            <w:r w:rsidRPr="00BC45FC">
              <w:rPr>
                <w:rFonts w:ascii="GHEA Grapalat" w:hAnsi="GHEA Grapalat"/>
                <w:shd w:val="clear" w:color="auto" w:fill="FFFFFF"/>
                <w:lang w:val="en-US"/>
              </w:rPr>
              <w:t>ուժի</w:t>
            </w:r>
            <w:proofErr w:type="spellEnd"/>
            <w:r w:rsidRPr="00BC45FC">
              <w:rPr>
                <w:rFonts w:ascii="GHEA Grapalat" w:hAnsi="GHEA Grapalat"/>
                <w:shd w:val="clear" w:color="auto" w:fill="FFFFFF"/>
                <w:lang w:val="af-ZA"/>
              </w:rPr>
              <w:t xml:space="preserve"> </w:t>
            </w:r>
            <w:proofErr w:type="spellStart"/>
            <w:r w:rsidRPr="00BC45FC">
              <w:rPr>
                <w:rFonts w:ascii="GHEA Grapalat" w:hAnsi="GHEA Grapalat"/>
                <w:shd w:val="clear" w:color="auto" w:fill="FFFFFF"/>
                <w:lang w:val="en-US"/>
              </w:rPr>
              <w:t>մեջ</w:t>
            </w:r>
            <w:proofErr w:type="spellEnd"/>
            <w:r w:rsidRPr="00BC45FC">
              <w:rPr>
                <w:rFonts w:ascii="GHEA Grapalat" w:hAnsi="GHEA Grapalat"/>
                <w:shd w:val="clear" w:color="auto" w:fill="FFFFFF"/>
                <w:lang w:val="af-ZA"/>
              </w:rPr>
              <w:t xml:space="preserve"> </w:t>
            </w:r>
            <w:proofErr w:type="spellStart"/>
            <w:r w:rsidRPr="00BC45FC">
              <w:rPr>
                <w:rFonts w:ascii="GHEA Grapalat" w:hAnsi="GHEA Grapalat"/>
                <w:shd w:val="clear" w:color="auto" w:fill="FFFFFF"/>
                <w:lang w:val="en-US"/>
              </w:rPr>
              <w:t>մտնելուց</w:t>
            </w:r>
            <w:proofErr w:type="spellEnd"/>
            <w:r w:rsidRPr="00BC45FC">
              <w:rPr>
                <w:rFonts w:ascii="GHEA Grapalat" w:hAnsi="GHEA Grapalat"/>
                <w:shd w:val="clear" w:color="auto" w:fill="FFFFFF"/>
                <w:lang w:val="af-ZA"/>
              </w:rPr>
              <w:t xml:space="preserve"> </w:t>
            </w:r>
            <w:proofErr w:type="spellStart"/>
            <w:r w:rsidRPr="00BC45FC">
              <w:rPr>
                <w:rFonts w:ascii="GHEA Grapalat" w:hAnsi="GHEA Grapalat"/>
                <w:shd w:val="clear" w:color="auto" w:fill="FFFFFF"/>
                <w:lang w:val="en-US"/>
              </w:rPr>
              <w:t>հետո</w:t>
            </w:r>
            <w:proofErr w:type="spellEnd"/>
            <w:r w:rsidRPr="00BC45FC">
              <w:rPr>
                <w:rFonts w:ascii="GHEA Grapalat" w:hAnsi="GHEA Grapalat"/>
                <w:shd w:val="clear" w:color="auto" w:fill="FFFFFF"/>
                <w:lang w:val="af-ZA"/>
              </w:rPr>
              <w:t xml:space="preserve">: </w:t>
            </w:r>
            <w:r w:rsidR="000A698C">
              <w:rPr>
                <w:rFonts w:ascii="GHEA Grapalat" w:hAnsi="GHEA Grapalat"/>
                <w:shd w:val="clear" w:color="auto" w:fill="FFFFFF"/>
                <w:lang w:val="af-ZA"/>
              </w:rPr>
              <w:t xml:space="preserve">Նախագծի 1-ին հոդվածով Քաղաքացիական դատավարության օրենսգրքի 1-ին հոդվածում լրացվող 2.2-րդ մասով նախատեսվել է, որ </w:t>
            </w:r>
            <w:r w:rsidR="000A698C">
              <w:rPr>
                <w:rFonts w:ascii="GHEA Grapalat" w:hAnsi="GHEA Grapalat"/>
                <w:color w:val="000000"/>
                <w:lang w:val="en-US"/>
              </w:rPr>
              <w:t>ն</w:t>
            </w:r>
            <w:r w:rsidR="000A698C" w:rsidRPr="009E4FAF">
              <w:rPr>
                <w:rFonts w:ascii="GHEA Grapalat" w:hAnsi="GHEA Grapalat"/>
                <w:color w:val="000000"/>
                <w:lang w:val="hy-AM"/>
              </w:rPr>
              <w:t xml:space="preserve">ույն օրենսգրքով սահմանված կանոնները կիրառելի են վերաքննիչ հակակոռուպցիոն դատարանում </w:t>
            </w:r>
            <w:r w:rsidR="000A698C" w:rsidRPr="00216026">
              <w:rPr>
                <w:rFonts w:ascii="GHEA Grapalat" w:hAnsi="GHEA Grapalat"/>
                <w:color w:val="000000"/>
                <w:lang w:val="hy-AM"/>
              </w:rPr>
              <w:lastRenderedPageBreak/>
              <w:t xml:space="preserve">պետության գույքային և ոչ գույքային շահերի պաշտպանության և ապօրինի ծագում ունեցող գույքի բռնագանձման </w:t>
            </w:r>
            <w:r w:rsidR="000A698C" w:rsidRPr="009E4FAF">
              <w:rPr>
                <w:rFonts w:ascii="GHEA Grapalat" w:hAnsi="GHEA Grapalat"/>
                <w:color w:val="000000"/>
                <w:lang w:val="hy-AM"/>
              </w:rPr>
              <w:t xml:space="preserve">գործերով կայացված ակտերի </w:t>
            </w:r>
            <w:r w:rsidR="000A698C">
              <w:rPr>
                <w:rFonts w:ascii="GHEA Grapalat" w:hAnsi="GHEA Grapalat"/>
                <w:color w:val="000000"/>
              </w:rPr>
              <w:t>դեմ</w:t>
            </w:r>
            <w:r w:rsidR="000A698C" w:rsidRPr="009E4FAF">
              <w:rPr>
                <w:rFonts w:ascii="GHEA Grapalat" w:hAnsi="GHEA Grapalat"/>
                <w:color w:val="000000"/>
                <w:lang w:val="hy-AM"/>
              </w:rPr>
              <w:t xml:space="preserve"> </w:t>
            </w:r>
            <w:r w:rsidR="000A698C">
              <w:rPr>
                <w:rFonts w:ascii="GHEA Grapalat" w:hAnsi="GHEA Grapalat"/>
                <w:color w:val="000000"/>
              </w:rPr>
              <w:t>բողոքների</w:t>
            </w:r>
            <w:r w:rsidR="000A698C" w:rsidRPr="009E4FAF">
              <w:rPr>
                <w:rFonts w:ascii="GHEA Grapalat" w:hAnsi="GHEA Grapalat"/>
                <w:color w:val="000000"/>
                <w:lang w:val="hy-AM"/>
              </w:rPr>
              <w:t xml:space="preserve"> քննության նկատմամբ:</w:t>
            </w:r>
          </w:p>
          <w:p w:rsidR="004830A6" w:rsidRPr="00BC45FC" w:rsidRDefault="004830A6" w:rsidP="004E1AB5">
            <w:pPr>
              <w:spacing w:line="276" w:lineRule="auto"/>
              <w:jc w:val="both"/>
              <w:rPr>
                <w:rFonts w:ascii="GHEA Grapalat" w:hAnsi="GHEA Grapalat"/>
                <w:shd w:val="clear" w:color="auto" w:fill="FFFFFF"/>
                <w:lang w:val="af-ZA"/>
              </w:rPr>
            </w:pPr>
          </w:p>
        </w:tc>
      </w:tr>
      <w:tr w:rsidR="004830A6" w:rsidRPr="00FA7ADF" w:rsidTr="00FA7ADF">
        <w:trPr>
          <w:trHeight w:val="157"/>
        </w:trPr>
        <w:tc>
          <w:tcPr>
            <w:tcW w:w="5063" w:type="dxa"/>
          </w:tcPr>
          <w:p w:rsidR="004830A6" w:rsidRPr="004830A6" w:rsidRDefault="004830A6" w:rsidP="004E1AB5">
            <w:pPr>
              <w:widowControl w:val="0"/>
              <w:tabs>
                <w:tab w:val="left" w:pos="993"/>
              </w:tabs>
              <w:spacing w:line="276" w:lineRule="auto"/>
              <w:ind w:right="141"/>
              <w:jc w:val="both"/>
              <w:rPr>
                <w:rFonts w:ascii="GHEA Grapalat" w:hAnsi="GHEA Grapalat" w:cs="Sylfaen"/>
                <w:bCs/>
                <w:lang w:val="af-ZA"/>
              </w:rPr>
            </w:pPr>
            <w:r w:rsidRPr="004830A6">
              <w:rPr>
                <w:rFonts w:ascii="GHEA Grapalat" w:hAnsi="GHEA Grapalat" w:cs="Sylfaen"/>
                <w:bCs/>
                <w:lang w:val="af-ZA"/>
              </w:rPr>
              <w:lastRenderedPageBreak/>
              <w:t>Նախագծին կից ներկայացված՝ Հայաստանի Հանրապետության քրեական դատավարության օրենսգրքում փոփոխություններ և լրացումներ կատարելու մասին օրենքի նախագծի վերնագրում առաջարկվում է լրացումներ բառը փոխարինել լրացում բառով՝ հաշվի առնելով քննարկման առարկա նախագծի բովանդակությունը: Միաժամանակ, նշված նախագծի 2-րդ հոդվածի 2-րդ մասով սահմանված կարգավորումն առաջարկվում է վերանայել և վերաքննիչ հակակոռուպցիոն դատարան բառերից հետո լրացնել ՝ այդ դատարանի գործելուց հետո բառերը, ինչպես նաև կարգավորում սահմանել այն մասին, որ հակակոռուպցիոն դատարանի կողմից կայացված ակտերի դեմ բերված վերաքննիչ բողոքների քննությունն իրականացվում է վերաքննիչ հակակոռուպցիոն դատարանի կողմից:</w:t>
            </w:r>
          </w:p>
        </w:tc>
        <w:tc>
          <w:tcPr>
            <w:tcW w:w="5400" w:type="dxa"/>
            <w:gridSpan w:val="2"/>
          </w:tcPr>
          <w:p w:rsidR="004830A6" w:rsidRPr="00FA7ADF" w:rsidRDefault="00BC45FC" w:rsidP="00BC45FC">
            <w:pPr>
              <w:spacing w:line="276" w:lineRule="auto"/>
              <w:jc w:val="center"/>
              <w:rPr>
                <w:rFonts w:ascii="GHEA Grapalat" w:hAnsi="GHEA Grapalat"/>
                <w:b/>
                <w:shd w:val="clear" w:color="auto" w:fill="FFFFFF"/>
                <w:lang w:val="af-ZA"/>
              </w:rPr>
            </w:pPr>
            <w:proofErr w:type="spellStart"/>
            <w:r w:rsidRPr="00BC45FC">
              <w:rPr>
                <w:rFonts w:ascii="GHEA Grapalat" w:hAnsi="GHEA Grapalat"/>
                <w:b/>
                <w:shd w:val="clear" w:color="auto" w:fill="FFFFFF"/>
                <w:lang w:val="en-US"/>
              </w:rPr>
              <w:t>Մասամբ</w:t>
            </w:r>
            <w:proofErr w:type="spellEnd"/>
            <w:r w:rsidRPr="00FA7ADF">
              <w:rPr>
                <w:rFonts w:ascii="GHEA Grapalat" w:hAnsi="GHEA Grapalat"/>
                <w:b/>
                <w:shd w:val="clear" w:color="auto" w:fill="FFFFFF"/>
                <w:lang w:val="af-ZA"/>
              </w:rPr>
              <w:t xml:space="preserve"> </w:t>
            </w:r>
            <w:r w:rsidRPr="00BC45FC">
              <w:rPr>
                <w:rFonts w:ascii="GHEA Grapalat" w:hAnsi="GHEA Grapalat"/>
                <w:b/>
                <w:shd w:val="clear" w:color="auto" w:fill="FFFFFF"/>
                <w:lang w:val="en-US"/>
              </w:rPr>
              <w:t>է</w:t>
            </w:r>
            <w:r w:rsidRPr="00FA7ADF">
              <w:rPr>
                <w:rFonts w:ascii="GHEA Grapalat" w:hAnsi="GHEA Grapalat"/>
                <w:b/>
                <w:shd w:val="clear" w:color="auto" w:fill="FFFFFF"/>
                <w:lang w:val="af-ZA"/>
              </w:rPr>
              <w:t xml:space="preserve"> </w:t>
            </w:r>
            <w:proofErr w:type="spellStart"/>
            <w:r w:rsidRPr="00BC45FC">
              <w:rPr>
                <w:rFonts w:ascii="GHEA Grapalat" w:hAnsi="GHEA Grapalat"/>
                <w:b/>
                <w:shd w:val="clear" w:color="auto" w:fill="FFFFFF"/>
                <w:lang w:val="en-US"/>
              </w:rPr>
              <w:t>ընդունվել</w:t>
            </w:r>
            <w:proofErr w:type="spellEnd"/>
          </w:p>
          <w:p w:rsidR="00BC45FC" w:rsidRPr="00FA7ADF" w:rsidRDefault="00BC45FC" w:rsidP="00BC45FC">
            <w:pPr>
              <w:spacing w:line="276" w:lineRule="auto"/>
              <w:jc w:val="both"/>
              <w:rPr>
                <w:rFonts w:ascii="GHEA Grapalat" w:hAnsi="GHEA Grapalat"/>
                <w:shd w:val="clear" w:color="auto" w:fill="FFFFFF"/>
                <w:lang w:val="af-ZA"/>
              </w:rPr>
            </w:pPr>
            <w:proofErr w:type="spellStart"/>
            <w:r w:rsidRPr="00BC45FC">
              <w:rPr>
                <w:rFonts w:ascii="GHEA Grapalat" w:hAnsi="GHEA Grapalat"/>
                <w:shd w:val="clear" w:color="auto" w:fill="FFFFFF"/>
                <w:lang w:val="en-US"/>
              </w:rPr>
              <w:t>Վերաքննիչ</w:t>
            </w:r>
            <w:proofErr w:type="spellEnd"/>
            <w:r w:rsidRPr="00FA7ADF">
              <w:rPr>
                <w:rFonts w:ascii="GHEA Grapalat" w:hAnsi="GHEA Grapalat"/>
                <w:shd w:val="clear" w:color="auto" w:fill="FFFFFF"/>
                <w:lang w:val="af-ZA"/>
              </w:rPr>
              <w:t xml:space="preserve"> </w:t>
            </w:r>
            <w:proofErr w:type="spellStart"/>
            <w:r w:rsidRPr="00BC45FC">
              <w:rPr>
                <w:rFonts w:ascii="GHEA Grapalat" w:hAnsi="GHEA Grapalat"/>
                <w:shd w:val="clear" w:color="auto" w:fill="FFFFFF"/>
                <w:lang w:val="en-US"/>
              </w:rPr>
              <w:t>հակակոռուպցիոն</w:t>
            </w:r>
            <w:proofErr w:type="spellEnd"/>
            <w:r w:rsidRPr="00FA7ADF">
              <w:rPr>
                <w:rFonts w:ascii="GHEA Grapalat" w:hAnsi="GHEA Grapalat"/>
                <w:shd w:val="clear" w:color="auto" w:fill="FFFFFF"/>
                <w:lang w:val="af-ZA"/>
              </w:rPr>
              <w:t xml:space="preserve"> </w:t>
            </w:r>
            <w:proofErr w:type="spellStart"/>
            <w:r w:rsidRPr="00BC45FC">
              <w:rPr>
                <w:rFonts w:ascii="GHEA Grapalat" w:hAnsi="GHEA Grapalat"/>
                <w:shd w:val="clear" w:color="auto" w:fill="FFFFFF"/>
                <w:lang w:val="en-US"/>
              </w:rPr>
              <w:t>դատարանը</w:t>
            </w:r>
            <w:proofErr w:type="spellEnd"/>
            <w:r w:rsidRPr="00FA7ADF">
              <w:rPr>
                <w:rFonts w:ascii="GHEA Grapalat" w:hAnsi="GHEA Grapalat"/>
                <w:shd w:val="clear" w:color="auto" w:fill="FFFFFF"/>
                <w:lang w:val="af-ZA"/>
              </w:rPr>
              <w:t xml:space="preserve"> </w:t>
            </w:r>
            <w:proofErr w:type="spellStart"/>
            <w:r w:rsidRPr="00BC45FC">
              <w:rPr>
                <w:rFonts w:ascii="GHEA Grapalat" w:hAnsi="GHEA Grapalat"/>
                <w:shd w:val="clear" w:color="auto" w:fill="FFFFFF"/>
                <w:lang w:val="en-US"/>
              </w:rPr>
              <w:t>գրծելու</w:t>
            </w:r>
            <w:proofErr w:type="spellEnd"/>
            <w:r w:rsidRPr="00FA7ADF">
              <w:rPr>
                <w:rFonts w:ascii="GHEA Grapalat" w:hAnsi="GHEA Grapalat"/>
                <w:shd w:val="clear" w:color="auto" w:fill="FFFFFF"/>
                <w:lang w:val="af-ZA"/>
              </w:rPr>
              <w:t xml:space="preserve"> </w:t>
            </w:r>
            <w:r w:rsidRPr="00BC45FC">
              <w:rPr>
                <w:rFonts w:ascii="GHEA Grapalat" w:hAnsi="GHEA Grapalat"/>
                <w:shd w:val="clear" w:color="auto" w:fill="FFFFFF"/>
                <w:lang w:val="en-US"/>
              </w:rPr>
              <w:t>է</w:t>
            </w:r>
            <w:r w:rsidRPr="00FA7ADF">
              <w:rPr>
                <w:rFonts w:ascii="GHEA Grapalat" w:hAnsi="GHEA Grapalat"/>
                <w:shd w:val="clear" w:color="auto" w:fill="FFFFFF"/>
                <w:lang w:val="af-ZA"/>
              </w:rPr>
              <w:t xml:space="preserve"> </w:t>
            </w:r>
            <w:proofErr w:type="spellStart"/>
            <w:r w:rsidRPr="00BC45FC">
              <w:rPr>
                <w:rFonts w:ascii="GHEA Grapalat" w:hAnsi="GHEA Grapalat"/>
                <w:shd w:val="clear" w:color="auto" w:fill="FFFFFF"/>
                <w:lang w:val="en-US"/>
              </w:rPr>
              <w:t>հենց</w:t>
            </w:r>
            <w:proofErr w:type="spellEnd"/>
            <w:r w:rsidRPr="00FA7ADF">
              <w:rPr>
                <w:rFonts w:ascii="GHEA Grapalat" w:hAnsi="GHEA Grapalat"/>
                <w:shd w:val="clear" w:color="auto" w:fill="FFFFFF"/>
                <w:lang w:val="af-ZA"/>
              </w:rPr>
              <w:t xml:space="preserve"> </w:t>
            </w:r>
            <w:proofErr w:type="spellStart"/>
            <w:r w:rsidRPr="00BC45FC">
              <w:rPr>
                <w:rFonts w:ascii="GHEA Grapalat" w:hAnsi="GHEA Grapalat"/>
                <w:shd w:val="clear" w:color="auto" w:fill="FFFFFF"/>
                <w:lang w:val="en-US"/>
              </w:rPr>
              <w:t>սահմանադրական</w:t>
            </w:r>
            <w:proofErr w:type="spellEnd"/>
            <w:r w:rsidRPr="00FA7ADF">
              <w:rPr>
                <w:rFonts w:ascii="GHEA Grapalat" w:hAnsi="GHEA Grapalat"/>
                <w:shd w:val="clear" w:color="auto" w:fill="FFFFFF"/>
                <w:lang w:val="af-ZA"/>
              </w:rPr>
              <w:t xml:space="preserve"> </w:t>
            </w:r>
            <w:proofErr w:type="spellStart"/>
            <w:r w:rsidRPr="00BC45FC">
              <w:rPr>
                <w:rFonts w:ascii="GHEA Grapalat" w:hAnsi="GHEA Grapalat"/>
                <w:shd w:val="clear" w:color="auto" w:fill="FFFFFF"/>
                <w:lang w:val="en-US"/>
              </w:rPr>
              <w:t>օրենքն</w:t>
            </w:r>
            <w:proofErr w:type="spellEnd"/>
            <w:r w:rsidRPr="00FA7ADF">
              <w:rPr>
                <w:rFonts w:ascii="GHEA Grapalat" w:hAnsi="GHEA Grapalat"/>
                <w:shd w:val="clear" w:color="auto" w:fill="FFFFFF"/>
                <w:lang w:val="af-ZA"/>
              </w:rPr>
              <w:t xml:space="preserve"> </w:t>
            </w:r>
            <w:proofErr w:type="spellStart"/>
            <w:r w:rsidRPr="00BC45FC">
              <w:rPr>
                <w:rFonts w:ascii="GHEA Grapalat" w:hAnsi="GHEA Grapalat"/>
                <w:shd w:val="clear" w:color="auto" w:fill="FFFFFF"/>
                <w:lang w:val="en-US"/>
              </w:rPr>
              <w:t>ուժի</w:t>
            </w:r>
            <w:proofErr w:type="spellEnd"/>
            <w:r w:rsidRPr="00FA7ADF">
              <w:rPr>
                <w:rFonts w:ascii="GHEA Grapalat" w:hAnsi="GHEA Grapalat"/>
                <w:shd w:val="clear" w:color="auto" w:fill="FFFFFF"/>
                <w:lang w:val="af-ZA"/>
              </w:rPr>
              <w:t xml:space="preserve"> </w:t>
            </w:r>
            <w:proofErr w:type="spellStart"/>
            <w:r w:rsidRPr="00BC45FC">
              <w:rPr>
                <w:rFonts w:ascii="GHEA Grapalat" w:hAnsi="GHEA Grapalat"/>
                <w:shd w:val="clear" w:color="auto" w:fill="FFFFFF"/>
                <w:lang w:val="en-US"/>
              </w:rPr>
              <w:t>մեջ</w:t>
            </w:r>
            <w:proofErr w:type="spellEnd"/>
            <w:r w:rsidRPr="00FA7ADF">
              <w:rPr>
                <w:rFonts w:ascii="GHEA Grapalat" w:hAnsi="GHEA Grapalat"/>
                <w:shd w:val="clear" w:color="auto" w:fill="FFFFFF"/>
                <w:lang w:val="af-ZA"/>
              </w:rPr>
              <w:t xml:space="preserve"> </w:t>
            </w:r>
            <w:proofErr w:type="spellStart"/>
            <w:r w:rsidRPr="00BC45FC">
              <w:rPr>
                <w:rFonts w:ascii="GHEA Grapalat" w:hAnsi="GHEA Grapalat"/>
                <w:shd w:val="clear" w:color="auto" w:fill="FFFFFF"/>
                <w:lang w:val="en-US"/>
              </w:rPr>
              <w:t>մտնելուց</w:t>
            </w:r>
            <w:proofErr w:type="spellEnd"/>
            <w:r w:rsidRPr="00FA7ADF">
              <w:rPr>
                <w:rFonts w:ascii="GHEA Grapalat" w:hAnsi="GHEA Grapalat"/>
                <w:shd w:val="clear" w:color="auto" w:fill="FFFFFF"/>
                <w:lang w:val="af-ZA"/>
              </w:rPr>
              <w:t xml:space="preserve"> </w:t>
            </w:r>
            <w:proofErr w:type="spellStart"/>
            <w:r w:rsidRPr="00BC45FC">
              <w:rPr>
                <w:rFonts w:ascii="GHEA Grapalat" w:hAnsi="GHEA Grapalat"/>
                <w:shd w:val="clear" w:color="auto" w:fill="FFFFFF"/>
                <w:lang w:val="en-US"/>
              </w:rPr>
              <w:t>հետո</w:t>
            </w:r>
            <w:proofErr w:type="spellEnd"/>
            <w:r w:rsidRPr="00FA7ADF">
              <w:rPr>
                <w:rFonts w:ascii="GHEA Grapalat" w:hAnsi="GHEA Grapalat"/>
                <w:shd w:val="clear" w:color="auto" w:fill="FFFFFF"/>
                <w:lang w:val="af-ZA"/>
              </w:rPr>
              <w:t xml:space="preserve">: </w:t>
            </w:r>
          </w:p>
          <w:p w:rsidR="00BC45FC" w:rsidRPr="00FA7ADF" w:rsidRDefault="00BC45FC" w:rsidP="00BC45FC">
            <w:pPr>
              <w:spacing w:line="276" w:lineRule="auto"/>
              <w:jc w:val="both"/>
              <w:rPr>
                <w:rFonts w:ascii="GHEA Grapalat" w:hAnsi="GHEA Grapalat"/>
                <w:shd w:val="clear" w:color="auto" w:fill="FFFFFF"/>
                <w:lang w:val="af-ZA"/>
              </w:rPr>
            </w:pPr>
            <w:proofErr w:type="spellStart"/>
            <w:r>
              <w:rPr>
                <w:rFonts w:ascii="GHEA Grapalat" w:hAnsi="GHEA Grapalat"/>
                <w:shd w:val="clear" w:color="auto" w:fill="FFFFFF"/>
                <w:lang w:val="en-US"/>
              </w:rPr>
              <w:t>Նախագծի</w:t>
            </w:r>
            <w:proofErr w:type="spellEnd"/>
            <w:r w:rsidRPr="00FA7ADF">
              <w:rPr>
                <w:rFonts w:ascii="GHEA Grapalat" w:hAnsi="GHEA Grapalat"/>
                <w:shd w:val="clear" w:color="auto" w:fill="FFFFFF"/>
                <w:lang w:val="af-ZA"/>
              </w:rPr>
              <w:t xml:space="preserve"> 2-</w:t>
            </w:r>
            <w:proofErr w:type="spellStart"/>
            <w:r>
              <w:rPr>
                <w:rFonts w:ascii="GHEA Grapalat" w:hAnsi="GHEA Grapalat"/>
                <w:shd w:val="clear" w:color="auto" w:fill="FFFFFF"/>
                <w:lang w:val="en-US"/>
              </w:rPr>
              <w:t>րդ</w:t>
            </w:r>
            <w:proofErr w:type="spellEnd"/>
            <w:r w:rsidRPr="00FA7ADF">
              <w:rPr>
                <w:rFonts w:ascii="GHEA Grapalat" w:hAnsi="GHEA Grapalat"/>
                <w:shd w:val="clear" w:color="auto" w:fill="FFFFFF"/>
                <w:lang w:val="af-ZA"/>
              </w:rPr>
              <w:t xml:space="preserve"> </w:t>
            </w:r>
            <w:proofErr w:type="spellStart"/>
            <w:r>
              <w:rPr>
                <w:rFonts w:ascii="GHEA Grapalat" w:hAnsi="GHEA Grapalat"/>
                <w:shd w:val="clear" w:color="auto" w:fill="FFFFFF"/>
                <w:lang w:val="en-US"/>
              </w:rPr>
              <w:t>հոդվածով</w:t>
            </w:r>
            <w:proofErr w:type="spellEnd"/>
            <w:r w:rsidRPr="00FA7ADF">
              <w:rPr>
                <w:rFonts w:ascii="GHEA Grapalat" w:hAnsi="GHEA Grapalat"/>
                <w:shd w:val="clear" w:color="auto" w:fill="FFFFFF"/>
                <w:lang w:val="af-ZA"/>
              </w:rPr>
              <w:t xml:space="preserve"> </w:t>
            </w:r>
            <w:proofErr w:type="spellStart"/>
            <w:r>
              <w:rPr>
                <w:rFonts w:ascii="GHEA Grapalat" w:hAnsi="GHEA Grapalat"/>
                <w:shd w:val="clear" w:color="auto" w:fill="FFFFFF"/>
                <w:lang w:val="en-US"/>
              </w:rPr>
              <w:t>նախատեսվում</w:t>
            </w:r>
            <w:proofErr w:type="spellEnd"/>
            <w:r w:rsidRPr="00FA7ADF">
              <w:rPr>
                <w:rFonts w:ascii="GHEA Grapalat" w:hAnsi="GHEA Grapalat"/>
                <w:shd w:val="clear" w:color="auto" w:fill="FFFFFF"/>
                <w:lang w:val="af-ZA"/>
              </w:rPr>
              <w:t xml:space="preserve"> </w:t>
            </w:r>
            <w:r>
              <w:rPr>
                <w:rFonts w:ascii="GHEA Grapalat" w:hAnsi="GHEA Grapalat"/>
                <w:shd w:val="clear" w:color="auto" w:fill="FFFFFF"/>
                <w:lang w:val="en-US"/>
              </w:rPr>
              <w:t>է</w:t>
            </w:r>
            <w:r w:rsidRPr="00FA7ADF">
              <w:rPr>
                <w:rFonts w:ascii="GHEA Grapalat" w:hAnsi="GHEA Grapalat"/>
                <w:shd w:val="clear" w:color="auto" w:fill="FFFFFF"/>
                <w:lang w:val="af-ZA"/>
              </w:rPr>
              <w:t xml:space="preserve">, </w:t>
            </w:r>
            <w:proofErr w:type="spellStart"/>
            <w:r>
              <w:rPr>
                <w:rFonts w:ascii="GHEA Grapalat" w:hAnsi="GHEA Grapalat"/>
                <w:shd w:val="clear" w:color="auto" w:fill="FFFFFF"/>
                <w:lang w:val="en-US"/>
              </w:rPr>
              <w:t>որ</w:t>
            </w:r>
            <w:proofErr w:type="spellEnd"/>
            <w:r w:rsidRPr="00FA7ADF">
              <w:rPr>
                <w:rFonts w:ascii="GHEA Grapalat" w:hAnsi="GHEA Grapalat"/>
                <w:shd w:val="clear" w:color="auto" w:fill="FFFFFF"/>
                <w:lang w:val="af-ZA"/>
              </w:rPr>
              <w:t xml:space="preserve"> </w:t>
            </w:r>
            <w:r>
              <w:rPr>
                <w:rFonts w:ascii="GHEA Grapalat" w:hAnsi="GHEA Grapalat"/>
                <w:lang w:val="en-US"/>
              </w:rPr>
              <w:t>վ</w:t>
            </w:r>
            <w:r w:rsidRPr="009E4FAF">
              <w:rPr>
                <w:rFonts w:ascii="GHEA Grapalat" w:hAnsi="GHEA Grapalat"/>
                <w:lang w:val="hy-AM"/>
              </w:rPr>
              <w:t xml:space="preserve">երաքննիչ քրեական դատարանին ընդդատյա են բոլոր այն վարույթները, որոնցով առաջին ատյանի դատարանների դատական ակտերի դեմ վերանայման բողոք է բերվել, </w:t>
            </w:r>
            <w:r w:rsidRPr="00BC45FC">
              <w:rPr>
                <w:rFonts w:ascii="GHEA Grapalat" w:hAnsi="GHEA Grapalat"/>
                <w:b/>
                <w:lang w:val="hy-AM"/>
              </w:rPr>
              <w:t xml:space="preserve">բացառությամբ </w:t>
            </w:r>
            <w:r w:rsidRPr="00BC45FC">
              <w:rPr>
                <w:rFonts w:ascii="GHEA Grapalat" w:hAnsi="GHEA Grapalat"/>
                <w:b/>
                <w:color w:val="000000"/>
                <w:lang w:val="hy-AM"/>
              </w:rPr>
              <w:t xml:space="preserve">հակակոռուպցիոն դատարանի </w:t>
            </w:r>
            <w:r w:rsidRPr="00BC45FC">
              <w:rPr>
                <w:rFonts w:ascii="Courier New" w:hAnsi="Courier New" w:cs="Courier New"/>
                <w:b/>
                <w:color w:val="000000"/>
                <w:lang w:val="hy-AM"/>
              </w:rPr>
              <w:t> </w:t>
            </w:r>
            <w:r w:rsidRPr="00BC45FC">
              <w:rPr>
                <w:rFonts w:ascii="GHEA Grapalat" w:hAnsi="GHEA Grapalat" w:cs="GHEA Grapalat"/>
                <w:b/>
                <w:color w:val="000000"/>
                <w:lang w:val="hy-AM"/>
              </w:rPr>
              <w:t>դատա</w:t>
            </w:r>
            <w:r w:rsidRPr="00BC45FC">
              <w:rPr>
                <w:rFonts w:ascii="GHEA Grapalat" w:hAnsi="GHEA Grapalat"/>
                <w:b/>
                <w:color w:val="000000"/>
                <w:lang w:val="hy-AM"/>
              </w:rPr>
              <w:t xml:space="preserve">կան ակտերի դեմ բերված վերանայման բողոքներով վարույթների, որոնք ընդդատյա են </w:t>
            </w:r>
            <w:r w:rsidRPr="00BC45FC">
              <w:rPr>
                <w:rFonts w:ascii="GHEA Grapalat" w:hAnsi="GHEA Grapalat"/>
                <w:b/>
                <w:lang w:val="hy-AM"/>
              </w:rPr>
              <w:t>վերաքննիչ hակա</w:t>
            </w:r>
            <w:r w:rsidRPr="00BC45FC">
              <w:rPr>
                <w:rFonts w:ascii="GHEA Grapalat" w:hAnsi="GHEA Grapalat"/>
                <w:b/>
                <w:color w:val="000000"/>
                <w:lang w:val="hy-AM"/>
              </w:rPr>
              <w:t>կոռուպցիոն դատարանին:</w:t>
            </w:r>
          </w:p>
        </w:tc>
      </w:tr>
      <w:tr w:rsidR="004830A6" w:rsidRPr="00FA7ADF" w:rsidTr="00FA7ADF">
        <w:trPr>
          <w:trHeight w:val="157"/>
        </w:trPr>
        <w:tc>
          <w:tcPr>
            <w:tcW w:w="5063" w:type="dxa"/>
          </w:tcPr>
          <w:p w:rsidR="004830A6" w:rsidRPr="004830A6" w:rsidRDefault="004830A6" w:rsidP="004E1AB5">
            <w:pPr>
              <w:widowControl w:val="0"/>
              <w:tabs>
                <w:tab w:val="left" w:pos="993"/>
              </w:tabs>
              <w:spacing w:line="276" w:lineRule="auto"/>
              <w:ind w:right="141"/>
              <w:jc w:val="both"/>
              <w:rPr>
                <w:rFonts w:ascii="GHEA Grapalat" w:hAnsi="GHEA Grapalat" w:cs="Sylfaen"/>
                <w:bCs/>
                <w:lang w:val="af-ZA"/>
              </w:rPr>
            </w:pPr>
            <w:r w:rsidRPr="004830A6">
              <w:rPr>
                <w:rFonts w:ascii="GHEA Grapalat" w:hAnsi="GHEA Grapalat" w:cs="Sylfaen"/>
                <w:bCs/>
                <w:lang w:val="af-ZA"/>
              </w:rPr>
              <w:t>Նախագծին կից ներկայացված՝ հարակից մյուս օրենքների նախագծերի վերաբերյալ առաջարկություններ չկան:</w:t>
            </w:r>
          </w:p>
        </w:tc>
        <w:tc>
          <w:tcPr>
            <w:tcW w:w="5400" w:type="dxa"/>
            <w:gridSpan w:val="2"/>
          </w:tcPr>
          <w:p w:rsidR="004830A6" w:rsidRPr="00FA7ADF" w:rsidRDefault="004830A6" w:rsidP="004E1AB5">
            <w:pPr>
              <w:spacing w:line="276" w:lineRule="auto"/>
              <w:jc w:val="both"/>
              <w:rPr>
                <w:rFonts w:ascii="GHEA Grapalat" w:hAnsi="GHEA Grapalat"/>
                <w:shd w:val="clear" w:color="auto" w:fill="FFFFFF"/>
                <w:lang w:val="af-ZA"/>
              </w:rPr>
            </w:pPr>
          </w:p>
        </w:tc>
      </w:tr>
      <w:tr w:rsidR="000D54F5" w:rsidRPr="00B25274" w:rsidTr="00FA7ADF">
        <w:trPr>
          <w:trHeight w:val="158"/>
        </w:trPr>
        <w:tc>
          <w:tcPr>
            <w:tcW w:w="7673" w:type="dxa"/>
            <w:gridSpan w:val="2"/>
            <w:vMerge w:val="restart"/>
            <w:shd w:val="clear" w:color="auto" w:fill="D9D9D9" w:themeFill="background1" w:themeFillShade="D9"/>
          </w:tcPr>
          <w:p w:rsidR="000D54F5" w:rsidRPr="007021C7" w:rsidRDefault="006B57FD" w:rsidP="007021C7">
            <w:pPr>
              <w:spacing w:line="276" w:lineRule="auto"/>
              <w:ind w:firstLine="720"/>
              <w:jc w:val="center"/>
              <w:rPr>
                <w:rFonts w:ascii="GHEA Grapalat" w:hAnsi="GHEA Grapalat"/>
                <w:b/>
                <w:shd w:val="clear" w:color="auto" w:fill="D9D9D9" w:themeFill="background1" w:themeFillShade="D9"/>
                <w:lang w:val="en-US"/>
              </w:rPr>
            </w:pPr>
            <w:r w:rsidRPr="007021C7">
              <w:rPr>
                <w:rFonts w:ascii="GHEA Grapalat" w:hAnsi="GHEA Grapalat"/>
                <w:b/>
                <w:shd w:val="clear" w:color="auto" w:fill="D9D9D9" w:themeFill="background1" w:themeFillShade="D9"/>
                <w:lang w:val="en-US"/>
              </w:rPr>
              <w:t>7</w:t>
            </w:r>
            <w:r w:rsidR="000D54F5" w:rsidRPr="007021C7">
              <w:rPr>
                <w:rFonts w:ascii="GHEA Grapalat" w:hAnsi="GHEA Grapalat"/>
                <w:b/>
                <w:shd w:val="clear" w:color="auto" w:fill="D9D9D9" w:themeFill="background1" w:themeFillShade="D9"/>
                <w:lang w:val="en-US"/>
              </w:rPr>
              <w:t xml:space="preserve">. </w:t>
            </w:r>
            <w:proofErr w:type="spellStart"/>
            <w:r w:rsidR="007021C7">
              <w:rPr>
                <w:rFonts w:ascii="GHEA Grapalat" w:hAnsi="GHEA Grapalat"/>
                <w:b/>
                <w:shd w:val="clear" w:color="auto" w:fill="D9D9D9" w:themeFill="background1" w:themeFillShade="D9"/>
                <w:lang w:val="en-US"/>
              </w:rPr>
              <w:t>Փաստաբանների</w:t>
            </w:r>
            <w:proofErr w:type="spellEnd"/>
            <w:r w:rsidR="007021C7">
              <w:rPr>
                <w:rFonts w:ascii="GHEA Grapalat" w:hAnsi="GHEA Grapalat"/>
                <w:b/>
                <w:shd w:val="clear" w:color="auto" w:fill="D9D9D9" w:themeFill="background1" w:themeFillShade="D9"/>
                <w:lang w:val="en-US"/>
              </w:rPr>
              <w:t xml:space="preserve"> </w:t>
            </w:r>
            <w:proofErr w:type="spellStart"/>
            <w:r w:rsidR="007021C7">
              <w:rPr>
                <w:rFonts w:ascii="GHEA Grapalat" w:hAnsi="GHEA Grapalat"/>
                <w:b/>
                <w:shd w:val="clear" w:color="auto" w:fill="D9D9D9" w:themeFill="background1" w:themeFillShade="D9"/>
                <w:lang w:val="en-US"/>
              </w:rPr>
              <w:t>պալատ</w:t>
            </w:r>
            <w:proofErr w:type="spellEnd"/>
          </w:p>
        </w:tc>
        <w:tc>
          <w:tcPr>
            <w:tcW w:w="2790" w:type="dxa"/>
            <w:shd w:val="clear" w:color="auto" w:fill="D9D9D9" w:themeFill="background1" w:themeFillShade="D9"/>
          </w:tcPr>
          <w:p w:rsidR="000D54F5" w:rsidRPr="004830A6" w:rsidRDefault="000D54F5" w:rsidP="004E1AB5">
            <w:pPr>
              <w:spacing w:line="276" w:lineRule="auto"/>
              <w:ind w:firstLine="720"/>
              <w:rPr>
                <w:rFonts w:ascii="GHEA Grapalat" w:hAnsi="GHEA Grapalat"/>
                <w:b/>
                <w:shd w:val="clear" w:color="auto" w:fill="D9D9D9" w:themeFill="background1" w:themeFillShade="D9"/>
              </w:rPr>
            </w:pPr>
          </w:p>
        </w:tc>
      </w:tr>
      <w:tr w:rsidR="000D54F5" w:rsidRPr="00B25274" w:rsidTr="00FA7ADF">
        <w:trPr>
          <w:trHeight w:val="157"/>
        </w:trPr>
        <w:tc>
          <w:tcPr>
            <w:tcW w:w="7673" w:type="dxa"/>
            <w:gridSpan w:val="2"/>
            <w:vMerge/>
            <w:shd w:val="clear" w:color="auto" w:fill="D9D9D9" w:themeFill="background1" w:themeFillShade="D9"/>
          </w:tcPr>
          <w:p w:rsidR="000D54F5" w:rsidRPr="004830A6" w:rsidRDefault="000D54F5" w:rsidP="004E1AB5">
            <w:pPr>
              <w:spacing w:line="276" w:lineRule="auto"/>
              <w:ind w:firstLine="720"/>
              <w:rPr>
                <w:rFonts w:ascii="GHEA Grapalat" w:hAnsi="GHEA Grapalat"/>
                <w:b/>
                <w:shd w:val="clear" w:color="auto" w:fill="FFFFFF"/>
              </w:rPr>
            </w:pPr>
          </w:p>
        </w:tc>
        <w:tc>
          <w:tcPr>
            <w:tcW w:w="2790" w:type="dxa"/>
            <w:shd w:val="clear" w:color="auto" w:fill="D9D9D9" w:themeFill="background1" w:themeFillShade="D9"/>
          </w:tcPr>
          <w:p w:rsidR="000D54F5" w:rsidRPr="004830A6" w:rsidRDefault="000D54F5" w:rsidP="004E1AB5">
            <w:pPr>
              <w:spacing w:line="276" w:lineRule="auto"/>
              <w:jc w:val="center"/>
              <w:rPr>
                <w:rFonts w:ascii="GHEA Grapalat" w:hAnsi="GHEA Grapalat"/>
                <w:b/>
                <w:shd w:val="clear" w:color="auto" w:fill="FFFFFF"/>
              </w:rPr>
            </w:pPr>
          </w:p>
        </w:tc>
      </w:tr>
      <w:tr w:rsidR="000D54F5" w:rsidRPr="00B25274" w:rsidTr="00FA7ADF">
        <w:tc>
          <w:tcPr>
            <w:tcW w:w="5063" w:type="dxa"/>
          </w:tcPr>
          <w:p w:rsidR="000D54F5" w:rsidRPr="00D130D3" w:rsidRDefault="00DA5559" w:rsidP="004E1AB5">
            <w:pPr>
              <w:pStyle w:val="NormalWeb"/>
              <w:spacing w:before="0" w:beforeAutospacing="0" w:after="0" w:afterAutospacing="0" w:line="276" w:lineRule="auto"/>
              <w:jc w:val="both"/>
              <w:rPr>
                <w:rFonts w:ascii="Sylfaen" w:hAnsi="Sylfaen"/>
                <w:color w:val="000000"/>
                <w:szCs w:val="21"/>
                <w:lang w:val="ru-RU"/>
              </w:rPr>
            </w:pPr>
            <w:proofErr w:type="spellStart"/>
            <w:r>
              <w:rPr>
                <w:rFonts w:ascii="GHEA Grapalat" w:hAnsi="GHEA Grapalat"/>
                <w:color w:val="000000"/>
                <w:szCs w:val="21"/>
              </w:rPr>
              <w:t>Ուղարկվել</w:t>
            </w:r>
            <w:proofErr w:type="spellEnd"/>
            <w:r w:rsidRPr="00DA5559">
              <w:rPr>
                <w:rFonts w:ascii="GHEA Grapalat" w:hAnsi="GHEA Grapalat"/>
                <w:color w:val="000000"/>
                <w:szCs w:val="21"/>
                <w:lang w:val="ru-RU"/>
              </w:rPr>
              <w:t xml:space="preserve"> </w:t>
            </w:r>
            <w:r>
              <w:rPr>
                <w:rFonts w:ascii="GHEA Grapalat" w:hAnsi="GHEA Grapalat"/>
                <w:color w:val="000000"/>
                <w:szCs w:val="21"/>
              </w:rPr>
              <w:t>է</w:t>
            </w:r>
            <w:r w:rsidRPr="00DA5559">
              <w:rPr>
                <w:rFonts w:ascii="GHEA Grapalat" w:hAnsi="GHEA Grapalat"/>
                <w:color w:val="000000"/>
                <w:szCs w:val="21"/>
                <w:lang w:val="ru-RU"/>
              </w:rPr>
              <w:t xml:space="preserve"> 2022 </w:t>
            </w:r>
            <w:proofErr w:type="spellStart"/>
            <w:r>
              <w:rPr>
                <w:rFonts w:ascii="GHEA Grapalat" w:hAnsi="GHEA Grapalat"/>
                <w:color w:val="000000"/>
                <w:szCs w:val="21"/>
              </w:rPr>
              <w:t>թվականի</w:t>
            </w:r>
            <w:proofErr w:type="spellEnd"/>
            <w:r w:rsidRPr="00DA5559">
              <w:rPr>
                <w:rFonts w:ascii="GHEA Grapalat" w:hAnsi="GHEA Grapalat"/>
                <w:color w:val="000000"/>
                <w:szCs w:val="21"/>
                <w:lang w:val="ru-RU"/>
              </w:rPr>
              <w:t xml:space="preserve"> </w:t>
            </w:r>
            <w:proofErr w:type="spellStart"/>
            <w:r>
              <w:rPr>
                <w:rFonts w:ascii="GHEA Grapalat" w:hAnsi="GHEA Grapalat"/>
                <w:color w:val="000000"/>
                <w:szCs w:val="21"/>
              </w:rPr>
              <w:t>սեպտեմբերի</w:t>
            </w:r>
            <w:proofErr w:type="spellEnd"/>
            <w:r w:rsidRPr="00DA5559">
              <w:rPr>
                <w:rFonts w:ascii="GHEA Grapalat" w:hAnsi="GHEA Grapalat"/>
                <w:color w:val="000000"/>
                <w:szCs w:val="21"/>
                <w:lang w:val="ru-RU"/>
              </w:rPr>
              <w:t xml:space="preserve"> 20-</w:t>
            </w:r>
            <w:r>
              <w:rPr>
                <w:rFonts w:ascii="GHEA Grapalat" w:hAnsi="GHEA Grapalat"/>
                <w:color w:val="000000"/>
                <w:szCs w:val="21"/>
              </w:rPr>
              <w:t>ի</w:t>
            </w:r>
            <w:r w:rsidRPr="00DA5559">
              <w:rPr>
                <w:rFonts w:ascii="GHEA Grapalat" w:hAnsi="GHEA Grapalat"/>
                <w:color w:val="000000"/>
                <w:szCs w:val="21"/>
                <w:lang w:val="ru-RU"/>
              </w:rPr>
              <w:t xml:space="preserve"> </w:t>
            </w:r>
            <w:proofErr w:type="spellStart"/>
            <w:r>
              <w:rPr>
                <w:rFonts w:ascii="GHEA Grapalat" w:hAnsi="GHEA Grapalat"/>
                <w:color w:val="000000"/>
                <w:szCs w:val="21"/>
              </w:rPr>
              <w:t>թիվ</w:t>
            </w:r>
            <w:proofErr w:type="spellEnd"/>
            <w:r w:rsidRPr="00DA5559">
              <w:rPr>
                <w:rFonts w:ascii="GHEA Grapalat" w:hAnsi="GHEA Grapalat"/>
                <w:color w:val="000000"/>
                <w:szCs w:val="21"/>
                <w:lang w:val="ru-RU"/>
              </w:rPr>
              <w:t xml:space="preserve"> /30.5/41373-2022 </w:t>
            </w:r>
            <w:proofErr w:type="spellStart"/>
            <w:r w:rsidRPr="00DA5559">
              <w:rPr>
                <w:rFonts w:ascii="GHEA Grapalat" w:hAnsi="GHEA Grapalat"/>
                <w:color w:val="000000"/>
                <w:szCs w:val="21"/>
              </w:rPr>
              <w:t>գրությամբ</w:t>
            </w:r>
            <w:proofErr w:type="spellEnd"/>
            <w:r w:rsidRPr="00DA5559">
              <w:rPr>
                <w:rFonts w:ascii="GHEA Grapalat" w:hAnsi="GHEA Grapalat"/>
                <w:color w:val="000000"/>
                <w:szCs w:val="21"/>
                <w:lang w:val="ru-RU"/>
              </w:rPr>
              <w:t xml:space="preserve">, </w:t>
            </w:r>
            <w:proofErr w:type="spellStart"/>
            <w:r>
              <w:rPr>
                <w:rFonts w:ascii="GHEA Grapalat" w:hAnsi="GHEA Grapalat"/>
                <w:color w:val="000000"/>
                <w:szCs w:val="21"/>
              </w:rPr>
              <w:lastRenderedPageBreak/>
              <w:t>սակայն</w:t>
            </w:r>
            <w:proofErr w:type="spellEnd"/>
            <w:r w:rsidRPr="00DA5559">
              <w:rPr>
                <w:rFonts w:ascii="GHEA Grapalat" w:hAnsi="GHEA Grapalat"/>
                <w:color w:val="000000"/>
                <w:szCs w:val="21"/>
                <w:lang w:val="ru-RU"/>
              </w:rPr>
              <w:t xml:space="preserve"> </w:t>
            </w:r>
            <w:proofErr w:type="spellStart"/>
            <w:r>
              <w:rPr>
                <w:rFonts w:ascii="GHEA Grapalat" w:hAnsi="GHEA Grapalat"/>
                <w:color w:val="000000"/>
                <w:szCs w:val="21"/>
              </w:rPr>
              <w:t>կարծիք</w:t>
            </w:r>
            <w:proofErr w:type="spellEnd"/>
            <w:r w:rsidRPr="00DA5559">
              <w:rPr>
                <w:rFonts w:ascii="GHEA Grapalat" w:hAnsi="GHEA Grapalat"/>
                <w:color w:val="000000"/>
                <w:szCs w:val="21"/>
                <w:lang w:val="ru-RU"/>
              </w:rPr>
              <w:t xml:space="preserve"> </w:t>
            </w:r>
            <w:proofErr w:type="spellStart"/>
            <w:r>
              <w:rPr>
                <w:rFonts w:ascii="GHEA Grapalat" w:hAnsi="GHEA Grapalat"/>
                <w:color w:val="000000"/>
                <w:szCs w:val="21"/>
              </w:rPr>
              <w:t>չի</w:t>
            </w:r>
            <w:proofErr w:type="spellEnd"/>
            <w:r w:rsidRPr="00DA5559">
              <w:rPr>
                <w:rFonts w:ascii="GHEA Grapalat" w:hAnsi="GHEA Grapalat"/>
                <w:color w:val="000000"/>
                <w:szCs w:val="21"/>
                <w:lang w:val="ru-RU"/>
              </w:rPr>
              <w:t xml:space="preserve"> </w:t>
            </w:r>
            <w:proofErr w:type="spellStart"/>
            <w:r>
              <w:rPr>
                <w:rFonts w:ascii="GHEA Grapalat" w:hAnsi="GHEA Grapalat"/>
                <w:color w:val="000000"/>
                <w:szCs w:val="21"/>
              </w:rPr>
              <w:t>ներկայացվել</w:t>
            </w:r>
            <w:proofErr w:type="spellEnd"/>
            <w:r w:rsidRPr="00D130D3">
              <w:rPr>
                <w:rFonts w:ascii="GHEA Grapalat" w:hAnsi="GHEA Grapalat"/>
                <w:color w:val="000000"/>
                <w:szCs w:val="21"/>
                <w:lang w:val="ru-RU"/>
              </w:rPr>
              <w:t>:</w:t>
            </w:r>
          </w:p>
        </w:tc>
        <w:tc>
          <w:tcPr>
            <w:tcW w:w="5400" w:type="dxa"/>
            <w:gridSpan w:val="2"/>
          </w:tcPr>
          <w:p w:rsidR="000D54F5" w:rsidRPr="00B25274" w:rsidRDefault="000D54F5" w:rsidP="004E1AB5">
            <w:pPr>
              <w:spacing w:line="276" w:lineRule="auto"/>
              <w:ind w:firstLine="720"/>
              <w:jc w:val="both"/>
              <w:rPr>
                <w:rFonts w:ascii="GHEA Grapalat" w:hAnsi="GHEA Grapalat"/>
                <w:color w:val="FF0000"/>
                <w:shd w:val="clear" w:color="auto" w:fill="FFFFFF"/>
                <w:lang w:val="hy-AM"/>
              </w:rPr>
            </w:pPr>
          </w:p>
        </w:tc>
      </w:tr>
      <w:tr w:rsidR="00FA7ADF" w:rsidRPr="004830A6" w:rsidTr="00FA7ADF">
        <w:trPr>
          <w:trHeight w:val="158"/>
        </w:trPr>
        <w:tc>
          <w:tcPr>
            <w:tcW w:w="7673" w:type="dxa"/>
            <w:gridSpan w:val="2"/>
            <w:vMerge w:val="restart"/>
            <w:shd w:val="clear" w:color="auto" w:fill="BFBFBF" w:themeFill="background1" w:themeFillShade="BF"/>
          </w:tcPr>
          <w:p w:rsidR="00FA7ADF" w:rsidRPr="007021C7" w:rsidRDefault="00FA7ADF" w:rsidP="00CC437F">
            <w:pPr>
              <w:spacing w:line="276" w:lineRule="auto"/>
              <w:ind w:firstLine="720"/>
              <w:jc w:val="center"/>
              <w:rPr>
                <w:rFonts w:ascii="GHEA Grapalat" w:hAnsi="GHEA Grapalat"/>
                <w:b/>
                <w:shd w:val="clear" w:color="auto" w:fill="D9D9D9" w:themeFill="background1" w:themeFillShade="D9"/>
                <w:lang w:val="en-US"/>
              </w:rPr>
            </w:pPr>
            <w:r>
              <w:rPr>
                <w:rFonts w:ascii="GHEA Grapalat" w:hAnsi="GHEA Grapalat"/>
                <w:b/>
                <w:shd w:val="clear" w:color="auto" w:fill="D9D9D9" w:themeFill="background1" w:themeFillShade="D9"/>
                <w:lang w:val="en-US"/>
              </w:rPr>
              <w:lastRenderedPageBreak/>
              <w:t>8</w:t>
            </w:r>
            <w:r w:rsidRPr="00FA7ADF">
              <w:rPr>
                <w:rFonts w:ascii="GHEA Grapalat" w:hAnsi="GHEA Grapalat"/>
                <w:b/>
                <w:shd w:val="clear" w:color="auto" w:fill="D9D9D9" w:themeFill="background1" w:themeFillShade="D9"/>
                <w:lang w:val="en-US"/>
              </w:rPr>
              <w:t xml:space="preserve">. </w:t>
            </w:r>
            <w:proofErr w:type="spellStart"/>
            <w:r>
              <w:rPr>
                <w:rFonts w:ascii="GHEA Grapalat" w:hAnsi="GHEA Grapalat"/>
                <w:b/>
                <w:shd w:val="clear" w:color="auto" w:fill="D9D9D9" w:themeFill="background1" w:themeFillShade="D9"/>
                <w:lang w:val="en-US"/>
              </w:rPr>
              <w:t>Կոռուպցիայի</w:t>
            </w:r>
            <w:proofErr w:type="spellEnd"/>
            <w:r>
              <w:rPr>
                <w:rFonts w:ascii="GHEA Grapalat" w:hAnsi="GHEA Grapalat"/>
                <w:b/>
                <w:shd w:val="clear" w:color="auto" w:fill="D9D9D9" w:themeFill="background1" w:themeFillShade="D9"/>
                <w:lang w:val="en-US"/>
              </w:rPr>
              <w:t xml:space="preserve"> </w:t>
            </w:r>
            <w:proofErr w:type="spellStart"/>
            <w:r>
              <w:rPr>
                <w:rFonts w:ascii="GHEA Grapalat" w:hAnsi="GHEA Grapalat"/>
                <w:b/>
                <w:shd w:val="clear" w:color="auto" w:fill="D9D9D9" w:themeFill="background1" w:themeFillShade="D9"/>
                <w:lang w:val="en-US"/>
              </w:rPr>
              <w:t>կանխարգելման</w:t>
            </w:r>
            <w:proofErr w:type="spellEnd"/>
            <w:r w:rsidRPr="00FA7ADF">
              <w:rPr>
                <w:rFonts w:ascii="GHEA Grapalat" w:hAnsi="GHEA Grapalat"/>
                <w:b/>
                <w:shd w:val="clear" w:color="auto" w:fill="D9D9D9" w:themeFill="background1" w:themeFillShade="D9"/>
                <w:lang w:val="en-US"/>
              </w:rPr>
              <w:t xml:space="preserve"> </w:t>
            </w:r>
            <w:proofErr w:type="spellStart"/>
            <w:r>
              <w:rPr>
                <w:rFonts w:ascii="GHEA Grapalat" w:hAnsi="GHEA Grapalat"/>
                <w:b/>
                <w:shd w:val="clear" w:color="auto" w:fill="D9D9D9" w:themeFill="background1" w:themeFillShade="D9"/>
                <w:lang w:val="en-US"/>
              </w:rPr>
              <w:t>հանձնաժողով</w:t>
            </w:r>
            <w:proofErr w:type="spellEnd"/>
            <w:r>
              <w:rPr>
                <w:rStyle w:val="FootnoteReference"/>
                <w:rFonts w:ascii="GHEA Grapalat" w:hAnsi="GHEA Grapalat"/>
                <w:b/>
                <w:shd w:val="clear" w:color="auto" w:fill="D9D9D9" w:themeFill="background1" w:themeFillShade="D9"/>
                <w:lang w:val="en-US"/>
              </w:rPr>
              <w:footnoteReference w:id="1"/>
            </w:r>
          </w:p>
        </w:tc>
        <w:tc>
          <w:tcPr>
            <w:tcW w:w="2790" w:type="dxa"/>
            <w:shd w:val="clear" w:color="auto" w:fill="BFBFBF" w:themeFill="background1" w:themeFillShade="BF"/>
          </w:tcPr>
          <w:p w:rsidR="00FA7ADF" w:rsidRPr="00FA7ADF" w:rsidRDefault="00FA7ADF" w:rsidP="00CC437F">
            <w:pPr>
              <w:spacing w:line="276" w:lineRule="auto"/>
              <w:ind w:firstLine="720"/>
              <w:rPr>
                <w:rFonts w:ascii="GHEA Grapalat" w:hAnsi="GHEA Grapalat"/>
                <w:b/>
                <w:shd w:val="clear" w:color="auto" w:fill="D9D9D9" w:themeFill="background1" w:themeFillShade="D9"/>
                <w:lang w:val="en-US"/>
              </w:rPr>
            </w:pPr>
            <w:r>
              <w:rPr>
                <w:rFonts w:ascii="GHEA Grapalat" w:hAnsi="GHEA Grapalat"/>
                <w:b/>
                <w:shd w:val="clear" w:color="auto" w:fill="D9D9D9" w:themeFill="background1" w:themeFillShade="D9"/>
                <w:lang w:val="en-US"/>
              </w:rPr>
              <w:t>07</w:t>
            </w:r>
            <w:r w:rsidRPr="00FA7ADF">
              <w:rPr>
                <w:rFonts w:ascii="GHEA Grapalat" w:hAnsi="GHEA Grapalat"/>
                <w:b/>
                <w:shd w:val="clear" w:color="auto" w:fill="D9D9D9" w:themeFill="background1" w:themeFillShade="D9"/>
                <w:lang w:val="en-US"/>
              </w:rPr>
              <w:t>.0</w:t>
            </w:r>
            <w:r>
              <w:rPr>
                <w:rFonts w:ascii="GHEA Grapalat" w:hAnsi="GHEA Grapalat"/>
                <w:b/>
                <w:shd w:val="clear" w:color="auto" w:fill="D9D9D9" w:themeFill="background1" w:themeFillShade="D9"/>
                <w:lang w:val="en-US"/>
              </w:rPr>
              <w:t>7</w:t>
            </w:r>
            <w:r w:rsidRPr="00FA7ADF">
              <w:rPr>
                <w:rFonts w:ascii="GHEA Grapalat" w:hAnsi="GHEA Grapalat"/>
                <w:b/>
                <w:shd w:val="clear" w:color="auto" w:fill="D9D9D9" w:themeFill="background1" w:themeFillShade="D9"/>
                <w:lang w:val="en-US"/>
              </w:rPr>
              <w:t>.2022թ.</w:t>
            </w:r>
          </w:p>
        </w:tc>
      </w:tr>
      <w:tr w:rsidR="00FA7ADF" w:rsidRPr="004830A6" w:rsidTr="00FA7ADF">
        <w:trPr>
          <w:trHeight w:val="157"/>
        </w:trPr>
        <w:tc>
          <w:tcPr>
            <w:tcW w:w="7673" w:type="dxa"/>
            <w:gridSpan w:val="2"/>
            <w:vMerge/>
            <w:shd w:val="clear" w:color="auto" w:fill="BFBFBF" w:themeFill="background1" w:themeFillShade="BF"/>
          </w:tcPr>
          <w:p w:rsidR="00FA7ADF" w:rsidRPr="00FA7ADF" w:rsidRDefault="00FA7ADF" w:rsidP="00FA7ADF">
            <w:pPr>
              <w:spacing w:line="276" w:lineRule="auto"/>
              <w:ind w:firstLine="720"/>
              <w:jc w:val="center"/>
              <w:rPr>
                <w:rFonts w:ascii="GHEA Grapalat" w:hAnsi="GHEA Grapalat"/>
                <w:b/>
                <w:shd w:val="clear" w:color="auto" w:fill="D9D9D9" w:themeFill="background1" w:themeFillShade="D9"/>
                <w:lang w:val="en-US"/>
              </w:rPr>
            </w:pPr>
          </w:p>
        </w:tc>
        <w:tc>
          <w:tcPr>
            <w:tcW w:w="2790" w:type="dxa"/>
            <w:shd w:val="clear" w:color="auto" w:fill="BFBFBF" w:themeFill="background1" w:themeFillShade="BF"/>
          </w:tcPr>
          <w:p w:rsidR="00FA7ADF" w:rsidRPr="00FA7ADF" w:rsidRDefault="00FA7ADF" w:rsidP="00FA7ADF">
            <w:pPr>
              <w:spacing w:line="276" w:lineRule="auto"/>
              <w:jc w:val="center"/>
              <w:rPr>
                <w:rFonts w:ascii="GHEA Grapalat" w:hAnsi="GHEA Grapalat"/>
                <w:b/>
                <w:shd w:val="clear" w:color="auto" w:fill="D9D9D9" w:themeFill="background1" w:themeFillShade="D9"/>
                <w:lang w:val="en-US"/>
              </w:rPr>
            </w:pPr>
            <w:r w:rsidRPr="00FA7ADF">
              <w:rPr>
                <w:rFonts w:ascii="GHEA Grapalat" w:hAnsi="GHEA Grapalat"/>
                <w:b/>
                <w:shd w:val="clear" w:color="auto" w:fill="D9D9D9" w:themeFill="background1" w:themeFillShade="D9"/>
                <w:lang w:val="en-US"/>
              </w:rPr>
              <w:t>N 01/1569-2022</w:t>
            </w:r>
          </w:p>
        </w:tc>
      </w:tr>
      <w:tr w:rsidR="00FA7ADF" w:rsidRPr="00B25274" w:rsidTr="00FA7ADF">
        <w:tc>
          <w:tcPr>
            <w:tcW w:w="5063" w:type="dxa"/>
          </w:tcPr>
          <w:p w:rsidR="00FA7ADF" w:rsidRPr="00FA7ADF" w:rsidRDefault="00FA7ADF" w:rsidP="00FA7ADF">
            <w:pPr>
              <w:spacing w:line="276" w:lineRule="auto"/>
              <w:ind w:firstLine="725"/>
              <w:contextualSpacing/>
              <w:jc w:val="both"/>
              <w:rPr>
                <w:rFonts w:ascii="GHEA Grapalat" w:hAnsi="GHEA Grapalat"/>
                <w:bCs/>
              </w:rPr>
            </w:pPr>
            <w:r>
              <w:rPr>
                <w:rFonts w:ascii="GHEA Grapalat" w:hAnsi="GHEA Grapalat"/>
                <w:bCs/>
              </w:rPr>
              <w:t>Ա</w:t>
            </w:r>
            <w:r w:rsidRPr="00AA1061">
              <w:rPr>
                <w:rFonts w:ascii="GHEA Grapalat" w:hAnsi="GHEA Grapalat"/>
                <w:bCs/>
              </w:rPr>
              <w:t>ռաջարկում</w:t>
            </w:r>
            <w:r w:rsidRPr="00FA7ADF">
              <w:rPr>
                <w:rFonts w:ascii="GHEA Grapalat" w:hAnsi="GHEA Grapalat"/>
                <w:bCs/>
              </w:rPr>
              <w:t xml:space="preserve"> </w:t>
            </w:r>
            <w:r w:rsidRPr="00AA1061">
              <w:rPr>
                <w:rFonts w:ascii="GHEA Grapalat" w:hAnsi="GHEA Grapalat"/>
                <w:bCs/>
              </w:rPr>
              <w:t>ենք</w:t>
            </w:r>
            <w:r w:rsidRPr="00FA7ADF">
              <w:rPr>
                <w:rFonts w:ascii="GHEA Grapalat" w:hAnsi="GHEA Grapalat"/>
                <w:bCs/>
              </w:rPr>
              <w:t xml:space="preserve"> </w:t>
            </w:r>
            <w:r w:rsidRPr="00AA1061">
              <w:rPr>
                <w:rFonts w:ascii="GHEA Grapalat" w:hAnsi="GHEA Grapalat"/>
                <w:bCs/>
              </w:rPr>
              <w:t>հիշյալ</w:t>
            </w:r>
            <w:r w:rsidRPr="00FA7ADF">
              <w:rPr>
                <w:rFonts w:ascii="GHEA Grapalat" w:hAnsi="GHEA Grapalat"/>
                <w:bCs/>
              </w:rPr>
              <w:t xml:space="preserve"> </w:t>
            </w:r>
            <w:r w:rsidRPr="00AA1061">
              <w:rPr>
                <w:rFonts w:ascii="GHEA Grapalat" w:hAnsi="GHEA Grapalat"/>
                <w:bCs/>
              </w:rPr>
              <w:t>նախագծի</w:t>
            </w:r>
            <w:r w:rsidRPr="00FA7ADF">
              <w:rPr>
                <w:rFonts w:ascii="GHEA Grapalat" w:hAnsi="GHEA Grapalat"/>
                <w:bCs/>
              </w:rPr>
              <w:t xml:space="preserve"> </w:t>
            </w:r>
            <w:r w:rsidRPr="00AA1061">
              <w:rPr>
                <w:rFonts w:ascii="GHEA Grapalat" w:hAnsi="GHEA Grapalat"/>
                <w:bCs/>
              </w:rPr>
              <w:t>շրջանակներում</w:t>
            </w:r>
            <w:r w:rsidRPr="00FA7ADF">
              <w:rPr>
                <w:rFonts w:ascii="GHEA Grapalat" w:hAnsi="GHEA Grapalat"/>
                <w:bCs/>
              </w:rPr>
              <w:t xml:space="preserve"> </w:t>
            </w:r>
            <w:r w:rsidRPr="00AA1061">
              <w:rPr>
                <w:rFonts w:ascii="GHEA Grapalat" w:hAnsi="GHEA Grapalat"/>
                <w:bCs/>
              </w:rPr>
              <w:t>քննարկման</w:t>
            </w:r>
            <w:r w:rsidRPr="00FA7ADF">
              <w:rPr>
                <w:rFonts w:ascii="GHEA Grapalat" w:hAnsi="GHEA Grapalat"/>
                <w:bCs/>
              </w:rPr>
              <w:t xml:space="preserve"> </w:t>
            </w:r>
            <w:r w:rsidRPr="00AA1061">
              <w:rPr>
                <w:rFonts w:ascii="GHEA Grapalat" w:hAnsi="GHEA Grapalat"/>
                <w:bCs/>
              </w:rPr>
              <w:t>առարկա</w:t>
            </w:r>
            <w:r w:rsidRPr="00FA7ADF">
              <w:rPr>
                <w:rFonts w:ascii="GHEA Grapalat" w:hAnsi="GHEA Grapalat"/>
                <w:bCs/>
              </w:rPr>
              <w:t xml:space="preserve"> </w:t>
            </w:r>
            <w:r w:rsidRPr="00AA1061">
              <w:rPr>
                <w:rFonts w:ascii="GHEA Grapalat" w:hAnsi="GHEA Grapalat"/>
                <w:bCs/>
              </w:rPr>
              <w:t>դարձնել</w:t>
            </w:r>
            <w:r w:rsidRPr="00FA7ADF">
              <w:rPr>
                <w:rFonts w:ascii="GHEA Grapalat" w:hAnsi="GHEA Grapalat"/>
                <w:bCs/>
              </w:rPr>
              <w:t xml:space="preserve"> </w:t>
            </w:r>
            <w:r w:rsidRPr="00AA1061">
              <w:rPr>
                <w:rFonts w:ascii="GHEA Grapalat" w:hAnsi="GHEA Grapalat"/>
                <w:bCs/>
              </w:rPr>
              <w:t>նաև</w:t>
            </w:r>
            <w:r w:rsidRPr="00FA7ADF">
              <w:rPr>
                <w:rFonts w:ascii="GHEA Grapalat" w:hAnsi="GHEA Grapalat"/>
                <w:bCs/>
              </w:rPr>
              <w:t xml:space="preserve"> «</w:t>
            </w:r>
            <w:r w:rsidRPr="00AA1061">
              <w:rPr>
                <w:rFonts w:ascii="GHEA Grapalat" w:hAnsi="GHEA Grapalat"/>
                <w:bCs/>
              </w:rPr>
              <w:t>Հայաստանի</w:t>
            </w:r>
            <w:r w:rsidRPr="00FA7ADF">
              <w:rPr>
                <w:rFonts w:ascii="GHEA Grapalat" w:hAnsi="GHEA Grapalat"/>
                <w:bCs/>
              </w:rPr>
              <w:t xml:space="preserve"> </w:t>
            </w:r>
            <w:r w:rsidRPr="00AA1061">
              <w:rPr>
                <w:rFonts w:ascii="GHEA Grapalat" w:hAnsi="GHEA Grapalat"/>
                <w:bCs/>
              </w:rPr>
              <w:t>Հանրապետության</w:t>
            </w:r>
            <w:r w:rsidRPr="00FA7ADF">
              <w:rPr>
                <w:rFonts w:ascii="GHEA Grapalat" w:hAnsi="GHEA Grapalat"/>
                <w:bCs/>
              </w:rPr>
              <w:t xml:space="preserve"> </w:t>
            </w:r>
            <w:r w:rsidRPr="00AA1061">
              <w:rPr>
                <w:rFonts w:ascii="GHEA Grapalat" w:hAnsi="GHEA Grapalat"/>
                <w:bCs/>
              </w:rPr>
              <w:t>դատական</w:t>
            </w:r>
            <w:r w:rsidRPr="00FA7ADF">
              <w:rPr>
                <w:rFonts w:ascii="GHEA Grapalat" w:hAnsi="GHEA Grapalat"/>
                <w:bCs/>
              </w:rPr>
              <w:t xml:space="preserve"> </w:t>
            </w:r>
            <w:r w:rsidRPr="00AA1061">
              <w:rPr>
                <w:rFonts w:ascii="GHEA Grapalat" w:hAnsi="GHEA Grapalat"/>
                <w:bCs/>
              </w:rPr>
              <w:t>օրենսգիրք</w:t>
            </w:r>
            <w:r w:rsidRPr="00FA7ADF">
              <w:rPr>
                <w:rFonts w:ascii="GHEA Grapalat" w:hAnsi="GHEA Grapalat"/>
                <w:bCs/>
              </w:rPr>
              <w:t xml:space="preserve">» </w:t>
            </w:r>
            <w:r w:rsidRPr="00AA1061">
              <w:rPr>
                <w:rFonts w:ascii="GHEA Grapalat" w:hAnsi="GHEA Grapalat"/>
                <w:bCs/>
              </w:rPr>
              <w:t>սահմանադրական</w:t>
            </w:r>
            <w:r w:rsidRPr="00FA7ADF">
              <w:rPr>
                <w:rFonts w:ascii="GHEA Grapalat" w:hAnsi="GHEA Grapalat"/>
                <w:bCs/>
              </w:rPr>
              <w:t xml:space="preserve"> </w:t>
            </w:r>
            <w:r w:rsidRPr="00AA1061">
              <w:rPr>
                <w:rFonts w:ascii="GHEA Grapalat" w:hAnsi="GHEA Grapalat"/>
                <w:bCs/>
              </w:rPr>
              <w:t>օրենքի</w:t>
            </w:r>
            <w:r w:rsidRPr="00FA7ADF">
              <w:rPr>
                <w:rFonts w:ascii="GHEA Grapalat" w:hAnsi="GHEA Grapalat"/>
                <w:bCs/>
              </w:rPr>
              <w:t xml:space="preserve"> (</w:t>
            </w:r>
            <w:r w:rsidRPr="00AA1061">
              <w:rPr>
                <w:rFonts w:ascii="GHEA Grapalat" w:hAnsi="GHEA Grapalat"/>
                <w:bCs/>
              </w:rPr>
              <w:t>այսուհետ</w:t>
            </w:r>
            <w:r w:rsidRPr="00FA7ADF">
              <w:rPr>
                <w:rFonts w:ascii="GHEA Grapalat" w:hAnsi="GHEA Grapalat"/>
                <w:bCs/>
              </w:rPr>
              <w:t xml:space="preserve">' </w:t>
            </w:r>
            <w:r w:rsidRPr="00AA1061">
              <w:rPr>
                <w:rFonts w:ascii="GHEA Grapalat" w:hAnsi="GHEA Grapalat"/>
                <w:bCs/>
              </w:rPr>
              <w:t>Օրենք</w:t>
            </w:r>
            <w:r w:rsidRPr="00FA7ADF">
              <w:rPr>
                <w:rFonts w:ascii="GHEA Grapalat" w:hAnsi="GHEA Grapalat"/>
                <w:bCs/>
              </w:rPr>
              <w:t>) 123-</w:t>
            </w:r>
            <w:r w:rsidRPr="00AA1061">
              <w:rPr>
                <w:rFonts w:ascii="GHEA Grapalat" w:hAnsi="GHEA Grapalat"/>
                <w:bCs/>
              </w:rPr>
              <w:t>րդ</w:t>
            </w:r>
            <w:r w:rsidRPr="00FA7ADF">
              <w:rPr>
                <w:rFonts w:ascii="GHEA Grapalat" w:hAnsi="GHEA Grapalat"/>
                <w:bCs/>
              </w:rPr>
              <w:t xml:space="preserve"> </w:t>
            </w:r>
            <w:r w:rsidRPr="00AA1061">
              <w:rPr>
                <w:rFonts w:ascii="GHEA Grapalat" w:hAnsi="GHEA Grapalat"/>
                <w:bCs/>
              </w:rPr>
              <w:t>և</w:t>
            </w:r>
            <w:r w:rsidRPr="00FA7ADF">
              <w:rPr>
                <w:rFonts w:ascii="GHEA Grapalat" w:hAnsi="GHEA Grapalat"/>
                <w:bCs/>
              </w:rPr>
              <w:t xml:space="preserve"> 124-</w:t>
            </w:r>
            <w:r w:rsidRPr="00AA1061">
              <w:rPr>
                <w:rFonts w:ascii="GHEA Grapalat" w:hAnsi="GHEA Grapalat"/>
                <w:bCs/>
              </w:rPr>
              <w:t>րդ</w:t>
            </w:r>
            <w:r w:rsidRPr="00FA7ADF">
              <w:rPr>
                <w:rFonts w:ascii="GHEA Grapalat" w:hAnsi="GHEA Grapalat"/>
                <w:bCs/>
              </w:rPr>
              <w:t xml:space="preserve"> </w:t>
            </w:r>
            <w:r w:rsidRPr="00AA1061">
              <w:rPr>
                <w:rFonts w:ascii="GHEA Grapalat" w:hAnsi="GHEA Grapalat"/>
                <w:bCs/>
              </w:rPr>
              <w:t>հոդվածներում</w:t>
            </w:r>
            <w:r w:rsidRPr="00FA7ADF">
              <w:rPr>
                <w:rFonts w:ascii="GHEA Grapalat" w:hAnsi="GHEA Grapalat"/>
                <w:bCs/>
              </w:rPr>
              <w:t xml:space="preserve"> </w:t>
            </w:r>
            <w:r w:rsidRPr="00AA1061">
              <w:rPr>
                <w:rFonts w:ascii="GHEA Grapalat" w:hAnsi="GHEA Grapalat"/>
                <w:bCs/>
              </w:rPr>
              <w:t>լրացումներ</w:t>
            </w:r>
            <w:r w:rsidRPr="00FA7ADF">
              <w:rPr>
                <w:rFonts w:ascii="GHEA Grapalat" w:hAnsi="GHEA Grapalat"/>
                <w:bCs/>
              </w:rPr>
              <w:t xml:space="preserve"> </w:t>
            </w:r>
            <w:r w:rsidRPr="00AA1061">
              <w:rPr>
                <w:rFonts w:ascii="GHEA Grapalat" w:hAnsi="GHEA Grapalat"/>
                <w:bCs/>
              </w:rPr>
              <w:t>կատարելու</w:t>
            </w:r>
            <w:r w:rsidRPr="00FA7ADF">
              <w:rPr>
                <w:rFonts w:ascii="GHEA Grapalat" w:hAnsi="GHEA Grapalat"/>
                <w:bCs/>
              </w:rPr>
              <w:t xml:space="preserve"> </w:t>
            </w:r>
            <w:r w:rsidRPr="00AA1061">
              <w:rPr>
                <w:rFonts w:ascii="GHEA Grapalat" w:hAnsi="GHEA Grapalat"/>
                <w:bCs/>
              </w:rPr>
              <w:t>անհրաժեշտության</w:t>
            </w:r>
            <w:r w:rsidRPr="00FA7ADF">
              <w:rPr>
                <w:rFonts w:ascii="GHEA Grapalat" w:hAnsi="GHEA Grapalat"/>
                <w:bCs/>
              </w:rPr>
              <w:t xml:space="preserve"> </w:t>
            </w:r>
            <w:r w:rsidRPr="00AA1061">
              <w:rPr>
                <w:rFonts w:ascii="GHEA Grapalat" w:hAnsi="GHEA Grapalat"/>
                <w:bCs/>
              </w:rPr>
              <w:t>հարցը</w:t>
            </w:r>
            <w:r w:rsidRPr="00FA7ADF">
              <w:rPr>
                <w:rFonts w:ascii="GHEA Grapalat" w:hAnsi="GHEA Grapalat"/>
                <w:bCs/>
              </w:rPr>
              <w:t>:</w:t>
            </w:r>
          </w:p>
          <w:p w:rsidR="00FA7ADF" w:rsidRPr="00AA1061" w:rsidRDefault="00FA7ADF" w:rsidP="00FA7ADF">
            <w:pPr>
              <w:spacing w:line="276" w:lineRule="auto"/>
              <w:contextualSpacing/>
              <w:jc w:val="both"/>
              <w:rPr>
                <w:rFonts w:ascii="GHEA Grapalat" w:hAnsi="GHEA Grapalat"/>
                <w:bCs/>
              </w:rPr>
            </w:pPr>
            <w:r w:rsidRPr="00AA1061">
              <w:rPr>
                <w:rFonts w:ascii="GHEA Grapalat" w:hAnsi="GHEA Grapalat"/>
                <w:bCs/>
              </w:rPr>
              <w:t xml:space="preserve">Մասնավորապես, Օրենքի նշված հոդվածներով նախատեսված չեն իրավակարգավորումներ՝ վերաքննիչ դատարաններում դատավոր նշանակվելու համար առաջխաղացման ենթակա դատավորների թեկնածուների ցուցակում ընդգրկվել հավակնող անձանց բարեվարքության ոաումնասիրության գործընթացի վերաբերյալ, այն դեպքում, երբ Օրենքի մյուս իրավակարգավորումների ուժով բարեվարքության ոաումնասիրության գործընթացը պարտադիր է ինչպես դատավորների թեկնածուների հավակնորդների ցուցակում ընդգրկվել հավակնող, այնպես էլ Վճռաբեկ դատարանում դատավոր նշանակվելու համար առաջխաղացման ենթակա դատավորների թեկնածուների ցուցակում ընդգրկվել հավակնող անձանց համար: Ավելին, գործող կարգավորումների պայմաններում առկա է հակասության </w:t>
            </w:r>
            <w:r w:rsidRPr="00AA1061">
              <w:rPr>
                <w:rFonts w:ascii="GHEA Grapalat" w:hAnsi="GHEA Grapalat"/>
                <w:bCs/>
              </w:rPr>
              <w:lastRenderedPageBreak/>
              <w:t>Օրենքի վերոնշյալ հոդվածների միջև այնքանով, որքանով որ Օրենքի 123-րդ հոդվածի 9-րդ և 10-րդ մասերի համաձայն' անձինք' վերաքննիչ դատարաններում դատավոր նշանակվելու համար առաջխաղացման ենթակա դատավորների թեկնածուների ցուցակում ընդգրկվելու նպատակով դիմումին կից Բարձրագույն դատական խորհուրդ են ներկայացնում են նաև Օրենքի 98-րդ հոդվածի 2-րդ մասի 13.1-ին կետով նախատեսված բարեվարքության վերաբերյալ հարցաթերթիկ:</w:t>
            </w:r>
          </w:p>
          <w:p w:rsidR="00FA7ADF" w:rsidRPr="00D130D3" w:rsidRDefault="00FA7ADF" w:rsidP="00CC437F">
            <w:pPr>
              <w:pStyle w:val="NormalWeb"/>
              <w:spacing w:before="0" w:beforeAutospacing="0" w:after="0" w:afterAutospacing="0" w:line="276" w:lineRule="auto"/>
              <w:jc w:val="both"/>
              <w:rPr>
                <w:rFonts w:ascii="Sylfaen" w:hAnsi="Sylfaen"/>
                <w:color w:val="000000"/>
                <w:szCs w:val="21"/>
                <w:lang w:val="ru-RU"/>
              </w:rPr>
            </w:pPr>
          </w:p>
        </w:tc>
        <w:tc>
          <w:tcPr>
            <w:tcW w:w="5400" w:type="dxa"/>
            <w:gridSpan w:val="2"/>
          </w:tcPr>
          <w:p w:rsidR="00FA7ADF" w:rsidRPr="00A0226B" w:rsidRDefault="00FA7ADF" w:rsidP="00FA7ADF">
            <w:pPr>
              <w:spacing w:line="360" w:lineRule="auto"/>
              <w:ind w:firstLine="720"/>
              <w:jc w:val="center"/>
              <w:rPr>
                <w:rFonts w:ascii="GHEA Grapalat" w:hAnsi="GHEA Grapalat"/>
                <w:b/>
                <w:shd w:val="clear" w:color="auto" w:fill="FFFFFF"/>
              </w:rPr>
            </w:pPr>
            <w:r w:rsidRPr="00A0226B">
              <w:rPr>
                <w:rFonts w:ascii="GHEA Grapalat" w:hAnsi="GHEA Grapalat"/>
                <w:b/>
                <w:shd w:val="clear" w:color="auto" w:fill="FFFFFF"/>
              </w:rPr>
              <w:lastRenderedPageBreak/>
              <w:t>Ընդունվել է:</w:t>
            </w:r>
          </w:p>
          <w:p w:rsidR="00FA7ADF" w:rsidRPr="00AA1061" w:rsidRDefault="00FA7ADF" w:rsidP="00FA7ADF">
            <w:pPr>
              <w:widowControl w:val="0"/>
              <w:spacing w:line="360" w:lineRule="auto"/>
              <w:ind w:right="124"/>
              <w:jc w:val="both"/>
              <w:rPr>
                <w:rFonts w:ascii="GHEA Grapalat" w:hAnsi="GHEA Grapalat"/>
                <w:lang w:val="hy-AM"/>
              </w:rPr>
            </w:pPr>
            <w:proofErr w:type="spellStart"/>
            <w:r w:rsidRPr="00AA1061">
              <w:rPr>
                <w:rFonts w:ascii="GHEA Grapalat" w:hAnsi="GHEA Grapalat" w:cs="Sylfaen"/>
                <w:bCs/>
                <w:lang w:val="en-US"/>
              </w:rPr>
              <w:t>Նախագծո</w:t>
            </w:r>
            <w:r w:rsidRPr="00AA1061">
              <w:rPr>
                <w:rFonts w:ascii="GHEA Grapalat" w:hAnsi="GHEA Grapalat"/>
                <w:bCs/>
                <w:lang w:val="en-US"/>
              </w:rPr>
              <w:t>վ</w:t>
            </w:r>
            <w:proofErr w:type="spellEnd"/>
            <w:r w:rsidRPr="00AA1061">
              <w:rPr>
                <w:rFonts w:ascii="GHEA Grapalat" w:hAnsi="GHEA Grapalat"/>
                <w:lang w:val="hy-AM"/>
              </w:rPr>
              <w:t xml:space="preserve"> հստակորեն կարգավորել վերաքննիչ դատարանում դատավոր նշանակվելու համար առաջխաղացման ենթակա դատավորների թեկնածուների ցուցակում ընդգրկվել հավակնող անձանց համար բարեվարքության գնահատման գործընթացը:</w:t>
            </w:r>
          </w:p>
          <w:p w:rsidR="00FA7ADF" w:rsidRPr="00B25274" w:rsidRDefault="00FA7ADF" w:rsidP="00FA7ADF">
            <w:pPr>
              <w:spacing w:line="276" w:lineRule="auto"/>
              <w:ind w:firstLine="720"/>
              <w:jc w:val="both"/>
              <w:rPr>
                <w:rFonts w:ascii="GHEA Grapalat" w:hAnsi="GHEA Grapalat"/>
                <w:color w:val="FF0000"/>
                <w:shd w:val="clear" w:color="auto" w:fill="FFFFFF"/>
                <w:lang w:val="hy-AM"/>
              </w:rPr>
            </w:pPr>
          </w:p>
        </w:tc>
      </w:tr>
    </w:tbl>
    <w:p w:rsidR="000D54F5" w:rsidRPr="00FA7ADF" w:rsidRDefault="000D54F5" w:rsidP="004E1AB5">
      <w:pPr>
        <w:spacing w:line="276" w:lineRule="auto"/>
        <w:rPr>
          <w:lang w:val="hy-AM"/>
        </w:rPr>
      </w:pPr>
    </w:p>
    <w:sectPr w:rsidR="000D54F5" w:rsidRPr="00FA7ADF" w:rsidSect="000D54F5">
      <w:pgSz w:w="12240" w:h="15840"/>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053" w:rsidRDefault="00385053" w:rsidP="006F1BCB">
      <w:r>
        <w:separator/>
      </w:r>
    </w:p>
  </w:endnote>
  <w:endnote w:type="continuationSeparator" w:id="0">
    <w:p w:rsidR="00385053" w:rsidRDefault="00385053" w:rsidP="006F1B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HEA Grapalat">
    <w:panose1 w:val="02000506050000020003"/>
    <w:charset w:val="00"/>
    <w:family w:val="modern"/>
    <w:notTrueType/>
    <w:pitch w:val="variable"/>
    <w:sig w:usb0="A00006AF" w:usb1="5000204B" w:usb2="00000000" w:usb3="00000000" w:csb0="0000009F" w:csb1="00000000"/>
  </w:font>
  <w:font w:name="Arian AMU">
    <w:panose1 w:val="01000000000000000000"/>
    <w:charset w:val="CC"/>
    <w:family w:val="auto"/>
    <w:pitch w:val="variable"/>
    <w:sig w:usb0="A1002EA7" w:usb1="50000008" w:usb2="00000000" w:usb3="00000000" w:csb0="0001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053" w:rsidRDefault="00385053" w:rsidP="006F1BCB">
      <w:r>
        <w:separator/>
      </w:r>
    </w:p>
  </w:footnote>
  <w:footnote w:type="continuationSeparator" w:id="0">
    <w:p w:rsidR="00385053" w:rsidRDefault="00385053" w:rsidP="006F1BCB">
      <w:r>
        <w:continuationSeparator/>
      </w:r>
    </w:p>
  </w:footnote>
  <w:footnote w:id="1">
    <w:p w:rsidR="00FA7ADF" w:rsidRPr="00FA7ADF" w:rsidRDefault="00FA7ADF" w:rsidP="00FA7ADF">
      <w:pPr>
        <w:pStyle w:val="FootnoteText"/>
        <w:jc w:val="both"/>
        <w:rPr>
          <w:rFonts w:ascii="Sylfaen" w:hAnsi="Sylfaen"/>
          <w:lang w:val="ru-RU"/>
        </w:rPr>
      </w:pPr>
      <w:r>
        <w:rPr>
          <w:rStyle w:val="FootnoteReference"/>
        </w:rPr>
        <w:footnoteRef/>
      </w:r>
      <w:r>
        <w:t xml:space="preserve"> </w:t>
      </w:r>
      <w:r>
        <w:rPr>
          <w:rFonts w:ascii="Sylfaen" w:hAnsi="Sylfaen"/>
          <w:lang w:val="ru-RU"/>
        </w:rPr>
        <w:t xml:space="preserve">Առաջարկությունը ներկայացվել է 26.05.2022 թվականից շրջանառված «Հայաստանի Հանրապետության դատական օրենգիրք» սահմանադրական օրենքում փոփոխություններ և լրացումներ կատարելու մասին» սահմանադրական օրենքի նախագծի վերաբերյալ: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471BB"/>
    <w:multiLevelType w:val="hybridMultilevel"/>
    <w:tmpl w:val="833AA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113666"/>
    <w:multiLevelType w:val="hybridMultilevel"/>
    <w:tmpl w:val="56149510"/>
    <w:lvl w:ilvl="0" w:tplc="1618FDD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E20437"/>
    <w:multiLevelType w:val="hybridMultilevel"/>
    <w:tmpl w:val="402059A0"/>
    <w:lvl w:ilvl="0" w:tplc="245420D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38AC4A93"/>
    <w:multiLevelType w:val="hybridMultilevel"/>
    <w:tmpl w:val="56149510"/>
    <w:lvl w:ilvl="0" w:tplc="1618FDD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8D54D6"/>
    <w:multiLevelType w:val="hybridMultilevel"/>
    <w:tmpl w:val="56149510"/>
    <w:lvl w:ilvl="0" w:tplc="1618FDD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2A236E"/>
    <w:multiLevelType w:val="hybridMultilevel"/>
    <w:tmpl w:val="56149510"/>
    <w:lvl w:ilvl="0" w:tplc="1618FDD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footnotePr>
    <w:footnote w:id="-1"/>
    <w:footnote w:id="0"/>
  </w:footnotePr>
  <w:endnotePr>
    <w:endnote w:id="-1"/>
    <w:endnote w:id="0"/>
  </w:endnotePr>
  <w:compat/>
  <w:rsids>
    <w:rsidRoot w:val="000D54F5"/>
    <w:rsid w:val="000446D3"/>
    <w:rsid w:val="000669E9"/>
    <w:rsid w:val="000740C7"/>
    <w:rsid w:val="000A698C"/>
    <w:rsid w:val="000B6B42"/>
    <w:rsid w:val="000D4D8E"/>
    <w:rsid w:val="000D54F5"/>
    <w:rsid w:val="0012335F"/>
    <w:rsid w:val="001A1E97"/>
    <w:rsid w:val="0027750C"/>
    <w:rsid w:val="002D4F80"/>
    <w:rsid w:val="003172F7"/>
    <w:rsid w:val="00382541"/>
    <w:rsid w:val="00385053"/>
    <w:rsid w:val="003B0222"/>
    <w:rsid w:val="004830A6"/>
    <w:rsid w:val="004B7BA2"/>
    <w:rsid w:val="004C2B17"/>
    <w:rsid w:val="004E1AB5"/>
    <w:rsid w:val="004F71A5"/>
    <w:rsid w:val="00542E58"/>
    <w:rsid w:val="005465A4"/>
    <w:rsid w:val="00552583"/>
    <w:rsid w:val="00576FE3"/>
    <w:rsid w:val="00646A45"/>
    <w:rsid w:val="006B57FD"/>
    <w:rsid w:val="006F1BCB"/>
    <w:rsid w:val="006F2B7A"/>
    <w:rsid w:val="007021C7"/>
    <w:rsid w:val="00732AC1"/>
    <w:rsid w:val="00750CB6"/>
    <w:rsid w:val="00772277"/>
    <w:rsid w:val="00786946"/>
    <w:rsid w:val="007C0690"/>
    <w:rsid w:val="007C1D3D"/>
    <w:rsid w:val="007E0128"/>
    <w:rsid w:val="008133E3"/>
    <w:rsid w:val="0082407D"/>
    <w:rsid w:val="00825EA0"/>
    <w:rsid w:val="00873A22"/>
    <w:rsid w:val="009C03B2"/>
    <w:rsid w:val="00A07FC8"/>
    <w:rsid w:val="00A90BAC"/>
    <w:rsid w:val="00AB0D21"/>
    <w:rsid w:val="00AF0F7E"/>
    <w:rsid w:val="00B139A7"/>
    <w:rsid w:val="00BC45FC"/>
    <w:rsid w:val="00BD6E02"/>
    <w:rsid w:val="00C3769F"/>
    <w:rsid w:val="00C5784C"/>
    <w:rsid w:val="00C81A04"/>
    <w:rsid w:val="00CD33E2"/>
    <w:rsid w:val="00CF143D"/>
    <w:rsid w:val="00CF5E6B"/>
    <w:rsid w:val="00D130D3"/>
    <w:rsid w:val="00D26EF6"/>
    <w:rsid w:val="00DA2CE4"/>
    <w:rsid w:val="00DA5559"/>
    <w:rsid w:val="00DC19FF"/>
    <w:rsid w:val="00E040B3"/>
    <w:rsid w:val="00E303E6"/>
    <w:rsid w:val="00E33CC0"/>
    <w:rsid w:val="00E41910"/>
    <w:rsid w:val="00E77AC0"/>
    <w:rsid w:val="00E930FA"/>
    <w:rsid w:val="00F45CF5"/>
    <w:rsid w:val="00F62146"/>
    <w:rsid w:val="00FA4BAA"/>
    <w:rsid w:val="00FA7ADF"/>
    <w:rsid w:val="00FD22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4F5"/>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54F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ebb,Знак Знак,Знак,Char Char Char,Char Char Char Char"/>
    <w:basedOn w:val="Normal"/>
    <w:link w:val="NormalWebChar"/>
    <w:uiPriority w:val="99"/>
    <w:unhideWhenUsed/>
    <w:qFormat/>
    <w:rsid w:val="000D54F5"/>
    <w:pPr>
      <w:spacing w:before="100" w:beforeAutospacing="1" w:after="100" w:afterAutospacing="1"/>
    </w:pPr>
    <w:rPr>
      <w:lang w:val="en-US" w:eastAsia="en-US"/>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ebb Char,Знак Знак Char,Знак Char,Char Char Char Char1"/>
    <w:link w:val="NormalWeb"/>
    <w:uiPriority w:val="99"/>
    <w:locked/>
    <w:rsid w:val="000D54F5"/>
    <w:rPr>
      <w:rFonts w:ascii="Times New Roman" w:eastAsia="Times New Roman" w:hAnsi="Times New Roman" w:cs="Times New Roman"/>
      <w:sz w:val="24"/>
      <w:szCs w:val="24"/>
    </w:rPr>
  </w:style>
  <w:style w:type="paragraph" w:styleId="ListParagraph">
    <w:name w:val="List Paragraph"/>
    <w:aliases w:val="List Paragraph 1,List_Paragraph,Multilevel para_II,List Paragraph (numbered (a)),OBC Bullet,Normal numbered,List Paragraph2,Akapit z listą BS,List Paragraph11,Numbered List Paragraph,Bullet paras,Liste 1,Table no. List Paragraph,Bullet1,3"/>
    <w:basedOn w:val="Normal"/>
    <w:link w:val="ListParagraphChar"/>
    <w:uiPriority w:val="34"/>
    <w:qFormat/>
    <w:rsid w:val="000D54F5"/>
    <w:pPr>
      <w:spacing w:after="200" w:line="276" w:lineRule="auto"/>
      <w:ind w:left="720"/>
      <w:contextualSpacing/>
    </w:pPr>
    <w:rPr>
      <w:rFonts w:ascii="Calibri" w:hAnsi="Calibri"/>
      <w:sz w:val="22"/>
      <w:szCs w:val="22"/>
      <w:lang w:val="en-US" w:eastAsia="en-US"/>
    </w:rPr>
  </w:style>
  <w:style w:type="character" w:customStyle="1" w:styleId="ListParagraphChar">
    <w:name w:val="List Paragraph Char"/>
    <w:aliases w:val="List Paragraph 1 Char,List_Paragraph Char,Multilevel para_II Char,List Paragraph (numbered (a)) Char,OBC Bullet Char,Normal numbered Char,List Paragraph2 Char,Akapit z listą BS Char,List Paragraph11 Char,Numbered List Paragraph Char"/>
    <w:link w:val="ListParagraph"/>
    <w:uiPriority w:val="34"/>
    <w:qFormat/>
    <w:rsid w:val="000D54F5"/>
    <w:rPr>
      <w:rFonts w:ascii="Calibri" w:eastAsia="Times New Roman" w:hAnsi="Calibri" w:cs="Times New Roman"/>
    </w:rPr>
  </w:style>
  <w:style w:type="paragraph" w:customStyle="1" w:styleId="Normal1">
    <w:name w:val="Normal1"/>
    <w:rsid w:val="0082407D"/>
    <w:pPr>
      <w:spacing w:after="0" w:line="240" w:lineRule="auto"/>
      <w:ind w:hanging="1"/>
    </w:pPr>
    <w:rPr>
      <w:rFonts w:ascii="Times New Roman" w:eastAsia="Times New Roman" w:hAnsi="Times New Roman" w:cs="Times New Roman"/>
      <w:sz w:val="24"/>
      <w:szCs w:val="24"/>
      <w:lang w:val="hy-AM"/>
    </w:rPr>
  </w:style>
  <w:style w:type="paragraph" w:styleId="FootnoteText">
    <w:name w:val="footnote text"/>
    <w:aliases w:val="single space,Footnote Text Char Char,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fn,ADB,fn Char,f,5_G,FA Fu,Char Зна"/>
    <w:basedOn w:val="Normal"/>
    <w:link w:val="FootnoteTextChar"/>
    <w:uiPriority w:val="99"/>
    <w:unhideWhenUsed/>
    <w:qFormat/>
    <w:rsid w:val="006F1BCB"/>
    <w:rPr>
      <w:rFonts w:asciiTheme="minorHAnsi" w:eastAsiaTheme="minorHAnsi" w:hAnsiTheme="minorHAnsi" w:cstheme="minorBidi"/>
      <w:sz w:val="20"/>
      <w:szCs w:val="20"/>
      <w:lang w:val="en-US" w:eastAsia="en-US"/>
    </w:rPr>
  </w:style>
  <w:style w:type="character" w:customStyle="1" w:styleId="FootnoteTextChar">
    <w:name w:val="Footnote Text Char"/>
    <w:aliases w:val="single space Char,Footnote Text Char Char Char,Текст сноски Знак Знак Char,Текст сноски Знак1 Знак Знак Char,Текст сноски Знак Знак Знак Знак Char,Текст сноски Знак1 Знак Знак Знак Знак Char,fn Char1,ADB Char,fn Char Char,f Char"/>
    <w:basedOn w:val="DefaultParagraphFont"/>
    <w:link w:val="FootnoteText"/>
    <w:uiPriority w:val="99"/>
    <w:rsid w:val="006F1BCB"/>
    <w:rPr>
      <w:sz w:val="20"/>
      <w:szCs w:val="20"/>
    </w:rPr>
  </w:style>
  <w:style w:type="character" w:styleId="FootnoteReference">
    <w:name w:val="footnote reference"/>
    <w:aliases w:val="BVI fnr Char Char Char Char,BVI fnr Car Car Char Char Char Char,BVI fnr Car Char Char Char Char,BVI fnr Car Car Car Car Char Char Char Char,BVI fnr Car Car Car Car Char Char Char Char Char,BVI fnr Char Char Char Char Char Char Char,fr"/>
    <w:basedOn w:val="DefaultParagraphFont"/>
    <w:link w:val="BVIfnrCharCharChar"/>
    <w:uiPriority w:val="99"/>
    <w:unhideWhenUsed/>
    <w:qFormat/>
    <w:rsid w:val="006F1BCB"/>
    <w:rPr>
      <w:vertAlign w:val="superscript"/>
    </w:rPr>
  </w:style>
  <w:style w:type="paragraph" w:customStyle="1" w:styleId="BVIfnrCharCharChar">
    <w:name w:val="BVI fnr Char Char Char"/>
    <w:aliases w:val="BVI fnr Car Car Char Char Char,BVI fnr Car Char Char Char,BVI fnr Car Car Car Car Char Char Char,BVI fnr Char Char Char Char Char Char,ftref,16 Point,Superscript 6 Po,4_G Char Char Char,Footnotes refss Char Char Char"/>
    <w:basedOn w:val="Normal"/>
    <w:link w:val="FootnoteReference"/>
    <w:uiPriority w:val="99"/>
    <w:qFormat/>
    <w:rsid w:val="00A07FC8"/>
    <w:pPr>
      <w:spacing w:after="120" w:line="240" w:lineRule="exact"/>
    </w:pPr>
    <w:rPr>
      <w:rFonts w:asciiTheme="minorHAnsi" w:eastAsiaTheme="minorHAnsi" w:hAnsiTheme="minorHAnsi" w:cstheme="minorBidi"/>
      <w:sz w:val="22"/>
      <w:szCs w:val="22"/>
      <w:vertAlign w:val="superscript"/>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Ju-Ohanyan</dc:creator>
  <cp:lastModifiedBy>Kristine Aleksanyan</cp:lastModifiedBy>
  <cp:revision>2</cp:revision>
  <dcterms:created xsi:type="dcterms:W3CDTF">2022-11-01T13:34:00Z</dcterms:created>
  <dcterms:modified xsi:type="dcterms:W3CDTF">2022-11-01T13:34:00Z</dcterms:modified>
</cp:coreProperties>
</file>