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3F8" w:rsidRPr="00B82F42" w:rsidRDefault="003523F8" w:rsidP="00DB38E8">
      <w:pPr>
        <w:spacing w:line="360" w:lineRule="auto"/>
        <w:jc w:val="center"/>
        <w:rPr>
          <w:rFonts w:ascii="GHEA Grapalat" w:hAnsi="GHEA Grapalat"/>
          <w:b/>
          <w:sz w:val="24"/>
          <w:szCs w:val="24"/>
          <w:lang w:val="hy-AM"/>
        </w:rPr>
      </w:pPr>
      <w:r w:rsidRPr="00B82F42">
        <w:rPr>
          <w:rFonts w:ascii="GHEA Grapalat" w:hAnsi="GHEA Grapalat"/>
          <w:b/>
          <w:sz w:val="24"/>
          <w:szCs w:val="24"/>
          <w:lang w:val="hy-AM"/>
        </w:rPr>
        <w:t>ՀԻՄՆԱՎՈՐՈՒՄ</w:t>
      </w:r>
    </w:p>
    <w:p w:rsidR="003523F8" w:rsidRPr="00B82F42" w:rsidRDefault="003523F8" w:rsidP="00DB38E8">
      <w:pPr>
        <w:spacing w:line="360" w:lineRule="auto"/>
        <w:jc w:val="center"/>
        <w:rPr>
          <w:rFonts w:ascii="GHEA Grapalat" w:hAnsi="GHEA Grapalat"/>
          <w:b/>
          <w:sz w:val="24"/>
          <w:szCs w:val="24"/>
        </w:rPr>
      </w:pPr>
      <w:r w:rsidRPr="00B82F42">
        <w:rPr>
          <w:rFonts w:ascii="GHEA Grapalat" w:hAnsi="GHEA Grapalat"/>
          <w:b/>
          <w:sz w:val="24"/>
          <w:szCs w:val="24"/>
          <w:lang w:val="hy-AM"/>
        </w:rPr>
        <w:t>«ՀԱՅԱՍՏԱՆԻ ՀԱՆՐԱՊԵՏՈՒԹՅԱՆ ԴԱՏԱԿԱՆ ՕՐԵՆՍԳԻՐՔ» ՍԱՀՄԱՆԱԴՐԱԿԱՆ ՕՐԵՆՔՈՒՄ ԼՐԱՑՈՒՄՆԵՐ ԵՎ ՓՈՓՈԽՈՒԹՅՈՒՆՆԵՐ ԿԱՏԱՐԵԼՈՒ ՄՍԱԻՆ» ՍԱՀՄԱՆԱԴՐԱԿԱՆ ՕՐԵՆՔԻ ԵՎ ՀԱՐԱԿԻՑ ՕՐԵՆՔՆԵՐԻ ՆԱԽԱԳԾԵՐԻ ԸՆԴՈՒՆՄԱՆ</w:t>
      </w:r>
    </w:p>
    <w:p w:rsidR="00816974" w:rsidRPr="00B82F42" w:rsidRDefault="00816974" w:rsidP="00DB38E8">
      <w:pPr>
        <w:spacing w:line="360" w:lineRule="auto"/>
        <w:jc w:val="center"/>
        <w:rPr>
          <w:rFonts w:ascii="GHEA Grapalat" w:hAnsi="GHEA Grapalat"/>
          <w:b/>
          <w:sz w:val="24"/>
          <w:szCs w:val="24"/>
        </w:rPr>
      </w:pPr>
    </w:p>
    <w:p w:rsidR="003523F8" w:rsidRPr="00B82F42" w:rsidRDefault="003523F8" w:rsidP="00DB38E8">
      <w:pPr>
        <w:pStyle w:val="ListParagraph"/>
        <w:numPr>
          <w:ilvl w:val="0"/>
          <w:numId w:val="1"/>
        </w:numPr>
        <w:spacing w:line="360" w:lineRule="auto"/>
        <w:jc w:val="both"/>
        <w:rPr>
          <w:rFonts w:ascii="GHEA Grapalat" w:hAnsi="GHEA Grapalat"/>
          <w:b/>
          <w:sz w:val="24"/>
          <w:szCs w:val="24"/>
          <w:lang w:val="hy-AM"/>
        </w:rPr>
      </w:pPr>
      <w:r w:rsidRPr="00B82F42">
        <w:rPr>
          <w:rFonts w:ascii="GHEA Grapalat" w:hAnsi="GHEA Grapalat" w:cs="Sylfaen"/>
          <w:b/>
          <w:sz w:val="24"/>
          <w:szCs w:val="24"/>
          <w:lang w:val="hy-AM"/>
        </w:rPr>
        <w:t>Կարգավորման</w:t>
      </w:r>
      <w:r w:rsidRPr="00B82F42">
        <w:rPr>
          <w:rFonts w:ascii="GHEA Grapalat" w:hAnsi="GHEA Grapalat"/>
          <w:b/>
          <w:sz w:val="24"/>
          <w:szCs w:val="24"/>
          <w:lang w:val="hy-AM"/>
        </w:rPr>
        <w:t xml:space="preserve"> ենթակա խնդիրը </w:t>
      </w:r>
    </w:p>
    <w:p w:rsidR="007E4531" w:rsidRPr="00B82F42" w:rsidRDefault="003523F8" w:rsidP="00DB38E8">
      <w:pPr>
        <w:pStyle w:val="ListParagraph"/>
        <w:spacing w:line="360" w:lineRule="auto"/>
        <w:ind w:left="0" w:firstLine="720"/>
        <w:jc w:val="both"/>
        <w:rPr>
          <w:rFonts w:ascii="GHEA Grapalat" w:hAnsi="GHEA Grapalat"/>
          <w:sz w:val="24"/>
          <w:szCs w:val="24"/>
          <w:lang w:val="hy-AM"/>
        </w:rPr>
      </w:pPr>
      <w:r w:rsidRPr="00B82F42">
        <w:rPr>
          <w:rFonts w:ascii="GHEA Grapalat" w:hAnsi="GHEA Grapalat"/>
          <w:sz w:val="24"/>
          <w:szCs w:val="24"/>
          <w:lang w:val="hy-AM"/>
        </w:rPr>
        <w:t xml:space="preserve">Նախագծերի մշակումը բխում է </w:t>
      </w:r>
      <w:r w:rsidR="002F009C" w:rsidRPr="00B82F42">
        <w:rPr>
          <w:rFonts w:ascii="GHEA Grapalat" w:hAnsi="GHEA Grapalat"/>
          <w:sz w:val="24"/>
          <w:szCs w:val="24"/>
          <w:lang w:val="hy-AM"/>
        </w:rPr>
        <w:t>վ</w:t>
      </w:r>
      <w:r w:rsidR="002612D3" w:rsidRPr="00B82F42">
        <w:rPr>
          <w:rFonts w:ascii="GHEA Grapalat" w:hAnsi="GHEA Grapalat"/>
          <w:sz w:val="24"/>
          <w:szCs w:val="24"/>
          <w:lang w:val="hy-AM"/>
        </w:rPr>
        <w:t xml:space="preserve">երաքննիչ դատարանում հակակոռուպցիոն </w:t>
      </w:r>
      <w:r w:rsidRPr="00B82F42">
        <w:rPr>
          <w:rFonts w:ascii="GHEA Grapalat" w:hAnsi="GHEA Grapalat"/>
          <w:sz w:val="24"/>
          <w:szCs w:val="24"/>
          <w:lang w:val="hy-AM"/>
        </w:rPr>
        <w:t xml:space="preserve">գործերի </w:t>
      </w:r>
      <w:r w:rsidR="002F009C" w:rsidRPr="00B82F42">
        <w:rPr>
          <w:rFonts w:ascii="GHEA Grapalat" w:hAnsi="GHEA Grapalat"/>
          <w:sz w:val="24"/>
          <w:szCs w:val="24"/>
          <w:lang w:val="hy-AM"/>
        </w:rPr>
        <w:t xml:space="preserve">առավել մասնագիտացված և </w:t>
      </w:r>
      <w:r w:rsidRPr="00B82F42">
        <w:rPr>
          <w:rFonts w:ascii="GHEA Grapalat" w:hAnsi="GHEA Grapalat"/>
          <w:sz w:val="24"/>
          <w:szCs w:val="24"/>
          <w:lang w:val="hy-AM"/>
        </w:rPr>
        <w:t xml:space="preserve">արդյունավետ քննության ապահովման անհրաժեշտությունից: </w:t>
      </w:r>
    </w:p>
    <w:p w:rsidR="007E4531" w:rsidRPr="00B82F42" w:rsidRDefault="007E4531" w:rsidP="00DB38E8">
      <w:pPr>
        <w:pStyle w:val="ListParagraph"/>
        <w:spacing w:line="360" w:lineRule="auto"/>
        <w:ind w:left="0" w:firstLine="720"/>
        <w:jc w:val="both"/>
        <w:rPr>
          <w:rFonts w:ascii="GHEA Grapalat" w:hAnsi="GHEA Grapalat"/>
          <w:sz w:val="24"/>
          <w:szCs w:val="24"/>
          <w:lang w:val="hy-AM"/>
        </w:rPr>
      </w:pPr>
    </w:p>
    <w:p w:rsidR="007E4531" w:rsidRPr="00B82F42" w:rsidRDefault="007E4531" w:rsidP="00DB38E8">
      <w:pPr>
        <w:pStyle w:val="ListParagraph"/>
        <w:numPr>
          <w:ilvl w:val="0"/>
          <w:numId w:val="1"/>
        </w:numPr>
        <w:spacing w:after="0" w:line="360" w:lineRule="auto"/>
        <w:jc w:val="both"/>
        <w:rPr>
          <w:rFonts w:ascii="GHEA Grapalat" w:hAnsi="GHEA Grapalat" w:cs="Sylfaen"/>
          <w:b/>
          <w:sz w:val="24"/>
          <w:szCs w:val="24"/>
          <w:lang w:val="hy-AM"/>
        </w:rPr>
      </w:pPr>
      <w:r w:rsidRPr="00B82F42">
        <w:rPr>
          <w:rFonts w:ascii="GHEA Grapalat" w:hAnsi="GHEA Grapalat" w:cs="Sylfaen"/>
          <w:b/>
          <w:sz w:val="24"/>
          <w:szCs w:val="24"/>
          <w:lang w:val="hy-AM"/>
        </w:rPr>
        <w:t>Առկա իրավիճակը</w:t>
      </w:r>
    </w:p>
    <w:p w:rsidR="002F009C" w:rsidRPr="00B82F42" w:rsidRDefault="007E4531" w:rsidP="00C24409">
      <w:pPr>
        <w:pStyle w:val="ListParagraph"/>
        <w:numPr>
          <w:ilvl w:val="1"/>
          <w:numId w:val="1"/>
        </w:numPr>
        <w:spacing w:after="0" w:line="360" w:lineRule="auto"/>
        <w:ind w:left="0" w:firstLine="720"/>
        <w:jc w:val="both"/>
        <w:rPr>
          <w:rFonts w:ascii="GHEA Grapalat" w:hAnsi="GHEA Grapalat"/>
          <w:sz w:val="24"/>
          <w:szCs w:val="24"/>
          <w:lang w:val="hy-AM"/>
        </w:rPr>
      </w:pPr>
      <w:r w:rsidRPr="00B82F42">
        <w:rPr>
          <w:rFonts w:ascii="GHEA Grapalat" w:hAnsi="GHEA Grapalat"/>
          <w:sz w:val="24"/>
          <w:szCs w:val="24"/>
          <w:lang w:val="hy-AM"/>
        </w:rPr>
        <w:t xml:space="preserve">2021 </w:t>
      </w:r>
      <w:r w:rsidRPr="00B82F42">
        <w:rPr>
          <w:rFonts w:ascii="GHEA Grapalat" w:hAnsi="GHEA Grapalat" w:cs="Sylfaen"/>
          <w:sz w:val="24"/>
          <w:szCs w:val="24"/>
          <w:lang w:val="hy-AM"/>
        </w:rPr>
        <w:t>թվականի</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ապրիլի</w:t>
      </w:r>
      <w:r w:rsidRPr="00B82F42">
        <w:rPr>
          <w:rFonts w:ascii="GHEA Grapalat" w:hAnsi="GHEA Grapalat"/>
          <w:sz w:val="24"/>
          <w:szCs w:val="24"/>
          <w:lang w:val="hy-AM"/>
        </w:rPr>
        <w:t xml:space="preserve"> 14-</w:t>
      </w:r>
      <w:r w:rsidRPr="00B82F42">
        <w:rPr>
          <w:rFonts w:ascii="GHEA Grapalat" w:hAnsi="GHEA Grapalat" w:cs="Sylfaen"/>
          <w:sz w:val="24"/>
          <w:szCs w:val="24"/>
          <w:lang w:val="hy-AM"/>
        </w:rPr>
        <w:t>ին</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ընդունվ</w:t>
      </w:r>
      <w:r w:rsidR="002F009C" w:rsidRPr="00B82F42">
        <w:rPr>
          <w:rFonts w:ascii="GHEA Grapalat" w:hAnsi="GHEA Grapalat" w:cs="Sylfaen"/>
          <w:sz w:val="24"/>
          <w:szCs w:val="24"/>
          <w:lang w:val="hy-AM"/>
        </w:rPr>
        <w:t>եց</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Հայաստանի</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Հանրապետության</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դատական</w:t>
      </w:r>
      <w:r w:rsidRPr="00B82F42">
        <w:rPr>
          <w:rFonts w:ascii="GHEA Grapalat" w:hAnsi="GHEA Grapalat"/>
          <w:sz w:val="24"/>
          <w:szCs w:val="24"/>
          <w:lang w:val="hy-AM"/>
        </w:rPr>
        <w:t xml:space="preserve"> </w:t>
      </w:r>
      <w:r w:rsidRPr="00B82F42">
        <w:rPr>
          <w:rFonts w:ascii="GHEA Grapalat" w:hAnsi="GHEA Grapalat" w:cs="Sylfaen"/>
          <w:sz w:val="24"/>
          <w:szCs w:val="24"/>
          <w:lang w:val="hy-AM"/>
        </w:rPr>
        <w:t>օրենսգիրք</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սահմանադրական</w:t>
      </w:r>
      <w:r w:rsidRPr="00B82F42">
        <w:rPr>
          <w:rFonts w:ascii="GHEA Grapalat" w:hAnsi="GHEA Grapalat"/>
          <w:sz w:val="24"/>
          <w:szCs w:val="24"/>
          <w:lang w:val="hy-AM"/>
        </w:rPr>
        <w:t xml:space="preserve"> </w:t>
      </w:r>
      <w:r w:rsidRPr="00B82F42">
        <w:rPr>
          <w:rFonts w:ascii="GHEA Grapalat" w:hAnsi="GHEA Grapalat" w:cs="Sylfaen"/>
          <w:sz w:val="24"/>
          <w:szCs w:val="24"/>
          <w:lang w:val="hy-AM"/>
        </w:rPr>
        <w:t>օրենքում</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լրացումներ</w:t>
      </w:r>
      <w:r w:rsidRPr="00B82F42">
        <w:rPr>
          <w:rFonts w:ascii="GHEA Grapalat" w:hAnsi="GHEA Grapalat"/>
          <w:sz w:val="24"/>
          <w:szCs w:val="24"/>
          <w:lang w:val="hy-AM"/>
        </w:rPr>
        <w:t xml:space="preserve"> </w:t>
      </w:r>
      <w:r w:rsidRPr="00B82F42">
        <w:rPr>
          <w:rFonts w:ascii="GHEA Grapalat" w:hAnsi="GHEA Grapalat" w:cs="Sylfaen"/>
          <w:sz w:val="24"/>
          <w:szCs w:val="24"/>
          <w:lang w:val="hy-AM"/>
        </w:rPr>
        <w:t>և</w:t>
      </w:r>
      <w:r w:rsidRPr="00B82F42">
        <w:rPr>
          <w:rFonts w:ascii="GHEA Grapalat" w:hAnsi="GHEA Grapalat"/>
          <w:sz w:val="24"/>
          <w:szCs w:val="24"/>
          <w:lang w:val="hy-AM"/>
        </w:rPr>
        <w:t xml:space="preserve"> </w:t>
      </w:r>
      <w:r w:rsidRPr="00B82F42">
        <w:rPr>
          <w:rFonts w:ascii="GHEA Grapalat" w:hAnsi="GHEA Grapalat" w:cs="Sylfaen"/>
          <w:sz w:val="24"/>
          <w:szCs w:val="24"/>
          <w:lang w:val="hy-AM"/>
        </w:rPr>
        <w:t>փոփոխություններ</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կատարելու</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մասին</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ՀՕ</w:t>
      </w:r>
      <w:r w:rsidRPr="00B82F42">
        <w:rPr>
          <w:rFonts w:ascii="GHEA Grapalat" w:hAnsi="GHEA Grapalat"/>
          <w:sz w:val="24"/>
          <w:szCs w:val="24"/>
          <w:lang w:val="hy-AM"/>
        </w:rPr>
        <w:t>-331-</w:t>
      </w:r>
      <w:r w:rsidRPr="00B82F42">
        <w:rPr>
          <w:rFonts w:ascii="GHEA Grapalat" w:hAnsi="GHEA Grapalat" w:cs="Sylfaen"/>
          <w:sz w:val="24"/>
          <w:szCs w:val="24"/>
          <w:lang w:val="hy-AM"/>
        </w:rPr>
        <w:t>Ն</w:t>
      </w:r>
      <w:r w:rsidRPr="00B82F42">
        <w:rPr>
          <w:rFonts w:ascii="GHEA Grapalat" w:hAnsi="GHEA Grapalat"/>
          <w:sz w:val="24"/>
          <w:szCs w:val="24"/>
          <w:lang w:val="hy-AM"/>
        </w:rPr>
        <w:t xml:space="preserve"> </w:t>
      </w:r>
      <w:r w:rsidR="002F009C" w:rsidRPr="00B82F42">
        <w:rPr>
          <w:rFonts w:ascii="GHEA Grapalat" w:hAnsi="GHEA Grapalat"/>
          <w:sz w:val="24"/>
          <w:szCs w:val="24"/>
          <w:lang w:val="hy-AM"/>
        </w:rPr>
        <w:t xml:space="preserve">սահմանադրական </w:t>
      </w:r>
      <w:r w:rsidRPr="00B82F42">
        <w:rPr>
          <w:rFonts w:ascii="GHEA Grapalat" w:hAnsi="GHEA Grapalat" w:cs="Sylfaen"/>
          <w:sz w:val="24"/>
          <w:szCs w:val="24"/>
          <w:lang w:val="hy-AM"/>
        </w:rPr>
        <w:t>օրենք</w:t>
      </w:r>
      <w:r w:rsidR="002F009C" w:rsidRPr="00B82F42">
        <w:rPr>
          <w:rFonts w:ascii="GHEA Grapalat" w:hAnsi="GHEA Grapalat" w:cs="Sylfaen"/>
          <w:sz w:val="24"/>
          <w:szCs w:val="24"/>
          <w:lang w:val="hy-AM"/>
        </w:rPr>
        <w:t>ը, որով</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որպես</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նոր</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մասնագիտացված</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դատարան</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նախատեսվեց</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հակակոռուպցիոն</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դատարանը</w:t>
      </w:r>
      <w:r w:rsidRPr="00B82F42">
        <w:rPr>
          <w:rFonts w:ascii="GHEA Grapalat" w:hAnsi="GHEA Grapalat"/>
          <w:sz w:val="24"/>
          <w:szCs w:val="24"/>
          <w:lang w:val="hy-AM"/>
        </w:rPr>
        <w:t xml:space="preserve">: </w:t>
      </w:r>
    </w:p>
    <w:p w:rsidR="005558B8" w:rsidRPr="00B82F42" w:rsidRDefault="00225CAA" w:rsidP="005558B8">
      <w:pPr>
        <w:spacing w:after="0" w:line="360" w:lineRule="auto"/>
        <w:ind w:firstLine="720"/>
        <w:jc w:val="both"/>
        <w:rPr>
          <w:rFonts w:ascii="GHEA Grapalat" w:hAnsi="GHEA Grapalat"/>
          <w:color w:val="000000"/>
          <w:sz w:val="24"/>
          <w:szCs w:val="24"/>
          <w:shd w:val="clear" w:color="auto" w:fill="FFFFFF"/>
          <w:lang w:val="hy-AM"/>
        </w:rPr>
      </w:pPr>
      <w:r w:rsidRPr="00B82F42">
        <w:rPr>
          <w:rFonts w:ascii="GHEA Grapalat" w:hAnsi="GHEA Grapalat"/>
          <w:sz w:val="24"/>
          <w:szCs w:val="24"/>
          <w:lang w:val="hy-AM"/>
        </w:rPr>
        <w:t>Բարձրագույն դատական ատյանում</w:t>
      </w:r>
      <w:r w:rsidR="008B43B2" w:rsidRPr="00B82F42">
        <w:rPr>
          <w:rFonts w:ascii="GHEA Grapalat" w:hAnsi="GHEA Grapalat"/>
          <w:sz w:val="24"/>
          <w:szCs w:val="24"/>
          <w:lang w:val="hy-AM"/>
        </w:rPr>
        <w:t xml:space="preserve"> </w:t>
      </w:r>
      <w:r w:rsidRPr="00B82F42">
        <w:rPr>
          <w:rFonts w:ascii="GHEA Grapalat" w:hAnsi="GHEA Grapalat"/>
          <w:sz w:val="24"/>
          <w:szCs w:val="24"/>
          <w:lang w:val="hy-AM"/>
        </w:rPr>
        <w:t xml:space="preserve">մասնագիտացված դատավորների կողմից </w:t>
      </w:r>
      <w:r w:rsidR="00A72543" w:rsidRPr="00B82F42">
        <w:rPr>
          <w:rFonts w:ascii="GHEA Grapalat" w:hAnsi="GHEA Grapalat"/>
          <w:sz w:val="24"/>
          <w:szCs w:val="24"/>
          <w:lang w:val="hy-AM"/>
        </w:rPr>
        <w:t>հ</w:t>
      </w:r>
      <w:r w:rsidR="002F09E9" w:rsidRPr="00B82F42">
        <w:rPr>
          <w:rFonts w:ascii="GHEA Grapalat" w:hAnsi="GHEA Grapalat"/>
          <w:sz w:val="24"/>
          <w:szCs w:val="24"/>
          <w:lang w:val="hy-AM"/>
        </w:rPr>
        <w:t xml:space="preserve">ակակոռուպցիոն </w:t>
      </w:r>
      <w:r w:rsidR="00A72543" w:rsidRPr="00B82F42">
        <w:rPr>
          <w:rFonts w:ascii="GHEA Grapalat" w:hAnsi="GHEA Grapalat"/>
          <w:sz w:val="24"/>
          <w:szCs w:val="24"/>
          <w:lang w:val="hy-AM"/>
        </w:rPr>
        <w:t>գործերով</w:t>
      </w:r>
      <w:r w:rsidR="002F09E9" w:rsidRPr="00B82F42">
        <w:rPr>
          <w:rFonts w:ascii="GHEA Grapalat" w:hAnsi="GHEA Grapalat"/>
          <w:sz w:val="24"/>
          <w:szCs w:val="24"/>
          <w:lang w:val="hy-AM"/>
        </w:rPr>
        <w:t xml:space="preserve"> արդյունավետ </w:t>
      </w:r>
      <w:r w:rsidR="00A72543" w:rsidRPr="00B82F42">
        <w:rPr>
          <w:rFonts w:ascii="GHEA Grapalat" w:hAnsi="GHEA Grapalat"/>
          <w:sz w:val="24"/>
          <w:szCs w:val="24"/>
          <w:lang w:val="hy-AM"/>
        </w:rPr>
        <w:t xml:space="preserve">քննությունն </w:t>
      </w:r>
      <w:r w:rsidR="008B43B2" w:rsidRPr="00B82F42">
        <w:rPr>
          <w:rFonts w:ascii="GHEA Grapalat" w:hAnsi="GHEA Grapalat"/>
          <w:sz w:val="24"/>
          <w:szCs w:val="24"/>
          <w:lang w:val="hy-AM"/>
        </w:rPr>
        <w:t xml:space="preserve">ապահովելու նպատակով </w:t>
      </w:r>
      <w:r w:rsidR="007E4531" w:rsidRPr="00B82F42">
        <w:rPr>
          <w:rFonts w:ascii="GHEA Grapalat" w:hAnsi="GHEA Grapalat"/>
          <w:sz w:val="24"/>
          <w:szCs w:val="24"/>
          <w:lang w:val="hy-AM"/>
        </w:rPr>
        <w:t>2022 թվականի փետրվարի 9-ին</w:t>
      </w:r>
      <w:r w:rsidR="00946998" w:rsidRPr="00B82F42">
        <w:rPr>
          <w:rFonts w:ascii="GHEA Grapalat" w:hAnsi="GHEA Grapalat"/>
          <w:sz w:val="24"/>
          <w:szCs w:val="24"/>
          <w:lang w:val="hy-AM"/>
        </w:rPr>
        <w:t xml:space="preserve"> ընդունվ</w:t>
      </w:r>
      <w:r w:rsidR="002F009C" w:rsidRPr="00B82F42">
        <w:rPr>
          <w:rFonts w:ascii="GHEA Grapalat" w:hAnsi="GHEA Grapalat"/>
          <w:sz w:val="24"/>
          <w:szCs w:val="24"/>
          <w:lang w:val="hy-AM"/>
        </w:rPr>
        <w:t>եց</w:t>
      </w:r>
      <w:r w:rsidR="00946998" w:rsidRPr="00B82F42">
        <w:rPr>
          <w:rFonts w:ascii="GHEA Grapalat" w:hAnsi="GHEA Grapalat"/>
          <w:sz w:val="24"/>
          <w:szCs w:val="24"/>
          <w:lang w:val="hy-AM"/>
        </w:rPr>
        <w:t xml:space="preserve"> «</w:t>
      </w:r>
      <w:r w:rsidR="00946998" w:rsidRPr="00B82F42">
        <w:rPr>
          <w:rFonts w:ascii="GHEA Grapalat" w:hAnsi="GHEA Grapalat" w:cs="Sylfaen"/>
          <w:sz w:val="24"/>
          <w:szCs w:val="24"/>
          <w:lang w:val="hy-AM"/>
        </w:rPr>
        <w:t>Հայաստանի</w:t>
      </w:r>
      <w:r w:rsidR="00946998" w:rsidRPr="00B82F42">
        <w:rPr>
          <w:rFonts w:ascii="GHEA Grapalat" w:hAnsi="GHEA Grapalat"/>
          <w:sz w:val="24"/>
          <w:szCs w:val="24"/>
          <w:lang w:val="hy-AM"/>
        </w:rPr>
        <w:t xml:space="preserve"> </w:t>
      </w:r>
      <w:r w:rsidR="00946998" w:rsidRPr="00B82F42">
        <w:rPr>
          <w:rFonts w:ascii="GHEA Grapalat" w:hAnsi="GHEA Grapalat" w:cs="Sylfaen"/>
          <w:sz w:val="24"/>
          <w:szCs w:val="24"/>
          <w:lang w:val="hy-AM"/>
        </w:rPr>
        <w:t>Հանրապետության</w:t>
      </w:r>
      <w:r w:rsidR="00946998" w:rsidRPr="00B82F42">
        <w:rPr>
          <w:rFonts w:ascii="GHEA Grapalat" w:hAnsi="GHEA Grapalat"/>
          <w:sz w:val="24"/>
          <w:szCs w:val="24"/>
          <w:lang w:val="hy-AM"/>
        </w:rPr>
        <w:t xml:space="preserve"> </w:t>
      </w:r>
      <w:r w:rsidR="00946998" w:rsidRPr="00B82F42">
        <w:rPr>
          <w:rFonts w:ascii="GHEA Grapalat" w:hAnsi="GHEA Grapalat" w:cs="Sylfaen"/>
          <w:sz w:val="24"/>
          <w:szCs w:val="24"/>
          <w:lang w:val="hy-AM"/>
        </w:rPr>
        <w:t>դատական</w:t>
      </w:r>
      <w:r w:rsidR="00946998" w:rsidRPr="00B82F42">
        <w:rPr>
          <w:rFonts w:ascii="GHEA Grapalat" w:hAnsi="GHEA Grapalat"/>
          <w:sz w:val="24"/>
          <w:szCs w:val="24"/>
          <w:lang w:val="hy-AM"/>
        </w:rPr>
        <w:t xml:space="preserve"> </w:t>
      </w:r>
      <w:r w:rsidR="00946998" w:rsidRPr="00B82F42">
        <w:rPr>
          <w:rFonts w:ascii="GHEA Grapalat" w:hAnsi="GHEA Grapalat" w:cs="Sylfaen"/>
          <w:sz w:val="24"/>
          <w:szCs w:val="24"/>
          <w:lang w:val="hy-AM"/>
        </w:rPr>
        <w:t>օրենսգիրք</w:t>
      </w:r>
      <w:r w:rsidR="00946998" w:rsidRPr="00B82F42">
        <w:rPr>
          <w:rFonts w:ascii="GHEA Grapalat" w:hAnsi="GHEA Grapalat"/>
          <w:sz w:val="24"/>
          <w:szCs w:val="24"/>
          <w:lang w:val="hy-AM"/>
        </w:rPr>
        <w:t xml:space="preserve">» </w:t>
      </w:r>
      <w:r w:rsidR="00946998" w:rsidRPr="00B82F42">
        <w:rPr>
          <w:rFonts w:ascii="GHEA Grapalat" w:hAnsi="GHEA Grapalat" w:cs="Sylfaen"/>
          <w:sz w:val="24"/>
          <w:szCs w:val="24"/>
          <w:lang w:val="hy-AM"/>
        </w:rPr>
        <w:t>սահմանադրական</w:t>
      </w:r>
      <w:r w:rsidR="00946998" w:rsidRPr="00B82F42">
        <w:rPr>
          <w:rFonts w:ascii="GHEA Grapalat" w:hAnsi="GHEA Grapalat"/>
          <w:sz w:val="24"/>
          <w:szCs w:val="24"/>
          <w:lang w:val="hy-AM"/>
        </w:rPr>
        <w:t xml:space="preserve"> </w:t>
      </w:r>
      <w:r w:rsidR="00946998" w:rsidRPr="00B82F42">
        <w:rPr>
          <w:rFonts w:ascii="GHEA Grapalat" w:hAnsi="GHEA Grapalat" w:cs="Sylfaen"/>
          <w:sz w:val="24"/>
          <w:szCs w:val="24"/>
          <w:lang w:val="hy-AM"/>
        </w:rPr>
        <w:t>օրենքում</w:t>
      </w:r>
      <w:r w:rsidR="00946998" w:rsidRPr="00B82F42">
        <w:rPr>
          <w:rFonts w:ascii="GHEA Grapalat" w:hAnsi="GHEA Grapalat"/>
          <w:sz w:val="24"/>
          <w:szCs w:val="24"/>
          <w:lang w:val="hy-AM"/>
        </w:rPr>
        <w:t xml:space="preserve"> </w:t>
      </w:r>
      <w:r w:rsidR="00946998" w:rsidRPr="00B82F42">
        <w:rPr>
          <w:rFonts w:ascii="GHEA Grapalat" w:hAnsi="GHEA Grapalat" w:cs="Sylfaen"/>
          <w:sz w:val="24"/>
          <w:szCs w:val="24"/>
          <w:lang w:val="hy-AM"/>
        </w:rPr>
        <w:t>լրացումներ</w:t>
      </w:r>
      <w:r w:rsidR="00946998" w:rsidRPr="00B82F42">
        <w:rPr>
          <w:rFonts w:ascii="GHEA Grapalat" w:hAnsi="GHEA Grapalat"/>
          <w:sz w:val="24"/>
          <w:szCs w:val="24"/>
          <w:lang w:val="hy-AM"/>
        </w:rPr>
        <w:t xml:space="preserve"> </w:t>
      </w:r>
      <w:r w:rsidR="00946998" w:rsidRPr="00B82F42">
        <w:rPr>
          <w:rFonts w:ascii="GHEA Grapalat" w:hAnsi="GHEA Grapalat" w:cs="Sylfaen"/>
          <w:sz w:val="24"/>
          <w:szCs w:val="24"/>
          <w:lang w:val="hy-AM"/>
        </w:rPr>
        <w:t>և</w:t>
      </w:r>
      <w:r w:rsidR="00946998" w:rsidRPr="00B82F42">
        <w:rPr>
          <w:rFonts w:ascii="GHEA Grapalat" w:hAnsi="GHEA Grapalat"/>
          <w:sz w:val="24"/>
          <w:szCs w:val="24"/>
          <w:lang w:val="hy-AM"/>
        </w:rPr>
        <w:t xml:space="preserve"> </w:t>
      </w:r>
      <w:r w:rsidR="00946998" w:rsidRPr="00B82F42">
        <w:rPr>
          <w:rFonts w:ascii="GHEA Grapalat" w:hAnsi="GHEA Grapalat" w:cs="Sylfaen"/>
          <w:sz w:val="24"/>
          <w:szCs w:val="24"/>
          <w:lang w:val="hy-AM"/>
        </w:rPr>
        <w:t>փոփոխություններ</w:t>
      </w:r>
      <w:r w:rsidR="00946998" w:rsidRPr="00B82F42">
        <w:rPr>
          <w:rFonts w:ascii="GHEA Grapalat" w:hAnsi="GHEA Grapalat"/>
          <w:sz w:val="24"/>
          <w:szCs w:val="24"/>
          <w:lang w:val="hy-AM"/>
        </w:rPr>
        <w:t xml:space="preserve"> </w:t>
      </w:r>
      <w:r w:rsidR="00946998" w:rsidRPr="00B82F42">
        <w:rPr>
          <w:rFonts w:ascii="GHEA Grapalat" w:hAnsi="GHEA Grapalat" w:cs="Sylfaen"/>
          <w:sz w:val="24"/>
          <w:szCs w:val="24"/>
          <w:lang w:val="hy-AM"/>
        </w:rPr>
        <w:t xml:space="preserve">կատարելու մասին» ՀՕ-24-Ն </w:t>
      </w:r>
      <w:r w:rsidR="002F009C" w:rsidRPr="00B82F42">
        <w:rPr>
          <w:rFonts w:ascii="GHEA Grapalat" w:hAnsi="GHEA Grapalat" w:cs="Sylfaen"/>
          <w:sz w:val="24"/>
          <w:szCs w:val="24"/>
          <w:lang w:val="hy-AM"/>
        </w:rPr>
        <w:t xml:space="preserve">սահմանադրական </w:t>
      </w:r>
      <w:r w:rsidR="00946998" w:rsidRPr="00B82F42">
        <w:rPr>
          <w:rFonts w:ascii="GHEA Grapalat" w:hAnsi="GHEA Grapalat" w:cs="Sylfaen"/>
          <w:sz w:val="24"/>
          <w:szCs w:val="24"/>
          <w:lang w:val="hy-AM"/>
        </w:rPr>
        <w:t>օրենք</w:t>
      </w:r>
      <w:r w:rsidR="002F009C" w:rsidRPr="00B82F42">
        <w:rPr>
          <w:rFonts w:ascii="GHEA Grapalat" w:hAnsi="GHEA Grapalat" w:cs="Sylfaen"/>
          <w:sz w:val="24"/>
          <w:szCs w:val="24"/>
          <w:lang w:val="hy-AM"/>
        </w:rPr>
        <w:t>ը, որով</w:t>
      </w:r>
      <w:r w:rsidR="00946998" w:rsidRPr="00B82F42">
        <w:rPr>
          <w:rFonts w:ascii="GHEA Grapalat" w:hAnsi="GHEA Grapalat" w:cs="Sylfaen"/>
          <w:sz w:val="24"/>
          <w:szCs w:val="24"/>
          <w:lang w:val="hy-AM"/>
        </w:rPr>
        <w:t xml:space="preserve"> </w:t>
      </w:r>
      <w:r w:rsidR="001A22B6" w:rsidRPr="00B82F42">
        <w:rPr>
          <w:rFonts w:ascii="GHEA Grapalat" w:hAnsi="GHEA Grapalat" w:cs="Sylfaen"/>
          <w:sz w:val="24"/>
          <w:szCs w:val="24"/>
          <w:lang w:val="hy-AM"/>
        </w:rPr>
        <w:t>ստեղծվեց</w:t>
      </w:r>
      <w:r w:rsidR="00EF723F" w:rsidRPr="00B82F42">
        <w:rPr>
          <w:rFonts w:ascii="GHEA Grapalat" w:hAnsi="GHEA Grapalat" w:cs="Sylfaen"/>
          <w:sz w:val="24"/>
          <w:szCs w:val="24"/>
          <w:lang w:val="hy-AM"/>
        </w:rPr>
        <w:t xml:space="preserve"> Վճռաբեկ դատարանի հակակոռուպցիոն պալատը: </w:t>
      </w:r>
      <w:r w:rsidR="00306C7A" w:rsidRPr="00B82F42">
        <w:rPr>
          <w:rFonts w:ascii="GHEA Grapalat" w:hAnsi="GHEA Grapalat" w:cs="Sylfaen"/>
          <w:sz w:val="24"/>
          <w:szCs w:val="24"/>
          <w:lang w:val="hy-AM"/>
        </w:rPr>
        <w:t xml:space="preserve">Ընդ որում, հենց հակակոռուպցիոն պալատի ներսում ևս մասնագիտացվածությունն ապահովելու նպատակով կոռուպցիոն </w:t>
      </w:r>
      <w:r w:rsidR="000247A2" w:rsidRPr="00B82F42">
        <w:rPr>
          <w:rFonts w:ascii="GHEA Grapalat" w:hAnsi="GHEA Grapalat" w:cs="Sylfaen"/>
          <w:sz w:val="24"/>
          <w:szCs w:val="24"/>
          <w:lang w:val="hy-AM"/>
        </w:rPr>
        <w:t xml:space="preserve">հանցագործություններով </w:t>
      </w:r>
      <w:r w:rsidR="00306C7A" w:rsidRPr="00B82F42">
        <w:rPr>
          <w:rFonts w:ascii="GHEA Grapalat" w:hAnsi="GHEA Grapalat" w:cs="Sylfaen"/>
          <w:sz w:val="24"/>
          <w:szCs w:val="24"/>
          <w:lang w:val="hy-AM"/>
        </w:rPr>
        <w:t>և հակակոռուպցիոն քաղաքացիական գործերով կայացված դատական</w:t>
      </w:r>
      <w:r w:rsidR="001A22B6" w:rsidRPr="00B82F42">
        <w:rPr>
          <w:rFonts w:ascii="GHEA Grapalat" w:hAnsi="GHEA Grapalat" w:cs="Sylfaen"/>
          <w:sz w:val="24"/>
          <w:szCs w:val="24"/>
          <w:lang w:val="hy-AM"/>
        </w:rPr>
        <w:t xml:space="preserve"> </w:t>
      </w:r>
      <w:r w:rsidR="00306C7A" w:rsidRPr="00B82F42">
        <w:rPr>
          <w:rFonts w:ascii="GHEA Grapalat" w:hAnsi="GHEA Grapalat" w:cs="Sylfaen"/>
          <w:sz w:val="24"/>
          <w:szCs w:val="24"/>
          <w:lang w:val="hy-AM"/>
        </w:rPr>
        <w:t xml:space="preserve">ակտերի դեմ բողոքների </w:t>
      </w:r>
      <w:r w:rsidR="00306C7A" w:rsidRPr="00B82F42">
        <w:rPr>
          <w:rFonts w:ascii="GHEA Grapalat" w:hAnsi="GHEA Grapalat" w:cs="Sylfaen"/>
          <w:sz w:val="24"/>
          <w:szCs w:val="24"/>
          <w:lang w:val="hy-AM"/>
        </w:rPr>
        <w:lastRenderedPageBreak/>
        <w:t xml:space="preserve">վերաբերյալ </w:t>
      </w:r>
      <w:r w:rsidR="001A22B6" w:rsidRPr="00B82F42">
        <w:rPr>
          <w:rFonts w:ascii="GHEA Grapalat" w:hAnsi="GHEA Grapalat" w:cs="Sylfaen"/>
          <w:sz w:val="24"/>
          <w:szCs w:val="24"/>
          <w:lang w:val="hy-AM"/>
        </w:rPr>
        <w:t>գործերի</w:t>
      </w:r>
      <w:r w:rsidR="00306C7A" w:rsidRPr="00B82F42">
        <w:rPr>
          <w:rFonts w:ascii="GHEA Grapalat" w:hAnsi="GHEA Grapalat" w:cs="Sylfaen"/>
          <w:sz w:val="24"/>
          <w:szCs w:val="24"/>
          <w:lang w:val="hy-AM"/>
        </w:rPr>
        <w:t xml:space="preserve"> </w:t>
      </w:r>
      <w:r w:rsidR="001A22B6" w:rsidRPr="00B82F42">
        <w:rPr>
          <w:rFonts w:ascii="GHEA Grapalat" w:hAnsi="GHEA Grapalat" w:cs="Sylfaen"/>
          <w:sz w:val="24"/>
          <w:szCs w:val="24"/>
          <w:lang w:val="hy-AM"/>
        </w:rPr>
        <w:t>քննությունը վերապահվեց</w:t>
      </w:r>
      <w:r w:rsidR="00306C7A" w:rsidRPr="00B82F42">
        <w:rPr>
          <w:rFonts w:ascii="GHEA Grapalat" w:hAnsi="GHEA Grapalat" w:cs="Sylfaen"/>
          <w:sz w:val="24"/>
          <w:szCs w:val="24"/>
          <w:lang w:val="hy-AM"/>
        </w:rPr>
        <w:t xml:space="preserve"> առանձին մասնագիտացված կազմեր</w:t>
      </w:r>
      <w:r w:rsidR="00E56AD7" w:rsidRPr="00B82F42">
        <w:rPr>
          <w:rFonts w:ascii="GHEA Grapalat" w:hAnsi="GHEA Grapalat" w:cs="Sylfaen"/>
          <w:sz w:val="24"/>
          <w:szCs w:val="24"/>
          <w:lang w:val="hy-AM"/>
        </w:rPr>
        <w:t>ի</w:t>
      </w:r>
      <w:r w:rsidR="00306C7A" w:rsidRPr="00B82F42">
        <w:rPr>
          <w:rFonts w:ascii="GHEA Grapalat" w:hAnsi="GHEA Grapalat" w:cs="Sylfaen"/>
          <w:sz w:val="24"/>
          <w:szCs w:val="24"/>
          <w:lang w:val="hy-AM"/>
        </w:rPr>
        <w:t>:</w:t>
      </w:r>
      <w:r w:rsidR="00874BE4" w:rsidRPr="00B82F42">
        <w:rPr>
          <w:rFonts w:ascii="GHEA Grapalat" w:hAnsi="GHEA Grapalat"/>
          <w:color w:val="000000"/>
          <w:sz w:val="24"/>
          <w:szCs w:val="24"/>
          <w:shd w:val="clear" w:color="auto" w:fill="FFFFFF"/>
          <w:lang w:val="hy-AM"/>
        </w:rPr>
        <w:t xml:space="preserve"> </w:t>
      </w:r>
      <w:r w:rsidR="00D4359A" w:rsidRPr="00B82F42">
        <w:rPr>
          <w:rFonts w:ascii="GHEA Grapalat" w:hAnsi="GHEA Grapalat"/>
          <w:color w:val="000000"/>
          <w:sz w:val="24"/>
          <w:szCs w:val="24"/>
          <w:shd w:val="clear" w:color="auto" w:fill="FFFFFF"/>
          <w:lang w:val="hy-AM"/>
        </w:rPr>
        <w:t>Ն</w:t>
      </w:r>
      <w:r w:rsidR="00EC43C6" w:rsidRPr="00B82F42">
        <w:rPr>
          <w:rFonts w:ascii="GHEA Grapalat" w:hAnsi="GHEA Grapalat"/>
          <w:color w:val="000000"/>
          <w:sz w:val="24"/>
          <w:szCs w:val="24"/>
          <w:shd w:val="clear" w:color="auto" w:fill="FFFFFF"/>
          <w:lang w:val="hy-AM"/>
        </w:rPr>
        <w:t>ախատեսվեց, որ</w:t>
      </w:r>
      <w:r w:rsidR="00D4359A" w:rsidRPr="00B82F42">
        <w:rPr>
          <w:rFonts w:ascii="GHEA Grapalat" w:hAnsi="GHEA Grapalat"/>
          <w:color w:val="000000"/>
          <w:sz w:val="24"/>
          <w:szCs w:val="24"/>
          <w:shd w:val="clear" w:color="auto" w:fill="FFFFFF"/>
          <w:lang w:val="hy-AM"/>
        </w:rPr>
        <w:t xml:space="preserve"> Վճռաբեկ դատարանի հակակոռուպցիոն պալատում գործելու են կոռուպցիոն հանցագործությունների քննության և հակակոռուպցիոն քաղաքացիական գործերի քննության դատական կազմերը՝ 5–ական դատավորների </w:t>
      </w:r>
      <w:r w:rsidR="005558B8" w:rsidRPr="00B82F42">
        <w:rPr>
          <w:rFonts w:ascii="GHEA Grapalat" w:hAnsi="GHEA Grapalat"/>
          <w:color w:val="000000"/>
          <w:sz w:val="24"/>
          <w:szCs w:val="24"/>
          <w:shd w:val="clear" w:color="auto" w:fill="FFFFFF"/>
          <w:lang w:val="hy-AM"/>
        </w:rPr>
        <w:t>թվակազմ</w:t>
      </w:r>
      <w:r w:rsidR="00D4359A" w:rsidRPr="00B82F42">
        <w:rPr>
          <w:rFonts w:ascii="GHEA Grapalat" w:hAnsi="GHEA Grapalat"/>
          <w:color w:val="000000"/>
          <w:sz w:val="24"/>
          <w:szCs w:val="24"/>
          <w:shd w:val="clear" w:color="auto" w:fill="FFFFFF"/>
          <w:lang w:val="hy-AM"/>
        </w:rPr>
        <w:t>ով։</w:t>
      </w:r>
      <w:r w:rsidR="00EC43C6" w:rsidRPr="00B82F42">
        <w:rPr>
          <w:rFonts w:ascii="GHEA Grapalat" w:hAnsi="GHEA Grapalat"/>
          <w:color w:val="000000"/>
          <w:sz w:val="24"/>
          <w:szCs w:val="24"/>
          <w:shd w:val="clear" w:color="auto" w:fill="FFFFFF"/>
          <w:lang w:val="hy-AM"/>
        </w:rPr>
        <w:t xml:space="preserve"> </w:t>
      </w:r>
    </w:p>
    <w:p w:rsidR="002F009C" w:rsidRPr="00B82F42" w:rsidRDefault="00874BE4" w:rsidP="00DB38E8">
      <w:pPr>
        <w:spacing w:after="0" w:line="360" w:lineRule="auto"/>
        <w:ind w:firstLine="720"/>
        <w:jc w:val="both"/>
        <w:rPr>
          <w:rFonts w:ascii="GHEA Grapalat" w:hAnsi="GHEA Grapalat"/>
          <w:sz w:val="24"/>
          <w:szCs w:val="24"/>
          <w:lang w:val="hy-AM"/>
        </w:rPr>
      </w:pPr>
      <w:r w:rsidRPr="00B82F42">
        <w:rPr>
          <w:rFonts w:ascii="GHEA Grapalat" w:hAnsi="GHEA Grapalat"/>
          <w:sz w:val="24"/>
          <w:szCs w:val="24"/>
          <w:lang w:val="hy-AM"/>
        </w:rPr>
        <w:t>Ներկայացված</w:t>
      </w:r>
      <w:r w:rsidR="009400B2" w:rsidRPr="00B82F42">
        <w:rPr>
          <w:rFonts w:ascii="GHEA Grapalat" w:hAnsi="GHEA Grapalat"/>
          <w:sz w:val="24"/>
          <w:szCs w:val="24"/>
          <w:lang w:val="hy-AM"/>
        </w:rPr>
        <w:t xml:space="preserve"> </w:t>
      </w:r>
      <w:r w:rsidR="0090522E" w:rsidRPr="00B82F42">
        <w:rPr>
          <w:rFonts w:ascii="GHEA Grapalat" w:hAnsi="GHEA Grapalat"/>
          <w:sz w:val="24"/>
          <w:szCs w:val="24"/>
          <w:lang w:val="hy-AM"/>
        </w:rPr>
        <w:t>իրավակար</w:t>
      </w:r>
      <w:r w:rsidR="009400B2" w:rsidRPr="00B82F42">
        <w:rPr>
          <w:rFonts w:ascii="GHEA Grapalat" w:hAnsi="GHEA Grapalat"/>
          <w:sz w:val="24"/>
          <w:szCs w:val="24"/>
          <w:lang w:val="hy-AM"/>
        </w:rPr>
        <w:t>գ</w:t>
      </w:r>
      <w:r w:rsidR="00A41035" w:rsidRPr="00B82F42">
        <w:rPr>
          <w:rFonts w:ascii="GHEA Grapalat" w:hAnsi="GHEA Grapalat"/>
          <w:sz w:val="24"/>
          <w:szCs w:val="24"/>
          <w:lang w:val="hy-AM"/>
        </w:rPr>
        <w:t>ավ</w:t>
      </w:r>
      <w:r w:rsidR="009400B2" w:rsidRPr="00B82F42">
        <w:rPr>
          <w:rFonts w:ascii="GHEA Grapalat" w:hAnsi="GHEA Grapalat"/>
          <w:sz w:val="24"/>
          <w:szCs w:val="24"/>
          <w:lang w:val="hy-AM"/>
        </w:rPr>
        <w:t xml:space="preserve">որումների համատեքստում ստեղծվում է իրավիճակ, երբ </w:t>
      </w:r>
      <w:r w:rsidR="002F009C" w:rsidRPr="00B82F42">
        <w:rPr>
          <w:rFonts w:ascii="GHEA Grapalat" w:hAnsi="GHEA Grapalat"/>
          <w:sz w:val="24"/>
          <w:szCs w:val="24"/>
          <w:lang w:val="hy-AM"/>
        </w:rPr>
        <w:t xml:space="preserve">առաջին ատյանի կարգով </w:t>
      </w:r>
      <w:r w:rsidR="009400B2" w:rsidRPr="00B82F42">
        <w:rPr>
          <w:rFonts w:ascii="GHEA Grapalat" w:hAnsi="GHEA Grapalat"/>
          <w:sz w:val="24"/>
          <w:szCs w:val="24"/>
          <w:lang w:val="hy-AM"/>
        </w:rPr>
        <w:t>հակակոռուպցիոն գործեր</w:t>
      </w:r>
      <w:r w:rsidR="002F009C" w:rsidRPr="00B82F42">
        <w:rPr>
          <w:rFonts w:ascii="GHEA Grapalat" w:hAnsi="GHEA Grapalat"/>
          <w:sz w:val="24"/>
          <w:szCs w:val="24"/>
          <w:lang w:val="hy-AM"/>
        </w:rPr>
        <w:t>ի քննությունն իրականացվում է մասնագիտացված՝ հակակոռուպցիոն դատարանի կողմից, իսկ այդ գործերով կայաված ակտերի վճռաբեկության կարգով վերանայումն իրակակցվում է Վճռաբեկ դատարանի առանձին մասնագիտացված՝ հակակոռուպցիոն պալատի կողմից, սակայն այդ նույն ակտերի</w:t>
      </w:r>
      <w:r w:rsidR="000C2280" w:rsidRPr="00B82F42">
        <w:rPr>
          <w:rFonts w:ascii="GHEA Grapalat" w:hAnsi="GHEA Grapalat"/>
          <w:sz w:val="24"/>
          <w:szCs w:val="24"/>
          <w:lang w:val="hy-AM"/>
        </w:rPr>
        <w:t xml:space="preserve"> վերաքննությունը իրականացնում են </w:t>
      </w:r>
      <w:r w:rsidR="002F009C" w:rsidRPr="00B82F42">
        <w:rPr>
          <w:rFonts w:ascii="GHEA Grapalat" w:hAnsi="GHEA Grapalat"/>
          <w:sz w:val="24"/>
          <w:szCs w:val="24"/>
          <w:lang w:val="hy-AM"/>
        </w:rPr>
        <w:t>վ</w:t>
      </w:r>
      <w:r w:rsidR="000C2280" w:rsidRPr="00B82F42">
        <w:rPr>
          <w:rFonts w:ascii="GHEA Grapalat" w:hAnsi="GHEA Grapalat"/>
          <w:sz w:val="24"/>
          <w:szCs w:val="24"/>
          <w:lang w:val="hy-AM"/>
        </w:rPr>
        <w:t xml:space="preserve">երաքննիչ քաղաքացիական և </w:t>
      </w:r>
      <w:r w:rsidR="002F009C" w:rsidRPr="00B82F42">
        <w:rPr>
          <w:rFonts w:ascii="GHEA Grapalat" w:hAnsi="GHEA Grapalat"/>
          <w:sz w:val="24"/>
          <w:szCs w:val="24"/>
          <w:lang w:val="hy-AM"/>
        </w:rPr>
        <w:t>վ</w:t>
      </w:r>
      <w:r w:rsidR="000C2280" w:rsidRPr="00B82F42">
        <w:rPr>
          <w:rFonts w:ascii="GHEA Grapalat" w:hAnsi="GHEA Grapalat"/>
          <w:sz w:val="24"/>
          <w:szCs w:val="24"/>
          <w:lang w:val="hy-AM"/>
        </w:rPr>
        <w:t>երաքննիչ քրեակա</w:t>
      </w:r>
      <w:r w:rsidR="00C157B1" w:rsidRPr="00B82F42">
        <w:rPr>
          <w:rFonts w:ascii="GHEA Grapalat" w:hAnsi="GHEA Grapalat"/>
          <w:sz w:val="24"/>
          <w:szCs w:val="24"/>
          <w:lang w:val="hy-AM"/>
        </w:rPr>
        <w:t>ն դատարանները</w:t>
      </w:r>
      <w:r w:rsidR="004635EF" w:rsidRPr="00B82F42">
        <w:rPr>
          <w:rFonts w:ascii="GHEA Grapalat" w:hAnsi="GHEA Grapalat"/>
          <w:sz w:val="24"/>
          <w:szCs w:val="24"/>
          <w:lang w:val="hy-AM"/>
        </w:rPr>
        <w:t>:</w:t>
      </w:r>
      <w:r w:rsidR="0090522E" w:rsidRPr="00B82F42">
        <w:rPr>
          <w:rFonts w:ascii="GHEA Grapalat" w:hAnsi="GHEA Grapalat"/>
          <w:sz w:val="24"/>
          <w:szCs w:val="24"/>
          <w:lang w:val="hy-AM"/>
        </w:rPr>
        <w:t xml:space="preserve"> </w:t>
      </w:r>
    </w:p>
    <w:p w:rsidR="00335683" w:rsidRPr="00B82F42" w:rsidRDefault="00B73A0A" w:rsidP="00DB38E8">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B82F42">
        <w:rPr>
          <w:rFonts w:ascii="GHEA Grapalat" w:hAnsi="GHEA Grapalat"/>
          <w:color w:val="000000"/>
          <w:shd w:val="clear" w:color="auto" w:fill="FFFFFF"/>
          <w:lang w:val="hy-AM"/>
        </w:rPr>
        <w:tab/>
      </w:r>
      <w:r w:rsidR="00512FA0" w:rsidRPr="00B82F42">
        <w:rPr>
          <w:rFonts w:ascii="GHEA Grapalat" w:hAnsi="GHEA Grapalat"/>
          <w:color w:val="000000"/>
          <w:shd w:val="clear" w:color="auto" w:fill="FFFFFF"/>
          <w:lang w:val="hy-AM"/>
        </w:rPr>
        <w:t xml:space="preserve">Մասնագիտացված արդարադատությանը իր մի շարք որոշումներում </w:t>
      </w:r>
      <w:r w:rsidR="00D837AC" w:rsidRPr="00B82F42">
        <w:rPr>
          <w:rFonts w:ascii="GHEA Grapalat" w:hAnsi="GHEA Grapalat"/>
          <w:color w:val="000000"/>
          <w:shd w:val="clear" w:color="auto" w:fill="FFFFFF"/>
          <w:lang w:val="hy-AM"/>
        </w:rPr>
        <w:t xml:space="preserve">անդրադարձ է կատարել </w:t>
      </w:r>
      <w:r w:rsidR="00512FA0" w:rsidRPr="00B82F42">
        <w:rPr>
          <w:rFonts w:ascii="GHEA Grapalat" w:hAnsi="GHEA Grapalat"/>
          <w:color w:val="000000"/>
          <w:shd w:val="clear" w:color="auto" w:fill="FFFFFF"/>
          <w:lang w:val="hy-AM"/>
        </w:rPr>
        <w:t>առաջին հերթին հենց</w:t>
      </w:r>
      <w:r w:rsidR="00B9299C" w:rsidRPr="00B82F42">
        <w:rPr>
          <w:rFonts w:ascii="GHEA Grapalat" w:hAnsi="GHEA Grapalat"/>
          <w:color w:val="000000"/>
          <w:shd w:val="clear" w:color="auto" w:fill="FFFFFF"/>
          <w:lang w:val="hy-AM"/>
        </w:rPr>
        <w:t xml:space="preserve"> </w:t>
      </w:r>
      <w:r w:rsidR="00512FA0" w:rsidRPr="00B82F42">
        <w:rPr>
          <w:rFonts w:ascii="GHEA Grapalat" w:hAnsi="GHEA Grapalat"/>
          <w:color w:val="000000"/>
          <w:shd w:val="clear" w:color="auto" w:fill="FFFFFF"/>
          <w:lang w:val="hy-AM"/>
        </w:rPr>
        <w:t>Սահմանադրական դատարանը: Մ</w:t>
      </w:r>
      <w:r w:rsidR="005A6849" w:rsidRPr="00B82F42">
        <w:rPr>
          <w:rFonts w:ascii="GHEA Grapalat" w:hAnsi="GHEA Grapalat"/>
          <w:color w:val="000000"/>
          <w:shd w:val="clear" w:color="auto" w:fill="FFFFFF"/>
          <w:lang w:val="hy-AM"/>
        </w:rPr>
        <w:t xml:space="preserve">ասնավորապես </w:t>
      </w:r>
      <w:r w:rsidR="00512FA0" w:rsidRPr="00B82F42">
        <w:rPr>
          <w:rFonts w:ascii="GHEA Grapalat" w:hAnsi="GHEA Grapalat"/>
          <w:color w:val="000000"/>
          <w:shd w:val="clear" w:color="auto" w:fill="FFFFFF"/>
          <w:lang w:val="hy-AM"/>
        </w:rPr>
        <w:t>25.11.2008 թվականի թիվ ՍԴՈ-780, 13.04.2010 թվականի</w:t>
      </w:r>
      <w:r w:rsidR="00335683" w:rsidRPr="00B82F42">
        <w:rPr>
          <w:rFonts w:ascii="GHEA Grapalat" w:hAnsi="GHEA Grapalat"/>
          <w:color w:val="000000"/>
          <w:shd w:val="clear" w:color="auto" w:fill="FFFFFF"/>
          <w:lang w:val="hy-AM"/>
        </w:rPr>
        <w:t xml:space="preserve"> թիվ ՍԴՈ-873 և 10.02.2015 թվականի թիվ ՍԴՈ-1190 </w:t>
      </w:r>
      <w:r w:rsidR="006B1430" w:rsidRPr="00B82F42">
        <w:rPr>
          <w:rFonts w:ascii="GHEA Grapalat" w:hAnsi="GHEA Grapalat"/>
          <w:color w:val="000000"/>
          <w:shd w:val="clear" w:color="auto" w:fill="FFFFFF"/>
          <w:lang w:val="hy-AM"/>
        </w:rPr>
        <w:t>որոշումներում</w:t>
      </w:r>
      <w:r w:rsidR="00335683" w:rsidRPr="00B82F42">
        <w:rPr>
          <w:rFonts w:ascii="GHEA Grapalat" w:hAnsi="GHEA Grapalat"/>
          <w:color w:val="000000"/>
          <w:shd w:val="clear" w:color="auto" w:fill="FFFFFF"/>
          <w:lang w:val="hy-AM"/>
        </w:rPr>
        <w:t xml:space="preserve"> </w:t>
      </w:r>
      <w:r w:rsidR="00512FA0" w:rsidRPr="00B82F42">
        <w:rPr>
          <w:rFonts w:ascii="GHEA Grapalat" w:hAnsi="GHEA Grapalat"/>
          <w:color w:val="000000"/>
          <w:shd w:val="clear" w:color="auto" w:fill="FFFFFF"/>
          <w:lang w:val="hy-AM"/>
        </w:rPr>
        <w:t xml:space="preserve">Սահմանադրական դատարանն </w:t>
      </w:r>
      <w:r w:rsidR="005A6849" w:rsidRPr="00B82F42">
        <w:rPr>
          <w:rFonts w:ascii="GHEA Grapalat" w:hAnsi="GHEA Grapalat"/>
          <w:color w:val="000000"/>
          <w:shd w:val="clear" w:color="auto" w:fill="FFFFFF"/>
          <w:lang w:val="hy-AM"/>
        </w:rPr>
        <w:t xml:space="preserve">արտահայտել է այն </w:t>
      </w:r>
      <w:r w:rsidR="00335683" w:rsidRPr="00B82F42">
        <w:rPr>
          <w:rFonts w:ascii="GHEA Grapalat" w:hAnsi="GHEA Grapalat"/>
          <w:color w:val="000000"/>
          <w:shd w:val="clear" w:color="auto" w:fill="FFFFFF"/>
          <w:lang w:val="hy-AM"/>
        </w:rPr>
        <w:t>իրավական դիրքորոշումներ</w:t>
      </w:r>
      <w:r w:rsidR="006B1430" w:rsidRPr="00B82F42">
        <w:rPr>
          <w:rFonts w:ascii="GHEA Grapalat" w:hAnsi="GHEA Grapalat"/>
          <w:color w:val="000000"/>
          <w:shd w:val="clear" w:color="auto" w:fill="FFFFFF"/>
          <w:lang w:val="hy-AM"/>
        </w:rPr>
        <w:t>ը</w:t>
      </w:r>
      <w:r w:rsidR="00DE086E" w:rsidRPr="00B82F42">
        <w:rPr>
          <w:rFonts w:ascii="GHEA Grapalat" w:hAnsi="GHEA Grapalat"/>
          <w:color w:val="000000"/>
          <w:shd w:val="clear" w:color="auto" w:fill="FFFFFF"/>
          <w:lang w:val="hy-AM"/>
        </w:rPr>
        <w:t xml:space="preserve">, </w:t>
      </w:r>
      <w:r w:rsidRPr="00B82F42">
        <w:rPr>
          <w:rFonts w:ascii="GHEA Grapalat" w:hAnsi="GHEA Grapalat"/>
          <w:color w:val="000000"/>
          <w:shd w:val="clear" w:color="auto" w:fill="FFFFFF"/>
          <w:lang w:val="hy-AM"/>
        </w:rPr>
        <w:t>որ մ</w:t>
      </w:r>
      <w:r w:rsidR="00335683" w:rsidRPr="00B82F42">
        <w:rPr>
          <w:rFonts w:ascii="GHEA Grapalat" w:hAnsi="GHEA Grapalat" w:cs="TimesNewRoman"/>
          <w:lang w:val="hy-AM"/>
        </w:rPr>
        <w:t xml:space="preserve">ասնագիտացված արդարադատության ինստիտուտի ներդրումը, ի թիվս այլոց, նպատակ է հետապնդում </w:t>
      </w:r>
      <w:r w:rsidR="00512FA0" w:rsidRPr="00B82F42">
        <w:rPr>
          <w:rFonts w:ascii="GHEA Grapalat" w:hAnsi="GHEA Grapalat" w:cs="TimesNewRoman"/>
          <w:lang w:val="hy-AM"/>
        </w:rPr>
        <w:t xml:space="preserve">ապահովել </w:t>
      </w:r>
      <w:r w:rsidR="00335683" w:rsidRPr="00B82F42">
        <w:rPr>
          <w:rFonts w:ascii="GHEA Grapalat" w:hAnsi="GHEA Grapalat" w:cs="TimesNewRoman"/>
          <w:lang w:val="hy-AM"/>
        </w:rPr>
        <w:t xml:space="preserve">առաջին հերթին դատավորների մասնագիտացման միջոցով տվյալ ոլորտում դատական պաշտպանության իրավունքի իրացման արդյունավետությունը և լիարժեքությունը՝ արդարադատության այդ տեսակին բնորոշ առանձնահատկությունների հաշվառմամբ: Մասնագիտացված դատարանների ստեղծումը բխում է հասարակական կյանքի առանձին ոլորտներում առաջացող հարաբերությունների կապակցությամբ պատշաճ արդարադատություն իրականացնելու պահանջից: Դատավորները մասնագիտանում են որոշակի կատեգորիայի գործերով </w:t>
      </w:r>
      <w:r w:rsidR="00335683" w:rsidRPr="00B82F42">
        <w:rPr>
          <w:rFonts w:ascii="GHEA Grapalat" w:hAnsi="GHEA Grapalat" w:cs="TimesNewRoman"/>
          <w:lang w:val="hy-AM"/>
        </w:rPr>
        <w:lastRenderedPageBreak/>
        <w:t>արդարադատության իրականացման մեջ, և այս դեպքում դատական սխալի հավանականությունն ավելի փոքր է: Հետևաբար, այդ ինստիտուտի բնականոն և լիարժեք կենսագործունեությունը պահանջում է, որպեսզի մասնագիտացման գործոնը հստակ արտահայտված լինի տվյալ տեսակի գործերի քննության իրավասությամբ օ</w:t>
      </w:r>
      <w:r w:rsidR="00ED7FD3" w:rsidRPr="00B82F42">
        <w:rPr>
          <w:rFonts w:ascii="GHEA Grapalat" w:hAnsi="GHEA Grapalat" w:cs="TimesNewRoman"/>
          <w:lang w:val="hy-AM"/>
        </w:rPr>
        <w:t>ժտված բոլոր դատական ատյաններում:</w:t>
      </w:r>
    </w:p>
    <w:p w:rsidR="00CA7A57" w:rsidRPr="00B82F42" w:rsidRDefault="00512FA0" w:rsidP="00CA7A57">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B82F42">
        <w:rPr>
          <w:rFonts w:ascii="GHEA Grapalat" w:hAnsi="GHEA Grapalat" w:cs="TimesNewRoman"/>
          <w:lang w:val="hy-AM"/>
        </w:rPr>
        <w:tab/>
      </w:r>
      <w:r w:rsidRPr="00B82F42">
        <w:rPr>
          <w:rFonts w:ascii="GHEA Grapalat" w:hAnsi="GHEA Grapalat"/>
          <w:color w:val="000000"/>
          <w:shd w:val="clear" w:color="auto" w:fill="FFFFFF"/>
          <w:lang w:val="hy-AM"/>
        </w:rPr>
        <w:t>Մասնագիտացված դատարանների ստեղծման կարևորությանն ա</w:t>
      </w:r>
      <w:r w:rsidR="00A85192" w:rsidRPr="00B82F42">
        <w:rPr>
          <w:rFonts w:ascii="GHEA Grapalat" w:hAnsi="GHEA Grapalat"/>
          <w:color w:val="000000"/>
          <w:shd w:val="clear" w:color="auto" w:fill="FFFFFF"/>
          <w:lang w:val="hy-AM"/>
        </w:rPr>
        <w:t>ն</w:t>
      </w:r>
      <w:r w:rsidRPr="00B82F42">
        <w:rPr>
          <w:rFonts w:ascii="GHEA Grapalat" w:hAnsi="GHEA Grapalat"/>
          <w:color w:val="000000"/>
          <w:shd w:val="clear" w:color="auto" w:fill="FFFFFF"/>
          <w:lang w:val="hy-AM"/>
        </w:rPr>
        <w:t xml:space="preserve">դրադարձել են նաև հեղինակավոր միրջազգային </w:t>
      </w:r>
      <w:r w:rsidR="00A85192" w:rsidRPr="00B82F42">
        <w:rPr>
          <w:rFonts w:ascii="GHEA Grapalat" w:hAnsi="GHEA Grapalat"/>
          <w:color w:val="000000"/>
          <w:shd w:val="clear" w:color="auto" w:fill="FFFFFF"/>
          <w:lang w:val="hy-AM"/>
        </w:rPr>
        <w:t>կառույցներն իրենց փաստաթղթերում:</w:t>
      </w:r>
      <w:r w:rsidR="00A85192" w:rsidRPr="00B82F42">
        <w:rPr>
          <w:rFonts w:ascii="GHEA Grapalat" w:hAnsi="GHEA Grapalat" w:cs="TimesNewRoman"/>
          <w:lang w:val="hy-AM"/>
        </w:rPr>
        <w:t xml:space="preserve"> Մասնավորապես, </w:t>
      </w:r>
      <w:r w:rsidR="00CA7A57" w:rsidRPr="00B82F42">
        <w:rPr>
          <w:rFonts w:ascii="GHEA Grapalat" w:hAnsi="GHEA Grapalat" w:cs="TimesNewRoman"/>
          <w:lang w:val="hy-AM"/>
        </w:rPr>
        <w:t>Եվրոպական դատավորների խորհրդատվական խորհուրդը իր (CCJE-GT) 15-րդ կարծիքի 44-րդ կետով նշել է, որ դատարանի ավելի բարձր ատյաններում դատավորների մասնագիտացումը դատավորների մեջ պետք է որոշակի բազմակողմանիության հնարավորություն տա, որպեսզի տարբեր տեսակի գործեր քննելիս հնարավոր լինի ճկունություն ցուցաբերել, ընդ որում` ճկունությունն անհրաժեշտ է, որպեսզի ավելի բարձր ատյանի դատարանները պատշաճ կատարեն իրենց օրինական և սահմանադրական պարտականո</w:t>
      </w:r>
      <w:r w:rsidR="00A85192" w:rsidRPr="00B82F42">
        <w:rPr>
          <w:rFonts w:ascii="GHEA Grapalat" w:hAnsi="GHEA Grapalat" w:cs="TimesNewRoman"/>
          <w:lang w:val="hy-AM"/>
        </w:rPr>
        <w:t>ւթյունները, այսինքն՝ երաշխա</w:t>
      </w:r>
      <w:r w:rsidR="00CA7A57" w:rsidRPr="00B82F42">
        <w:rPr>
          <w:rFonts w:ascii="GHEA Grapalat" w:hAnsi="GHEA Grapalat" w:cs="TimesNewRoman"/>
          <w:lang w:val="hy-AM"/>
        </w:rPr>
        <w:t>վորեն օրենսդրության և կոնկրետ քննվող գործերի նկատմամբ հետևողականությունը</w:t>
      </w:r>
      <w:r w:rsidR="00CA7A57" w:rsidRPr="00B82F42">
        <w:rPr>
          <w:rFonts w:ascii="GHEA Grapalat" w:hAnsi="GHEA Grapalat" w:cs="TimesNewRoman"/>
          <w:vertAlign w:val="superscript"/>
          <w:lang w:val="hy-AM"/>
        </w:rPr>
        <w:footnoteReference w:id="1"/>
      </w:r>
      <w:r w:rsidR="00CA7A57" w:rsidRPr="00B82F42">
        <w:rPr>
          <w:rFonts w:ascii="GHEA Grapalat" w:hAnsi="GHEA Grapalat" w:cs="TimesNewRoman"/>
          <w:lang w:val="hy-AM"/>
        </w:rPr>
        <w:t>:</w:t>
      </w:r>
    </w:p>
    <w:p w:rsidR="00CA7A57" w:rsidRPr="00B82F42" w:rsidRDefault="00CA7A57" w:rsidP="00CA7A57">
      <w:pPr>
        <w:spacing w:after="0" w:line="360" w:lineRule="auto"/>
        <w:ind w:firstLine="720"/>
        <w:jc w:val="both"/>
        <w:rPr>
          <w:rFonts w:ascii="GHEA Grapalat" w:hAnsi="GHEA Grapalat" w:cs="Sylfaen"/>
          <w:sz w:val="24"/>
          <w:szCs w:val="24"/>
          <w:lang w:val="hy-AM"/>
        </w:rPr>
      </w:pPr>
      <w:r w:rsidRPr="00B82F42">
        <w:rPr>
          <w:rFonts w:ascii="GHEA Grapalat" w:hAnsi="GHEA Grapalat" w:cs="Sylfaen"/>
          <w:sz w:val="24"/>
          <w:szCs w:val="24"/>
          <w:lang w:val="hy-AM"/>
        </w:rPr>
        <w:t>«Դատավորների մասնագիտացման մասին» Արդարադատության արդյունավետության եվրոպական հանձնաժողովի (CEPEJ, ԱԱԵՀ) կարծիքում կարևորվում է, որ մասնագիտացումը որոշակի իրավական ոլորտում գիտելիքների ընդլայնման միջոցով կարող է օգնել բարելավել դատարանի աշխատանքի արդյունավետությունը և գործերի կառավարումը՝ հաշվի առնելով գործերի անընդհատ աճող թիվը: ԱԱԵՀ-ն նշում է, որ մասնագիտացված դատարաններ ստեղծելիս պետք է հաշվի առնել դատավորի աշխատանքը որոշող չափանիշները՝ դատարանի չափը, սպասարկման պահանջները</w:t>
      </w:r>
      <w:r w:rsidRPr="00B82F42">
        <w:rPr>
          <w:rFonts w:ascii="GHEA Grapalat" w:hAnsi="GHEA Grapalat" w:cs="Sylfaen"/>
          <w:b/>
          <w:i/>
          <w:sz w:val="24"/>
          <w:szCs w:val="24"/>
          <w:lang w:val="hy-AM"/>
        </w:rPr>
        <w:t>,</w:t>
      </w:r>
      <w:r w:rsidRPr="00B82F42">
        <w:rPr>
          <w:rFonts w:ascii="GHEA Grapalat" w:hAnsi="GHEA Grapalat" w:cs="Sylfaen"/>
          <w:sz w:val="24"/>
          <w:szCs w:val="24"/>
          <w:lang w:val="hy-AM"/>
        </w:rPr>
        <w:t xml:space="preserve"> </w:t>
      </w:r>
      <w:r w:rsidRPr="00B82F42">
        <w:rPr>
          <w:rFonts w:ascii="GHEA Grapalat" w:hAnsi="GHEA Grapalat" w:cs="Sylfaen"/>
          <w:b/>
          <w:i/>
          <w:sz w:val="24"/>
          <w:szCs w:val="24"/>
          <w:lang w:val="hy-AM"/>
        </w:rPr>
        <w:t xml:space="preserve">այն փաստը, որ դատավորների </w:t>
      </w:r>
      <w:r w:rsidRPr="00B82F42">
        <w:rPr>
          <w:rFonts w:ascii="GHEA Grapalat" w:hAnsi="GHEA Grapalat" w:cs="Sylfaen"/>
          <w:b/>
          <w:i/>
          <w:sz w:val="24"/>
          <w:szCs w:val="24"/>
          <w:lang w:val="hy-AM"/>
        </w:rPr>
        <w:lastRenderedPageBreak/>
        <w:t>համար ավելի ու ավելի դժվար է դառնում է յուրացնել բոլոր իրավական ոլորտները</w:t>
      </w:r>
      <w:r w:rsidRPr="00B82F42">
        <w:rPr>
          <w:rFonts w:ascii="GHEA Grapalat" w:hAnsi="GHEA Grapalat" w:cs="Sylfaen"/>
          <w:sz w:val="24"/>
          <w:szCs w:val="24"/>
          <w:lang w:val="hy-AM"/>
        </w:rPr>
        <w:t>:</w:t>
      </w:r>
    </w:p>
    <w:p w:rsidR="00E94E86" w:rsidRPr="00B82F42" w:rsidRDefault="00DB38E8" w:rsidP="00CA7A57">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B82F42">
        <w:rPr>
          <w:rFonts w:ascii="GHEA Grapalat" w:hAnsi="GHEA Grapalat" w:cs="TimesNewRoman"/>
          <w:lang w:val="hy-AM"/>
        </w:rPr>
        <w:tab/>
      </w:r>
      <w:r w:rsidR="00CE6E0D" w:rsidRPr="00B82F42">
        <w:rPr>
          <w:rFonts w:ascii="GHEA Grapalat" w:hAnsi="GHEA Grapalat" w:cs="TimesNewRoman"/>
          <w:lang w:val="hy-AM"/>
        </w:rPr>
        <w:t>Այսպիսով,</w:t>
      </w:r>
      <w:r w:rsidR="00A85192" w:rsidRPr="00B82F42">
        <w:rPr>
          <w:rFonts w:ascii="GHEA Grapalat" w:hAnsi="GHEA Grapalat" w:cs="TimesNewRoman"/>
          <w:lang w:val="hy-AM"/>
        </w:rPr>
        <w:t xml:space="preserve"> ընդհանուր առմամբ</w:t>
      </w:r>
      <w:r w:rsidR="00CE6E0D" w:rsidRPr="00B82F42">
        <w:rPr>
          <w:rFonts w:ascii="GHEA Grapalat" w:hAnsi="GHEA Grapalat" w:cs="TimesNewRoman"/>
          <w:lang w:val="hy-AM"/>
        </w:rPr>
        <w:t xml:space="preserve"> մ</w:t>
      </w:r>
      <w:r w:rsidR="00A85192" w:rsidRPr="00B82F42">
        <w:rPr>
          <w:rFonts w:ascii="GHEA Grapalat" w:hAnsi="GHEA Grapalat" w:cs="TimesNewRoman"/>
          <w:lang w:val="hy-AM"/>
        </w:rPr>
        <w:t>ասնագիտացված դատարանների կողմից միայն իրենց վերապահված առանձին ոլորտներում գործերի քննությունը</w:t>
      </w:r>
      <w:r w:rsidR="00217C09" w:rsidRPr="00B82F42">
        <w:rPr>
          <w:rFonts w:ascii="GHEA Grapalat" w:hAnsi="GHEA Grapalat" w:cs="TimesNewRoman"/>
          <w:lang w:val="hy-AM"/>
        </w:rPr>
        <w:t xml:space="preserve">, </w:t>
      </w:r>
      <w:r w:rsidR="00A85192" w:rsidRPr="00B82F42">
        <w:rPr>
          <w:rFonts w:ascii="GHEA Grapalat" w:hAnsi="GHEA Grapalat" w:cs="TimesNewRoman"/>
          <w:lang w:val="hy-AM"/>
        </w:rPr>
        <w:t>ապա</w:t>
      </w:r>
      <w:r w:rsidR="00217C09" w:rsidRPr="00B82F42">
        <w:rPr>
          <w:rFonts w:ascii="GHEA Grapalat" w:hAnsi="GHEA Grapalat" w:cs="TimesNewRoman"/>
          <w:lang w:val="hy-AM"/>
        </w:rPr>
        <w:t xml:space="preserve"> </w:t>
      </w:r>
      <w:r w:rsidR="00A85192" w:rsidRPr="00B82F42">
        <w:rPr>
          <w:rFonts w:ascii="GHEA Grapalat" w:hAnsi="GHEA Grapalat" w:cs="TimesNewRoman"/>
          <w:lang w:val="hy-AM"/>
        </w:rPr>
        <w:t>նրանց</w:t>
      </w:r>
      <w:r w:rsidR="00217C09" w:rsidRPr="00B82F42">
        <w:rPr>
          <w:rFonts w:ascii="GHEA Grapalat" w:hAnsi="GHEA Grapalat" w:cs="TimesNewRoman"/>
          <w:lang w:val="hy-AM"/>
        </w:rPr>
        <w:t xml:space="preserve"> կողմից կայացրած դատական ակտերի վերանայ</w:t>
      </w:r>
      <w:r w:rsidR="00E94E86" w:rsidRPr="00B82F42">
        <w:rPr>
          <w:rFonts w:ascii="GHEA Grapalat" w:hAnsi="GHEA Grapalat" w:cs="TimesNewRoman"/>
          <w:lang w:val="hy-AM"/>
        </w:rPr>
        <w:t>ումը</w:t>
      </w:r>
      <w:r w:rsidR="00831A8E" w:rsidRPr="00B82F42">
        <w:rPr>
          <w:rFonts w:ascii="GHEA Grapalat" w:hAnsi="GHEA Grapalat" w:cs="TimesNewRoman"/>
          <w:lang w:val="hy-AM"/>
        </w:rPr>
        <w:t xml:space="preserve"> համապատասխան մասնագիտացում</w:t>
      </w:r>
      <w:r w:rsidR="00217C09" w:rsidRPr="00B82F42">
        <w:rPr>
          <w:rFonts w:ascii="GHEA Grapalat" w:hAnsi="GHEA Grapalat" w:cs="TimesNewRoman"/>
          <w:lang w:val="hy-AM"/>
        </w:rPr>
        <w:t xml:space="preserve"> ունեցող բարձր ատյանի կողմից,</w:t>
      </w:r>
      <w:r w:rsidR="00ED7FD3" w:rsidRPr="00B82F42">
        <w:rPr>
          <w:rFonts w:ascii="GHEA Grapalat" w:hAnsi="GHEA Grapalat" w:cs="TimesNewRoman"/>
          <w:lang w:val="hy-AM"/>
        </w:rPr>
        <w:t xml:space="preserve"> բարձրացնում </w:t>
      </w:r>
      <w:r w:rsidR="00A85192" w:rsidRPr="00B82F42">
        <w:rPr>
          <w:rFonts w:ascii="GHEA Grapalat" w:hAnsi="GHEA Grapalat" w:cs="TimesNewRoman"/>
          <w:lang w:val="hy-AM"/>
        </w:rPr>
        <w:t>են</w:t>
      </w:r>
      <w:r w:rsidR="00ED7FD3" w:rsidRPr="00B82F42">
        <w:rPr>
          <w:rFonts w:ascii="GHEA Grapalat" w:hAnsi="GHEA Grapalat" w:cs="TimesNewRoman"/>
          <w:lang w:val="hy-AM"/>
        </w:rPr>
        <w:t xml:space="preserve"> գործեր</w:t>
      </w:r>
      <w:r w:rsidR="00831A8E" w:rsidRPr="00B82F42">
        <w:rPr>
          <w:rFonts w:ascii="GHEA Grapalat" w:hAnsi="GHEA Grapalat" w:cs="TimesNewRoman"/>
          <w:lang w:val="hy-AM"/>
        </w:rPr>
        <w:t>ի քննության արդյունավետությունը</w:t>
      </w:r>
      <w:r w:rsidR="00ED7FD3" w:rsidRPr="00B82F42">
        <w:rPr>
          <w:rFonts w:ascii="GHEA Grapalat" w:hAnsi="GHEA Grapalat" w:cs="TimesNewRoman"/>
          <w:lang w:val="hy-AM"/>
        </w:rPr>
        <w:t xml:space="preserve">, ինչպես նաև նպաստում են առավել բարձրորակ և հաստատուն դատական պրակտիկայի ձևավորմանը իրավունքի առանձին ոլորտներում։ </w:t>
      </w:r>
    </w:p>
    <w:p w:rsidR="00ED7FD3" w:rsidRPr="00B82F42" w:rsidRDefault="005B2D95" w:rsidP="00DB38E8">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B82F42">
        <w:rPr>
          <w:rFonts w:ascii="GHEA Grapalat" w:hAnsi="GHEA Grapalat" w:cs="TimesNewRoman"/>
          <w:lang w:val="hy-AM"/>
        </w:rPr>
        <w:tab/>
      </w:r>
      <w:r w:rsidR="00A85192" w:rsidRPr="00B82F42">
        <w:rPr>
          <w:rFonts w:ascii="GHEA Grapalat" w:hAnsi="GHEA Grapalat" w:cs="TimesNewRoman"/>
          <w:lang w:val="hy-AM"/>
        </w:rPr>
        <w:t xml:space="preserve">Ինչ վերաբերում է հենց հակակոռուպցիոն ոլորտում մասնագիտացված դատարաններ ստեղծելուն, ապա կարելի է առանձնացնել  հետևյալ հիմնական փաստարկները՝ </w:t>
      </w:r>
      <w:r w:rsidR="00A85192" w:rsidRPr="00B82F42">
        <w:rPr>
          <w:rFonts w:ascii="GHEA Grapalat" w:hAnsi="GHEA Grapalat" w:cs="TimesNewRoman"/>
          <w:i/>
          <w:lang w:val="hy-AM"/>
        </w:rPr>
        <w:t>արդյունավետությունը</w:t>
      </w:r>
      <w:r w:rsidR="00A85192" w:rsidRPr="00B82F42">
        <w:rPr>
          <w:rFonts w:ascii="GHEA Grapalat" w:hAnsi="GHEA Grapalat" w:cs="TimesNewRoman"/>
          <w:lang w:val="hy-AM"/>
        </w:rPr>
        <w:t xml:space="preserve"> և </w:t>
      </w:r>
      <w:r w:rsidR="00A85192" w:rsidRPr="00B82F42">
        <w:rPr>
          <w:rFonts w:ascii="GHEA Grapalat" w:hAnsi="GHEA Grapalat" w:cs="TimesNewRoman"/>
          <w:i/>
          <w:lang w:val="hy-AM"/>
        </w:rPr>
        <w:t>մասնագիտացվածությունը</w:t>
      </w:r>
      <w:r w:rsidR="00A85192" w:rsidRPr="00B82F42">
        <w:rPr>
          <w:rFonts w:ascii="GHEA Grapalat" w:hAnsi="GHEA Grapalat" w:cs="TimesNewRoman"/>
          <w:lang w:val="hy-AM"/>
        </w:rPr>
        <w:t>, որոնք հավասարապես վերաբերելի կլինեն նաև վ</w:t>
      </w:r>
      <w:r w:rsidR="003D7E72" w:rsidRPr="00B82F42">
        <w:rPr>
          <w:rFonts w:ascii="GHEA Grapalat" w:hAnsi="GHEA Grapalat" w:cs="TimesNewRoman"/>
          <w:lang w:val="hy-AM"/>
        </w:rPr>
        <w:t xml:space="preserve">երաքննիչ հակակոռուպցիոն </w:t>
      </w:r>
      <w:r w:rsidR="0092121E" w:rsidRPr="00B82F42">
        <w:rPr>
          <w:rFonts w:ascii="GHEA Grapalat" w:hAnsi="GHEA Grapalat" w:cs="TimesNewRoman"/>
          <w:lang w:val="hy-AM"/>
        </w:rPr>
        <w:t>դատարան</w:t>
      </w:r>
      <w:r w:rsidR="00A85192" w:rsidRPr="00B82F42">
        <w:rPr>
          <w:rFonts w:ascii="GHEA Grapalat" w:hAnsi="GHEA Grapalat" w:cs="TimesNewRoman"/>
          <w:lang w:val="hy-AM"/>
        </w:rPr>
        <w:t>ի</w:t>
      </w:r>
      <w:r w:rsidR="003D7E72" w:rsidRPr="00B82F42">
        <w:rPr>
          <w:rFonts w:ascii="GHEA Grapalat" w:hAnsi="GHEA Grapalat" w:cs="TimesNewRoman"/>
          <w:lang w:val="hy-AM"/>
        </w:rPr>
        <w:t xml:space="preserve"> </w:t>
      </w:r>
      <w:r w:rsidR="00ED7FD3" w:rsidRPr="00B82F42">
        <w:rPr>
          <w:rFonts w:ascii="GHEA Grapalat" w:hAnsi="GHEA Grapalat" w:cs="TimesNewRoman"/>
          <w:lang w:val="hy-AM"/>
        </w:rPr>
        <w:t>ստեղծ</w:t>
      </w:r>
      <w:r w:rsidR="00A85192" w:rsidRPr="00B82F42">
        <w:rPr>
          <w:rFonts w:ascii="GHEA Grapalat" w:hAnsi="GHEA Grapalat" w:cs="TimesNewRoman"/>
          <w:lang w:val="hy-AM"/>
        </w:rPr>
        <w:t>մանը</w:t>
      </w:r>
      <w:r w:rsidR="00BD4AF5" w:rsidRPr="00B82F42">
        <w:rPr>
          <w:rFonts w:ascii="GHEA Grapalat" w:hAnsi="GHEA Grapalat" w:cs="TimesNewRoman"/>
          <w:i/>
          <w:lang w:val="hy-AM"/>
        </w:rPr>
        <w:t>:</w:t>
      </w:r>
    </w:p>
    <w:p w:rsidR="00ED7FD3" w:rsidRPr="00B82F42" w:rsidRDefault="00DB38E8" w:rsidP="00DB38E8">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B82F42">
        <w:rPr>
          <w:rFonts w:ascii="GHEA Grapalat" w:hAnsi="GHEA Grapalat" w:cs="TimesNewRoman"/>
          <w:lang w:val="hy-AM"/>
        </w:rPr>
        <w:tab/>
      </w:r>
      <w:r w:rsidR="00BD4AF5" w:rsidRPr="00B82F42">
        <w:rPr>
          <w:rFonts w:ascii="GHEA Grapalat" w:hAnsi="GHEA Grapalat" w:cs="TimesNewRoman"/>
          <w:b/>
          <w:lang w:val="hy-AM"/>
        </w:rPr>
        <w:t>Ա</w:t>
      </w:r>
      <w:r w:rsidR="00ED7FD3" w:rsidRPr="00B82F42">
        <w:rPr>
          <w:rFonts w:ascii="GHEA Grapalat" w:hAnsi="GHEA Grapalat" w:cs="TimesNewRoman"/>
          <w:b/>
          <w:lang w:val="hy-AM"/>
        </w:rPr>
        <w:t>րդյունավետություն</w:t>
      </w:r>
      <w:r w:rsidR="00BD4AF5" w:rsidRPr="00B82F42">
        <w:rPr>
          <w:rFonts w:ascii="GHEA Grapalat" w:hAnsi="GHEA Grapalat" w:cs="TimesNewRoman"/>
          <w:b/>
          <w:lang w:val="hy-AM"/>
        </w:rPr>
        <w:t>ը</w:t>
      </w:r>
      <w:r w:rsidR="00A85192" w:rsidRPr="00B82F42">
        <w:rPr>
          <w:rFonts w:ascii="GHEA Grapalat" w:hAnsi="GHEA Grapalat" w:cs="TimesNewRoman"/>
          <w:lang w:val="hy-AM"/>
        </w:rPr>
        <w:t xml:space="preserve"> մ</w:t>
      </w:r>
      <w:r w:rsidR="00ED7FD3" w:rsidRPr="00B82F42">
        <w:rPr>
          <w:rFonts w:ascii="GHEA Grapalat" w:hAnsi="GHEA Grapalat" w:cs="TimesNewRoman"/>
          <w:lang w:val="hy-AM"/>
        </w:rPr>
        <w:t>ասնագիտացված հակակոռուպցիոն դատարաններ ստեղծելու ա</w:t>
      </w:r>
      <w:r w:rsidR="00BD4AF5" w:rsidRPr="00B82F42">
        <w:rPr>
          <w:rFonts w:ascii="GHEA Grapalat" w:hAnsi="GHEA Grapalat" w:cs="TimesNewRoman"/>
          <w:lang w:val="hy-AM"/>
        </w:rPr>
        <w:t>նհրաժեշտության առաջնային գործոն</w:t>
      </w:r>
      <w:r w:rsidR="00ED7FD3" w:rsidRPr="00B82F42">
        <w:rPr>
          <w:rFonts w:ascii="GHEA Grapalat" w:hAnsi="GHEA Grapalat" w:cs="TimesNewRoman"/>
          <w:lang w:val="hy-AM"/>
        </w:rPr>
        <w:t xml:space="preserve"> </w:t>
      </w:r>
      <w:r w:rsidR="00BA6EEC" w:rsidRPr="00B82F42">
        <w:rPr>
          <w:rFonts w:ascii="GHEA Grapalat" w:hAnsi="GHEA Grapalat" w:cs="TimesNewRoman"/>
          <w:lang w:val="hy-AM"/>
        </w:rPr>
        <w:t>հանդիսացել</w:t>
      </w:r>
      <w:r w:rsidR="00ED7FD3" w:rsidRPr="00B82F42">
        <w:rPr>
          <w:rFonts w:ascii="GHEA Grapalat" w:hAnsi="GHEA Grapalat" w:cs="TimesNewRoman"/>
          <w:lang w:val="hy-AM"/>
        </w:rPr>
        <w:t xml:space="preserve"> է նման դատարանների միջոցով կոռուպցիոն բնույթի հանցագործությունների </w:t>
      </w:r>
      <w:r w:rsidR="00BD4AF5" w:rsidRPr="00B82F42">
        <w:rPr>
          <w:rFonts w:ascii="GHEA Grapalat" w:hAnsi="GHEA Grapalat" w:cs="TimesNewRoman"/>
          <w:lang w:val="hy-AM"/>
        </w:rPr>
        <w:t>քննության</w:t>
      </w:r>
      <w:r w:rsidR="00ED7FD3" w:rsidRPr="00B82F42">
        <w:rPr>
          <w:rFonts w:ascii="GHEA Grapalat" w:hAnsi="GHEA Grapalat" w:cs="TimesNewRoman"/>
          <w:lang w:val="hy-AM"/>
        </w:rPr>
        <w:t xml:space="preserve"> արդարադատության բարձրացումը։ Մասնավորապես, զարգացող կամ անցումային փուլերում գտնվող պետությունների արդարադատության համակարգերում շատ հաճախ գործերի քննությունը ձգձգվում է տարբեր պատճառներով։ Ընդ որում, նման իրավիճակը, նվազեցնելով հանրային վստահությունը դատական  համակարգի նկատմամբ, առավել անցանկալի իրավիճակ կարող է ստեղծել հատկապես կոռուպցիոն գործերով։ Մասնավորապես, կոռուպցիայի դեմ պայքարում պետության իրավապահ համակարգի հետևողականությունը նշանակում է, որ արդարադատության իրականացման գործընթացում անընդհատ ձգձգումները կարող են կասկածի տակ դնել կոռուպցիայի դեմ պայքարում պետության կարողություններն ու հանձնառությունները։ Բացի այդ, կոռուպցիոն բնույթի </w:t>
      </w:r>
      <w:r w:rsidR="00ED7FD3" w:rsidRPr="00B82F42">
        <w:rPr>
          <w:rFonts w:ascii="GHEA Grapalat" w:hAnsi="GHEA Grapalat" w:cs="TimesNewRoman"/>
          <w:lang w:val="hy-AM"/>
        </w:rPr>
        <w:lastRenderedPageBreak/>
        <w:t xml:space="preserve">գործերի դատական քննության էական ձգձգումները կարող են հանգեցնել մեղադրյալների կամ նրանց օժանդակող անձանց կողմից վկաների նկատմամբ անիրավաչափ ազդեցություն գործելու, ապացույցները թաքցնելու, ինչպես նաև արդարադատության իրականացմանը այլ կերպ խոչընդոտելու վտանգի։ Հետևաբար, մասնագիտացված հակակոռուպցիոն դատարանի </w:t>
      </w:r>
      <w:r w:rsidR="009E70CE" w:rsidRPr="00B82F42">
        <w:rPr>
          <w:rFonts w:ascii="GHEA Grapalat" w:hAnsi="GHEA Grapalat" w:cs="TimesNewRoman"/>
          <w:lang w:val="hy-AM"/>
        </w:rPr>
        <w:t xml:space="preserve">ստեղծումը </w:t>
      </w:r>
      <w:r w:rsidR="00ED7FD3" w:rsidRPr="00B82F42">
        <w:rPr>
          <w:rFonts w:ascii="GHEA Grapalat" w:hAnsi="GHEA Grapalat" w:cs="TimesNewRoman"/>
          <w:lang w:val="hy-AM"/>
        </w:rPr>
        <w:t xml:space="preserve">հնարավորություն </w:t>
      </w:r>
      <w:r w:rsidR="00D66D4E" w:rsidRPr="00B82F42">
        <w:rPr>
          <w:rFonts w:ascii="GHEA Grapalat" w:hAnsi="GHEA Grapalat" w:cs="TimesNewRoman"/>
          <w:lang w:val="hy-AM"/>
        </w:rPr>
        <w:t>տվեց</w:t>
      </w:r>
      <w:r w:rsidR="00ED7FD3" w:rsidRPr="00B82F42">
        <w:rPr>
          <w:rFonts w:ascii="GHEA Grapalat" w:hAnsi="GHEA Grapalat" w:cs="TimesNewRoman"/>
          <w:lang w:val="hy-AM"/>
        </w:rPr>
        <w:t xml:space="preserve"> կենտրոնանալ միայն կոռուպցիոն բնույթ ունեցող հանցագործությունների վրա</w:t>
      </w:r>
      <w:r w:rsidR="00D66D4E" w:rsidRPr="00B82F42">
        <w:rPr>
          <w:rFonts w:ascii="GHEA Grapalat" w:hAnsi="GHEA Grapalat" w:cs="TimesNewRoman"/>
          <w:lang w:val="hy-AM"/>
        </w:rPr>
        <w:t xml:space="preserve">: </w:t>
      </w:r>
      <w:r w:rsidR="00BD4AF5" w:rsidRPr="00B82F42">
        <w:rPr>
          <w:rFonts w:ascii="GHEA Grapalat" w:hAnsi="GHEA Grapalat" w:cs="TimesNewRoman"/>
          <w:lang w:val="hy-AM"/>
        </w:rPr>
        <w:t>Այս համատեքստում</w:t>
      </w:r>
      <w:r w:rsidR="00AB4587" w:rsidRPr="00B82F42">
        <w:rPr>
          <w:rFonts w:ascii="GHEA Grapalat" w:hAnsi="GHEA Grapalat" w:cs="TimesNewRoman"/>
          <w:lang w:val="hy-AM"/>
        </w:rPr>
        <w:t xml:space="preserve"> </w:t>
      </w:r>
      <w:r w:rsidR="00BD4AF5" w:rsidRPr="00B82F42">
        <w:rPr>
          <w:rFonts w:ascii="GHEA Grapalat" w:hAnsi="GHEA Grapalat" w:cs="TimesNewRoman"/>
          <w:lang w:val="hy-AM"/>
        </w:rPr>
        <w:t>վ</w:t>
      </w:r>
      <w:r w:rsidR="00AB4587" w:rsidRPr="00B82F42">
        <w:rPr>
          <w:rFonts w:ascii="GHEA Grapalat" w:hAnsi="GHEA Grapalat" w:cs="TimesNewRoman"/>
          <w:lang w:val="hy-AM"/>
        </w:rPr>
        <w:t xml:space="preserve">երաքննիչ հակակոռուպցիոն դատարանի ստեղծումը հնարավորություն կտա </w:t>
      </w:r>
      <w:r w:rsidR="00EE6BEA" w:rsidRPr="00B82F42">
        <w:rPr>
          <w:rFonts w:ascii="GHEA Grapalat" w:hAnsi="GHEA Grapalat" w:cs="TimesNewRoman"/>
          <w:lang w:val="hy-AM"/>
        </w:rPr>
        <w:t>առաջին ատյանի դատարանի կողմից կայացրած դատական ակտ</w:t>
      </w:r>
      <w:r w:rsidR="00454800" w:rsidRPr="00B82F42">
        <w:rPr>
          <w:rFonts w:ascii="GHEA Grapalat" w:hAnsi="GHEA Grapalat" w:cs="TimesNewRoman"/>
          <w:lang w:val="hy-AM"/>
        </w:rPr>
        <w:t>երը</w:t>
      </w:r>
      <w:r w:rsidR="00EE6BEA" w:rsidRPr="00B82F42">
        <w:rPr>
          <w:rFonts w:ascii="GHEA Grapalat" w:hAnsi="GHEA Grapalat" w:cs="TimesNewRoman"/>
          <w:lang w:val="hy-AM"/>
        </w:rPr>
        <w:t xml:space="preserve"> վերանայել հնարավորինս սեղմ ժամկետներում՝ ապահովելով գործի ողջամիտ ժամկետներում </w:t>
      </w:r>
      <w:r w:rsidR="00454800" w:rsidRPr="00B82F42">
        <w:rPr>
          <w:rFonts w:ascii="GHEA Grapalat" w:hAnsi="GHEA Grapalat" w:cs="TimesNewRoman"/>
          <w:lang w:val="hy-AM"/>
        </w:rPr>
        <w:t xml:space="preserve">և արդյունավետ </w:t>
      </w:r>
      <w:r w:rsidR="00EE6BEA" w:rsidRPr="00B82F42">
        <w:rPr>
          <w:rFonts w:ascii="GHEA Grapalat" w:hAnsi="GHEA Grapalat" w:cs="TimesNewRoman"/>
          <w:lang w:val="hy-AM"/>
        </w:rPr>
        <w:t>քննությ</w:t>
      </w:r>
      <w:r w:rsidR="00454800" w:rsidRPr="00B82F42">
        <w:rPr>
          <w:rFonts w:ascii="GHEA Grapalat" w:hAnsi="GHEA Grapalat" w:cs="TimesNewRoman"/>
          <w:lang w:val="hy-AM"/>
        </w:rPr>
        <w:t>ունը</w:t>
      </w:r>
      <w:r w:rsidR="00EE6BEA" w:rsidRPr="00B82F42">
        <w:rPr>
          <w:rFonts w:ascii="GHEA Grapalat" w:hAnsi="GHEA Grapalat" w:cs="TimesNewRoman"/>
          <w:lang w:val="hy-AM"/>
        </w:rPr>
        <w:t>:</w:t>
      </w:r>
    </w:p>
    <w:p w:rsidR="00ED7FD3" w:rsidRPr="00B82F42" w:rsidRDefault="005B2D95" w:rsidP="00DB38E8">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B82F42">
        <w:rPr>
          <w:rFonts w:ascii="GHEA Grapalat" w:hAnsi="GHEA Grapalat" w:cs="TimesNewRoman"/>
          <w:lang w:val="hy-AM"/>
        </w:rPr>
        <w:tab/>
      </w:r>
      <w:r w:rsidR="00BD4AF5" w:rsidRPr="00B82F42">
        <w:rPr>
          <w:rFonts w:ascii="GHEA Grapalat" w:hAnsi="GHEA Grapalat" w:cs="TimesNewRoman"/>
          <w:b/>
          <w:lang w:val="hy-AM"/>
        </w:rPr>
        <w:t>Մ</w:t>
      </w:r>
      <w:r w:rsidR="00ED7FD3" w:rsidRPr="00B82F42">
        <w:rPr>
          <w:rFonts w:ascii="GHEA Grapalat" w:hAnsi="GHEA Grapalat" w:cs="TimesNewRoman"/>
          <w:b/>
          <w:lang w:val="hy-AM"/>
        </w:rPr>
        <w:t>ասնագիտացվածություն</w:t>
      </w:r>
      <w:r w:rsidR="00BD4AF5" w:rsidRPr="00B82F42">
        <w:rPr>
          <w:rFonts w:ascii="GHEA Grapalat" w:hAnsi="GHEA Grapalat" w:cs="TimesNewRoman"/>
          <w:b/>
          <w:lang w:val="hy-AM"/>
        </w:rPr>
        <w:t>ը.</w:t>
      </w:r>
      <w:r w:rsidR="00ED7FD3" w:rsidRPr="00B82F42">
        <w:rPr>
          <w:rFonts w:ascii="GHEA Grapalat" w:hAnsi="GHEA Grapalat" w:cs="TimesNewRoman"/>
          <w:b/>
          <w:lang w:val="hy-AM"/>
        </w:rPr>
        <w:t xml:space="preserve"> </w:t>
      </w:r>
      <w:r w:rsidR="00BD4AF5" w:rsidRPr="00B82F42">
        <w:rPr>
          <w:rFonts w:ascii="GHEA Grapalat" w:hAnsi="GHEA Grapalat" w:cs="TimesNewRoman"/>
          <w:lang w:val="hy-AM"/>
        </w:rPr>
        <w:t>մ</w:t>
      </w:r>
      <w:r w:rsidR="00ED7FD3" w:rsidRPr="00B82F42">
        <w:rPr>
          <w:rFonts w:ascii="GHEA Grapalat" w:hAnsi="GHEA Grapalat" w:cs="TimesNewRoman"/>
          <w:lang w:val="hy-AM"/>
        </w:rPr>
        <w:t>ասնագիտացված կոռուպցիոն դատարան</w:t>
      </w:r>
      <w:r w:rsidR="006A49EB" w:rsidRPr="00B82F42">
        <w:rPr>
          <w:rFonts w:ascii="GHEA Grapalat" w:hAnsi="GHEA Grapalat" w:cs="TimesNewRoman"/>
          <w:lang w:val="hy-AM"/>
        </w:rPr>
        <w:t>ի</w:t>
      </w:r>
      <w:r w:rsidR="00ED7FD3" w:rsidRPr="00B82F42">
        <w:rPr>
          <w:rFonts w:ascii="GHEA Grapalat" w:hAnsi="GHEA Grapalat" w:cs="TimesNewRoman"/>
          <w:lang w:val="hy-AM"/>
        </w:rPr>
        <w:t xml:space="preserve"> </w:t>
      </w:r>
      <w:r w:rsidR="006A49EB" w:rsidRPr="00B82F42">
        <w:rPr>
          <w:rFonts w:ascii="GHEA Grapalat" w:hAnsi="GHEA Grapalat" w:cs="TimesNewRoman"/>
          <w:lang w:val="hy-AM"/>
        </w:rPr>
        <w:t>ստեղծումը</w:t>
      </w:r>
      <w:r w:rsidR="00ED7FD3" w:rsidRPr="00B82F42">
        <w:rPr>
          <w:rFonts w:ascii="GHEA Grapalat" w:hAnsi="GHEA Grapalat" w:cs="TimesNewRoman"/>
          <w:lang w:val="hy-AM"/>
        </w:rPr>
        <w:t xml:space="preserve"> սերտորեն փոխկապակցված է</w:t>
      </w:r>
      <w:r w:rsidR="006A49EB" w:rsidRPr="00B82F42">
        <w:rPr>
          <w:rFonts w:ascii="GHEA Grapalat" w:hAnsi="GHEA Grapalat" w:cs="TimesNewRoman"/>
          <w:lang w:val="hy-AM"/>
        </w:rPr>
        <w:t>ր</w:t>
      </w:r>
      <w:r w:rsidR="00ED7FD3" w:rsidRPr="00B82F42">
        <w:rPr>
          <w:rFonts w:ascii="GHEA Grapalat" w:hAnsi="GHEA Grapalat" w:cs="TimesNewRoman"/>
          <w:lang w:val="hy-AM"/>
        </w:rPr>
        <w:t xml:space="preserve"> կոռուպցիոն գործերով արդարադատության իրականացման արդյունավետության բարձրացման փաստարկների հետ և հանգում է</w:t>
      </w:r>
      <w:r w:rsidR="00EA7E93" w:rsidRPr="00B82F42">
        <w:rPr>
          <w:rFonts w:ascii="GHEA Grapalat" w:hAnsi="GHEA Grapalat" w:cs="TimesNewRoman"/>
          <w:lang w:val="hy-AM"/>
        </w:rPr>
        <w:t>ր</w:t>
      </w:r>
      <w:r w:rsidR="00ED7FD3" w:rsidRPr="00B82F42">
        <w:rPr>
          <w:rFonts w:ascii="GHEA Grapalat" w:hAnsi="GHEA Grapalat" w:cs="TimesNewRoman"/>
          <w:lang w:val="hy-AM"/>
        </w:rPr>
        <w:t xml:space="preserve"> ոլորտային մասնագիտացվածություն ունեցող դատական կազմ ունեցող դատարան </w:t>
      </w:r>
      <w:r w:rsidR="00A16755" w:rsidRPr="00B82F42">
        <w:rPr>
          <w:rFonts w:ascii="GHEA Grapalat" w:hAnsi="GHEA Grapalat" w:cs="TimesNewRoman"/>
          <w:lang w:val="hy-AM"/>
        </w:rPr>
        <w:t>ունենալու</w:t>
      </w:r>
      <w:r w:rsidR="00ED7FD3" w:rsidRPr="00B82F42">
        <w:rPr>
          <w:rFonts w:ascii="GHEA Grapalat" w:hAnsi="GHEA Grapalat" w:cs="TimesNewRoman"/>
          <w:lang w:val="hy-AM"/>
        </w:rPr>
        <w:t>ն։ Բազմաթիվ կոռուպցիոն գործեր, մասնավորապես այնպիսիները, որոնք ներառում են բազմաթիվ ֆինանսական գործարքներ և տարաբնույթ սխեմաներ, շատ ավելի բարդ են դատավորների համար, քան սովորական քրեական գործերը։</w:t>
      </w:r>
      <w:r w:rsidR="00EA7E93" w:rsidRPr="00B82F42">
        <w:rPr>
          <w:rFonts w:ascii="GHEA Grapalat" w:hAnsi="GHEA Grapalat" w:cs="TimesNewRoman"/>
          <w:lang w:val="hy-AM"/>
        </w:rPr>
        <w:t xml:space="preserve"> Ներկայումս, թեև կոռուպցիոն </w:t>
      </w:r>
      <w:r w:rsidR="00A2035C" w:rsidRPr="00B82F42">
        <w:rPr>
          <w:rFonts w:ascii="GHEA Grapalat" w:hAnsi="GHEA Grapalat" w:cs="TimesNewRoman"/>
          <w:lang w:val="hy-AM"/>
        </w:rPr>
        <w:t>հանցագործությունների և քաղաքացիական հակակոռուպցիոն գործերով կայա</w:t>
      </w:r>
      <w:r w:rsidR="006A45BA" w:rsidRPr="00B82F42">
        <w:rPr>
          <w:rFonts w:ascii="GHEA Grapalat" w:hAnsi="GHEA Grapalat" w:cs="TimesNewRoman"/>
          <w:lang w:val="hy-AM"/>
        </w:rPr>
        <w:t>ցված դատական ակտերի վ</w:t>
      </w:r>
      <w:r w:rsidR="00BD4AF5" w:rsidRPr="00B82F42">
        <w:rPr>
          <w:rFonts w:ascii="GHEA Grapalat" w:hAnsi="GHEA Grapalat" w:cs="TimesNewRoman"/>
          <w:lang w:val="hy-AM"/>
        </w:rPr>
        <w:t>երաքննությունն իրականացվոում է վ</w:t>
      </w:r>
      <w:r w:rsidR="006A45BA" w:rsidRPr="00B82F42">
        <w:rPr>
          <w:rFonts w:ascii="GHEA Grapalat" w:hAnsi="GHEA Grapalat" w:cs="TimesNewRoman"/>
          <w:lang w:val="hy-AM"/>
        </w:rPr>
        <w:t>երաքննիչ քրեական և քաղաքացիական դատարանների մասնագիտացված կազմերի կողմից, այնուամենայնիվ գործերի բարդությ</w:t>
      </w:r>
      <w:r w:rsidR="00840004" w:rsidRPr="00B82F42">
        <w:rPr>
          <w:rFonts w:ascii="GHEA Grapalat" w:hAnsi="GHEA Grapalat" w:cs="TimesNewRoman"/>
          <w:lang w:val="hy-AM"/>
        </w:rPr>
        <w:t>ունը և քննության արդյունավետ կազմակերպման պահանջ</w:t>
      </w:r>
      <w:r w:rsidR="00BD4AF5" w:rsidRPr="00B82F42">
        <w:rPr>
          <w:rFonts w:ascii="GHEA Grapalat" w:hAnsi="GHEA Grapalat" w:cs="TimesNewRoman"/>
          <w:lang w:val="hy-AM"/>
        </w:rPr>
        <w:t>ը անհրաժեշտություն են դարձնում վ</w:t>
      </w:r>
      <w:r w:rsidR="00840004" w:rsidRPr="00B82F42">
        <w:rPr>
          <w:rFonts w:ascii="GHEA Grapalat" w:hAnsi="GHEA Grapalat" w:cs="TimesNewRoman"/>
          <w:lang w:val="hy-AM"/>
        </w:rPr>
        <w:t xml:space="preserve">երաքննիչ հակակոռուպցիոն դատարանի ստեղծումը: </w:t>
      </w:r>
      <w:r w:rsidR="00ED7FD3" w:rsidRPr="00B82F42">
        <w:rPr>
          <w:rFonts w:ascii="GHEA Grapalat" w:hAnsi="GHEA Grapalat" w:cs="TimesNewRoman"/>
          <w:lang w:val="hy-AM"/>
        </w:rPr>
        <w:t>Հետևաբար, նման գործերով մասնագիտացված դատարանի ստեղծումը կոչված է ոչ միայն բարելավել արդարադատության արդյունավետությունը, այլ նաև ար</w:t>
      </w:r>
      <w:r w:rsidR="00BD4AF5" w:rsidRPr="00B82F42">
        <w:rPr>
          <w:rFonts w:ascii="GHEA Grapalat" w:hAnsi="GHEA Grapalat" w:cs="TimesNewRoman"/>
          <w:lang w:val="hy-AM"/>
        </w:rPr>
        <w:t xml:space="preserve">դարադատության որակը։ </w:t>
      </w:r>
    </w:p>
    <w:p w:rsidR="00802B91" w:rsidRPr="00B82F42" w:rsidRDefault="00802B91" w:rsidP="00DB38E8">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B82F42">
        <w:rPr>
          <w:rFonts w:ascii="GHEA Grapalat" w:hAnsi="GHEA Grapalat" w:cs="TimesNewRoman"/>
          <w:lang w:val="hy-AM"/>
        </w:rPr>
        <w:lastRenderedPageBreak/>
        <w:tab/>
        <w:t xml:space="preserve">Ամբողջ վերոշարադրվածը պայմանավորում են նոր՝ վերաքննիչ հակակոռուպցիոն դատարանի ստեղծման անհրաժեշտությունը՝ որպես հակակոռուպցիոն ոլորոտւմ մասնագիտացված դատարանների ստեղծման գործընթացի տրամաբանական շարունակություն: </w:t>
      </w:r>
    </w:p>
    <w:p w:rsidR="00C24409" w:rsidRPr="00B82F42" w:rsidRDefault="00C24409" w:rsidP="00C24409">
      <w:pPr>
        <w:widowControl w:val="0"/>
        <w:pBdr>
          <w:top w:val="nil"/>
          <w:left w:val="nil"/>
          <w:bottom w:val="nil"/>
          <w:right w:val="nil"/>
          <w:between w:val="nil"/>
        </w:pBdr>
        <w:overflowPunct w:val="0"/>
        <w:autoSpaceDE w:val="0"/>
        <w:autoSpaceDN w:val="0"/>
        <w:adjustRightInd w:val="0"/>
        <w:spacing w:after="0" w:line="360" w:lineRule="auto"/>
        <w:ind w:right="124" w:firstLine="567"/>
        <w:jc w:val="both"/>
        <w:rPr>
          <w:rFonts w:ascii="GHEA Grapalat" w:hAnsi="GHEA Grapalat"/>
          <w:color w:val="000000"/>
          <w:sz w:val="24"/>
          <w:szCs w:val="24"/>
          <w:lang w:val="hy-AM"/>
        </w:rPr>
      </w:pPr>
      <w:r w:rsidRPr="00B82F42">
        <w:rPr>
          <w:rFonts w:ascii="GHEA Grapalat" w:hAnsi="GHEA Grapalat" w:cs="TimesNewRoman"/>
          <w:sz w:val="24"/>
          <w:szCs w:val="24"/>
          <w:lang w:val="hy-AM"/>
        </w:rPr>
        <w:t>2.2.</w:t>
      </w:r>
      <w:r w:rsidRPr="00B82F42">
        <w:rPr>
          <w:rFonts w:ascii="GHEA Grapalat" w:hAnsi="GHEA Grapalat"/>
          <w:color w:val="000000"/>
          <w:sz w:val="24"/>
          <w:szCs w:val="24"/>
          <w:lang w:val="hy-AM"/>
        </w:rPr>
        <w:t xml:space="preserve"> «Հայաստանի Հանրապետության դատական օրենսգիրք» սահմանադրական օրենքում լրացումներ և փոփոխություններ կատարելու մասին» 2020 թվականի մարտի 25-ի ՀՕ-197-Ն օրենքով Դատական օրենսգրքում նախատեսվեց դատավորների թեկնածուների ցուցակում ընդգրկվել հավակնող անձանց բարեվարքության գնահատման համակարգը: «Հայաստանի Հանրապետության դատական օրենսգիրք» սահմանադրական օրենքում լրացումներ և փոփոխություններ կատարելու մասին» 2021 թվականի ապրիլի 14-ի ՀՕ-331-Ն օրենքով այս համակարգը նախատեսվեց նաև Վճռաբեկ դատարանում դատավոր նշանակվելու համար առաջխաղացման ենթակա դատավորների ցուցակում ընդգրկվել հավակնող անձանց համար:</w:t>
      </w:r>
    </w:p>
    <w:p w:rsidR="00C24409" w:rsidRPr="00B82F42" w:rsidRDefault="00C24409" w:rsidP="00C24409">
      <w:pPr>
        <w:widowControl w:val="0"/>
        <w:pBdr>
          <w:top w:val="nil"/>
          <w:left w:val="nil"/>
          <w:bottom w:val="nil"/>
          <w:right w:val="nil"/>
          <w:between w:val="nil"/>
        </w:pBdr>
        <w:spacing w:line="360" w:lineRule="auto"/>
        <w:ind w:right="124" w:firstLine="567"/>
        <w:jc w:val="both"/>
        <w:rPr>
          <w:rFonts w:ascii="GHEA Grapalat" w:hAnsi="GHEA Grapalat"/>
          <w:color w:val="000000"/>
          <w:sz w:val="24"/>
          <w:szCs w:val="24"/>
          <w:lang w:val="hy-AM"/>
        </w:rPr>
      </w:pPr>
      <w:r w:rsidRPr="00B82F42">
        <w:rPr>
          <w:rFonts w:ascii="GHEA Grapalat" w:hAnsi="GHEA Grapalat"/>
          <w:color w:val="000000"/>
          <w:sz w:val="24"/>
          <w:szCs w:val="24"/>
          <w:lang w:val="hy-AM"/>
        </w:rPr>
        <w:t>Մինչդեռ, Դատական օրենսգրքում դեռևս նախատեսված չեն կարգավորումներ վերաքննիչ դատարաններում դատավոր նշանակվելու համար առաջխաղացման ենթակա դատավորների թեկնածուների ցուցակում ընդգրկվել հավակնող անձանց բարեվարքության ուսումնասիրության գործընթացի վերաբերյալ, այն դեպքում, երբ ինչպես արդեն նշվեց բարեվարքության ուսումնասիրության գործընթացը պարտադիր է ինչպես դատավորների թեկնածուների հավակնորդների ցուցակում ընդգրկվել հավակնող, այնպես էլ Վճռաբեկ դատարանում դատավոր նշանակվելու համար առաջխաղացման ենթակա դատավորների ցուցակում ընդգրկվել հավակնող անձանց համար: Ուստի անհրաժեշտության է առաջացել բարեվարքության գնահատման համակարգը հստակորեն կարգավորել նաև վերաքննիչ դատարանում դատավոր նշանակվելու համար առաջխաղացման ենթակա դատավորների թեկնածուների ցուցակում ընդգրկվել հավակնող անձանց համար:</w:t>
      </w:r>
    </w:p>
    <w:p w:rsidR="00C24409" w:rsidRPr="00B82F42" w:rsidRDefault="00C24409" w:rsidP="00DB38E8">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p>
    <w:p w:rsidR="00F63D3C" w:rsidRPr="00B82F42" w:rsidRDefault="00AF498A" w:rsidP="009631EC">
      <w:pPr>
        <w:pStyle w:val="NormalWeb"/>
        <w:shd w:val="clear" w:color="auto" w:fill="FFFFFF"/>
        <w:tabs>
          <w:tab w:val="left" w:pos="720"/>
        </w:tabs>
        <w:spacing w:before="0" w:beforeAutospacing="0" w:after="0" w:afterAutospacing="0" w:line="360" w:lineRule="auto"/>
        <w:jc w:val="both"/>
        <w:rPr>
          <w:rFonts w:ascii="GHEA Grapalat" w:hAnsi="GHEA Grapalat" w:cs="Sylfaen"/>
          <w:lang w:val="hy-AM"/>
        </w:rPr>
      </w:pPr>
      <w:r w:rsidRPr="00B82F42">
        <w:rPr>
          <w:rFonts w:ascii="GHEA Grapalat" w:hAnsi="GHEA Grapalat" w:cs="TimesNewRoman"/>
          <w:lang w:val="hy-AM"/>
        </w:rPr>
        <w:tab/>
      </w:r>
    </w:p>
    <w:p w:rsidR="008F12D6" w:rsidRPr="00B82F42" w:rsidRDefault="008F12D6" w:rsidP="00DB38E8">
      <w:pPr>
        <w:pStyle w:val="ListParagraph"/>
        <w:numPr>
          <w:ilvl w:val="0"/>
          <w:numId w:val="1"/>
        </w:numPr>
        <w:spacing w:after="0" w:line="360" w:lineRule="auto"/>
        <w:jc w:val="both"/>
        <w:rPr>
          <w:rFonts w:ascii="GHEA Grapalat" w:hAnsi="GHEA Grapalat"/>
          <w:b/>
          <w:sz w:val="24"/>
          <w:szCs w:val="24"/>
          <w:lang w:val="hy-AM"/>
        </w:rPr>
      </w:pPr>
      <w:r w:rsidRPr="00B82F42">
        <w:rPr>
          <w:rFonts w:ascii="GHEA Grapalat" w:hAnsi="GHEA Grapalat"/>
          <w:b/>
          <w:sz w:val="24"/>
          <w:szCs w:val="24"/>
          <w:lang w:val="hy-AM"/>
        </w:rPr>
        <w:t>Նախագծերի նպատակը և ակնկալվող արդյունքը</w:t>
      </w:r>
    </w:p>
    <w:p w:rsidR="00944D4C" w:rsidRPr="00B82F42" w:rsidRDefault="00F23DE7" w:rsidP="00562911">
      <w:pPr>
        <w:pStyle w:val="ListParagraph"/>
        <w:numPr>
          <w:ilvl w:val="1"/>
          <w:numId w:val="1"/>
        </w:numPr>
        <w:spacing w:after="0" w:line="360" w:lineRule="auto"/>
        <w:ind w:left="0" w:firstLine="720"/>
        <w:jc w:val="both"/>
        <w:rPr>
          <w:rFonts w:ascii="GHEA Grapalat" w:hAnsi="GHEA Grapalat"/>
          <w:sz w:val="24"/>
          <w:szCs w:val="24"/>
          <w:lang w:val="hy-AM"/>
        </w:rPr>
      </w:pPr>
      <w:r w:rsidRPr="00B82F42">
        <w:rPr>
          <w:rFonts w:ascii="GHEA Grapalat" w:hAnsi="GHEA Grapalat" w:cs="Sylfaen"/>
          <w:sz w:val="24"/>
          <w:szCs w:val="24"/>
          <w:lang w:val="hy-AM"/>
        </w:rPr>
        <w:t>Նախագծի</w:t>
      </w:r>
      <w:r w:rsidRPr="00B82F42">
        <w:rPr>
          <w:rFonts w:ascii="GHEA Grapalat" w:hAnsi="GHEA Grapalat"/>
          <w:sz w:val="24"/>
          <w:szCs w:val="24"/>
          <w:lang w:val="hy-AM"/>
        </w:rPr>
        <w:t xml:space="preserve"> նպատակն է ապահովել հակակոռուպցիոն</w:t>
      </w:r>
      <w:r w:rsidR="00BD4AF5" w:rsidRPr="00B82F42">
        <w:rPr>
          <w:rFonts w:ascii="GHEA Grapalat" w:hAnsi="GHEA Grapalat"/>
          <w:sz w:val="24"/>
          <w:szCs w:val="24"/>
          <w:lang w:val="hy-AM"/>
        </w:rPr>
        <w:t xml:space="preserve"> քաղաքացիական և կոռուպցիոն հանցագործությունների վերաբերյալ</w:t>
      </w:r>
      <w:r w:rsidRPr="00B82F42">
        <w:rPr>
          <w:rFonts w:ascii="GHEA Grapalat" w:hAnsi="GHEA Grapalat"/>
          <w:sz w:val="24"/>
          <w:szCs w:val="24"/>
          <w:lang w:val="hy-AM"/>
        </w:rPr>
        <w:t xml:space="preserve"> գործերով </w:t>
      </w:r>
      <w:r w:rsidR="00BD4AF5" w:rsidRPr="00B82F42">
        <w:rPr>
          <w:rFonts w:ascii="GHEA Grapalat" w:hAnsi="GHEA Grapalat"/>
          <w:sz w:val="24"/>
          <w:szCs w:val="24"/>
          <w:lang w:val="hy-AM"/>
        </w:rPr>
        <w:t xml:space="preserve">կայացված դատական ակտերի </w:t>
      </w:r>
      <w:r w:rsidRPr="00B82F42">
        <w:rPr>
          <w:rFonts w:ascii="GHEA Grapalat" w:hAnsi="GHEA Grapalat"/>
          <w:sz w:val="24"/>
          <w:szCs w:val="24"/>
          <w:lang w:val="hy-AM"/>
        </w:rPr>
        <w:t xml:space="preserve">վերաքննության կազմակերպումը </w:t>
      </w:r>
      <w:r w:rsidR="00BD4AF5" w:rsidRPr="00B82F42">
        <w:rPr>
          <w:rFonts w:ascii="GHEA Grapalat" w:hAnsi="GHEA Grapalat"/>
          <w:sz w:val="24"/>
          <w:szCs w:val="24"/>
          <w:lang w:val="hy-AM"/>
        </w:rPr>
        <w:t>մասնագիտացված՝ վ</w:t>
      </w:r>
      <w:r w:rsidRPr="00B82F42">
        <w:rPr>
          <w:rFonts w:ascii="GHEA Grapalat" w:hAnsi="GHEA Grapalat"/>
          <w:sz w:val="24"/>
          <w:szCs w:val="24"/>
          <w:lang w:val="hy-AM"/>
        </w:rPr>
        <w:t>երաքննիչ</w:t>
      </w:r>
      <w:r w:rsidR="00826A8D" w:rsidRPr="00B82F42">
        <w:rPr>
          <w:rFonts w:ascii="GHEA Grapalat" w:hAnsi="GHEA Grapalat"/>
          <w:sz w:val="24"/>
          <w:szCs w:val="24"/>
          <w:lang w:val="hy-AM"/>
        </w:rPr>
        <w:t xml:space="preserve"> </w:t>
      </w:r>
      <w:r w:rsidR="00BD4AF5" w:rsidRPr="00B82F42">
        <w:rPr>
          <w:rFonts w:ascii="GHEA Grapalat" w:hAnsi="GHEA Grapalat"/>
          <w:sz w:val="24"/>
          <w:szCs w:val="24"/>
          <w:lang w:val="hy-AM"/>
        </w:rPr>
        <w:t xml:space="preserve">հակակոռուպցիոն </w:t>
      </w:r>
      <w:r w:rsidR="00826A8D" w:rsidRPr="00B82F42">
        <w:rPr>
          <w:rFonts w:ascii="GHEA Grapalat" w:hAnsi="GHEA Grapalat"/>
          <w:sz w:val="24"/>
          <w:szCs w:val="24"/>
          <w:lang w:val="hy-AM"/>
        </w:rPr>
        <w:t>դատարանի կողմից</w:t>
      </w:r>
      <w:r w:rsidR="0060523E" w:rsidRPr="00B82F42">
        <w:rPr>
          <w:rFonts w:ascii="GHEA Grapalat" w:hAnsi="GHEA Grapalat"/>
          <w:sz w:val="24"/>
          <w:szCs w:val="24"/>
          <w:lang w:val="hy-AM"/>
        </w:rPr>
        <w:t xml:space="preserve">: </w:t>
      </w:r>
    </w:p>
    <w:p w:rsidR="0060523E" w:rsidRPr="00B555F7" w:rsidRDefault="00944D4C" w:rsidP="00DB38E8">
      <w:pPr>
        <w:spacing w:after="0" w:line="360" w:lineRule="auto"/>
        <w:ind w:firstLine="720"/>
        <w:jc w:val="both"/>
        <w:rPr>
          <w:rFonts w:ascii="GHEA Grapalat" w:hAnsi="GHEA Grapalat"/>
          <w:sz w:val="24"/>
          <w:szCs w:val="24"/>
          <w:lang w:val="hy-AM"/>
        </w:rPr>
      </w:pPr>
      <w:r w:rsidRPr="00B82F42">
        <w:rPr>
          <w:rFonts w:ascii="GHEA Grapalat" w:hAnsi="GHEA Grapalat"/>
          <w:sz w:val="24"/>
          <w:szCs w:val="24"/>
          <w:lang w:val="hy-AM"/>
        </w:rPr>
        <w:t>Նախագծի ընդունման արդյունքում ստեղ</w:t>
      </w:r>
      <w:r w:rsidR="00067F7E" w:rsidRPr="00B82F42">
        <w:rPr>
          <w:rFonts w:ascii="GHEA Grapalat" w:hAnsi="GHEA Grapalat"/>
          <w:sz w:val="24"/>
          <w:szCs w:val="24"/>
          <w:lang w:val="hy-AM"/>
        </w:rPr>
        <w:t>ծ</w:t>
      </w:r>
      <w:r w:rsidRPr="00B82F42">
        <w:rPr>
          <w:rFonts w:ascii="GHEA Grapalat" w:hAnsi="GHEA Grapalat"/>
          <w:sz w:val="24"/>
          <w:szCs w:val="24"/>
          <w:lang w:val="hy-AM"/>
        </w:rPr>
        <w:t xml:space="preserve">վելու է </w:t>
      </w:r>
      <w:r w:rsidR="00CB34D4" w:rsidRPr="00B82F42">
        <w:rPr>
          <w:rFonts w:ascii="GHEA Grapalat" w:hAnsi="GHEA Grapalat"/>
          <w:sz w:val="24"/>
          <w:szCs w:val="24"/>
          <w:lang w:val="hy-AM"/>
        </w:rPr>
        <w:t>վ</w:t>
      </w:r>
      <w:r w:rsidR="0060523E" w:rsidRPr="00B82F42">
        <w:rPr>
          <w:rFonts w:ascii="GHEA Grapalat" w:hAnsi="GHEA Grapalat"/>
          <w:sz w:val="24"/>
          <w:szCs w:val="24"/>
          <w:lang w:val="hy-AM"/>
        </w:rPr>
        <w:t xml:space="preserve">երաքննիչ </w:t>
      </w:r>
      <w:r w:rsidRPr="00B82F42">
        <w:rPr>
          <w:rFonts w:ascii="GHEA Grapalat" w:hAnsi="GHEA Grapalat"/>
          <w:sz w:val="24"/>
          <w:szCs w:val="24"/>
          <w:lang w:val="hy-AM"/>
        </w:rPr>
        <w:t xml:space="preserve"> հակակոռուպցիոն դատարանը</w:t>
      </w:r>
      <w:r w:rsidR="00CB34D4" w:rsidRPr="00B82F42">
        <w:rPr>
          <w:rFonts w:ascii="GHEA Grapalat" w:hAnsi="GHEA Grapalat"/>
          <w:sz w:val="24"/>
          <w:szCs w:val="24"/>
          <w:lang w:val="hy-AM"/>
        </w:rPr>
        <w:t>, որն իրականացնելու է հակակոռուպցիոն քաղաքացիական և կոռուպցիոն հանցագործությունների վերաբերյալ գործերով կայացված դատական ակտերի վերաքննության կարգով վերանայումը</w:t>
      </w:r>
      <w:r w:rsidR="00E62C3D" w:rsidRPr="00B82F42">
        <w:rPr>
          <w:rFonts w:ascii="GHEA Grapalat" w:hAnsi="GHEA Grapalat"/>
          <w:sz w:val="24"/>
          <w:szCs w:val="24"/>
          <w:lang w:val="hy-AM"/>
        </w:rPr>
        <w:t xml:space="preserve">: Դատարանը կազմված է լինելու թվով </w:t>
      </w:r>
      <w:r w:rsidR="00CB34D4" w:rsidRPr="00B82F42">
        <w:rPr>
          <w:rFonts w:ascii="GHEA Grapalat" w:hAnsi="GHEA Grapalat"/>
          <w:sz w:val="24"/>
          <w:szCs w:val="24"/>
          <w:lang w:val="hy-AM"/>
        </w:rPr>
        <w:t xml:space="preserve">առնվազն </w:t>
      </w:r>
      <w:r w:rsidR="00E62C3D" w:rsidRPr="00B82F42">
        <w:rPr>
          <w:rFonts w:ascii="GHEA Grapalat" w:hAnsi="GHEA Grapalat"/>
          <w:sz w:val="24"/>
          <w:szCs w:val="24"/>
          <w:lang w:val="hy-AM"/>
        </w:rPr>
        <w:t xml:space="preserve">12 դատավորներից, որոնցից </w:t>
      </w:r>
      <w:r w:rsidR="00CB34D4" w:rsidRPr="00B82F42">
        <w:rPr>
          <w:rFonts w:ascii="GHEA Grapalat" w:hAnsi="GHEA Grapalat"/>
          <w:sz w:val="24"/>
          <w:szCs w:val="24"/>
          <w:lang w:val="hy-AM"/>
        </w:rPr>
        <w:t xml:space="preserve">առնվազն </w:t>
      </w:r>
      <w:r w:rsidR="00E62C3D" w:rsidRPr="00B82F42">
        <w:rPr>
          <w:rFonts w:ascii="GHEA Grapalat" w:hAnsi="GHEA Grapalat"/>
          <w:sz w:val="24"/>
          <w:szCs w:val="24"/>
          <w:lang w:val="hy-AM"/>
        </w:rPr>
        <w:t xml:space="preserve">6-ը զբաղվելու են կոռուպցիոն հանցագործությունների </w:t>
      </w:r>
      <w:r w:rsidR="00CB34D4" w:rsidRPr="00B82F42">
        <w:rPr>
          <w:rFonts w:ascii="GHEA Grapalat" w:hAnsi="GHEA Grapalat"/>
          <w:sz w:val="24"/>
          <w:szCs w:val="24"/>
          <w:lang w:val="hy-AM"/>
        </w:rPr>
        <w:t>վերաբերյալ</w:t>
      </w:r>
      <w:r w:rsidR="00E62C3D" w:rsidRPr="00B82F42">
        <w:rPr>
          <w:rFonts w:ascii="GHEA Grapalat" w:hAnsi="GHEA Grapalat"/>
          <w:sz w:val="24"/>
          <w:szCs w:val="24"/>
          <w:lang w:val="hy-AM"/>
        </w:rPr>
        <w:t xml:space="preserve"> գործերով</w:t>
      </w:r>
      <w:r w:rsidR="00987A84" w:rsidRPr="00B82F42">
        <w:rPr>
          <w:rFonts w:ascii="GHEA Grapalat" w:hAnsi="GHEA Grapalat"/>
          <w:sz w:val="24"/>
          <w:szCs w:val="24"/>
          <w:lang w:val="hy-AM"/>
        </w:rPr>
        <w:t xml:space="preserve">, </w:t>
      </w:r>
      <w:r w:rsidR="00CB34D4" w:rsidRPr="00B82F42">
        <w:rPr>
          <w:rFonts w:ascii="GHEA Grapalat" w:hAnsi="GHEA Grapalat"/>
          <w:sz w:val="24"/>
          <w:szCs w:val="24"/>
          <w:lang w:val="hy-AM"/>
        </w:rPr>
        <w:t>առնվազն</w:t>
      </w:r>
      <w:r w:rsidR="00987A84" w:rsidRPr="00B82F42">
        <w:rPr>
          <w:rFonts w:ascii="GHEA Grapalat" w:hAnsi="GHEA Grapalat"/>
          <w:sz w:val="24"/>
          <w:szCs w:val="24"/>
          <w:lang w:val="hy-AM"/>
        </w:rPr>
        <w:t xml:space="preserve"> 6-ը՝ </w:t>
      </w:r>
      <w:r w:rsidR="00E62C3D" w:rsidRPr="00B82F42">
        <w:rPr>
          <w:rFonts w:ascii="GHEA Grapalat" w:hAnsi="GHEA Grapalat"/>
          <w:sz w:val="24"/>
          <w:szCs w:val="24"/>
          <w:lang w:val="hy-AM"/>
        </w:rPr>
        <w:t>հակակոռուպցիոն քաղաքացիական գործերով</w:t>
      </w:r>
      <w:r w:rsidR="00CB34D4" w:rsidRPr="00B82F42">
        <w:rPr>
          <w:rFonts w:ascii="GHEA Grapalat" w:hAnsi="GHEA Grapalat"/>
          <w:sz w:val="24"/>
          <w:szCs w:val="24"/>
          <w:lang w:val="hy-AM"/>
        </w:rPr>
        <w:t xml:space="preserve"> կայացված դատական ակտերի դեմ բողոքների քննությամբ</w:t>
      </w:r>
      <w:r w:rsidR="00E62C3D" w:rsidRPr="00B82F42">
        <w:rPr>
          <w:rFonts w:ascii="GHEA Grapalat" w:hAnsi="GHEA Grapalat"/>
          <w:sz w:val="24"/>
          <w:szCs w:val="24"/>
          <w:lang w:val="hy-AM"/>
        </w:rPr>
        <w:t>:</w:t>
      </w:r>
      <w:r w:rsidR="0005339F" w:rsidRPr="00B82F42">
        <w:rPr>
          <w:rFonts w:ascii="GHEA Grapalat" w:hAnsi="GHEA Grapalat"/>
          <w:sz w:val="24"/>
          <w:szCs w:val="24"/>
          <w:lang w:val="hy-AM"/>
        </w:rPr>
        <w:t xml:space="preserve"> Այսինքն, </w:t>
      </w:r>
      <w:r w:rsidR="00CB34D4" w:rsidRPr="00B82F42">
        <w:rPr>
          <w:rFonts w:ascii="GHEA Grapalat" w:hAnsi="GHEA Grapalat"/>
          <w:sz w:val="24"/>
          <w:szCs w:val="24"/>
          <w:lang w:val="hy-AM"/>
        </w:rPr>
        <w:t>վ</w:t>
      </w:r>
      <w:r w:rsidR="0005339F" w:rsidRPr="00B82F42">
        <w:rPr>
          <w:rFonts w:ascii="GHEA Grapalat" w:hAnsi="GHEA Grapalat"/>
          <w:sz w:val="24"/>
          <w:szCs w:val="24"/>
          <w:lang w:val="hy-AM"/>
        </w:rPr>
        <w:t>երաքննիչ հակակոռուպցիոն դատարանում կոռուպցիոն հանցագործությունների գործերով կայացված ակտերի վերանայման գործերը բաշխվելու են միայն կոռուպցիոն հանցագործությունների քննության մասնագիտացմամբ, իսկ հակակոռուպցիոն քաղաքացիական գործերով կայացված ակտերի վերանայման գործերը՝ միայն հակակոռուպցիոն քաղաքացիական գործերի քննության մասնագիտացմամբ դատավորների միջև:</w:t>
      </w:r>
      <w:r w:rsidR="00B555F7" w:rsidRPr="00B555F7">
        <w:rPr>
          <w:rFonts w:ascii="GHEA Grapalat" w:hAnsi="GHEA Grapalat"/>
          <w:sz w:val="24"/>
          <w:szCs w:val="24"/>
          <w:lang w:val="hy-AM"/>
        </w:rPr>
        <w:t xml:space="preserve"> Ընդ որում հարկ է նկատի ունենալ, որ </w:t>
      </w:r>
      <w:r w:rsidR="00B555F7" w:rsidRPr="00B82F42">
        <w:rPr>
          <w:rFonts w:ascii="GHEA Grapalat" w:hAnsi="GHEA Grapalat"/>
          <w:sz w:val="24"/>
          <w:szCs w:val="24"/>
          <w:lang w:val="hy-AM"/>
        </w:rPr>
        <w:t xml:space="preserve">կոռուպցիոն հանցագործությունների գործերով </w:t>
      </w:r>
      <w:r w:rsidR="00B555F7" w:rsidRPr="00877078">
        <w:rPr>
          <w:rFonts w:ascii="GHEA Grapalat" w:eastAsia="Times New Roman" w:hAnsi="GHEA Grapalat" w:cs="Times New Roman"/>
          <w:color w:val="000000"/>
          <w:sz w:val="24"/>
          <w:szCs w:val="24"/>
          <w:lang w:val="hy-AM"/>
        </w:rPr>
        <w:t xml:space="preserve">կայացված ակտերը </w:t>
      </w:r>
      <w:r w:rsidR="00B555F7" w:rsidRPr="00B555F7">
        <w:rPr>
          <w:rFonts w:ascii="GHEA Grapalat" w:eastAsia="Times New Roman" w:hAnsi="GHEA Grapalat" w:cs="Times New Roman"/>
          <w:color w:val="000000"/>
          <w:sz w:val="24"/>
          <w:szCs w:val="24"/>
          <w:lang w:val="hy-AM"/>
        </w:rPr>
        <w:t>ենթադրելու</w:t>
      </w:r>
      <w:r w:rsidR="00B555F7" w:rsidRPr="00877078">
        <w:rPr>
          <w:rFonts w:ascii="GHEA Grapalat" w:eastAsia="Times New Roman" w:hAnsi="GHEA Grapalat" w:cs="Times New Roman"/>
          <w:color w:val="000000"/>
          <w:sz w:val="24"/>
          <w:szCs w:val="24"/>
          <w:lang w:val="hy-AM"/>
        </w:rPr>
        <w:t xml:space="preserve"> են բացառապես դատարանի վարույթում գտնվող գործերին, այլ ոչ թե նաև մինչդատական վարույթի դատական երաշխիքների վարույթով կայացված ակտերին։</w:t>
      </w:r>
    </w:p>
    <w:p w:rsidR="00987A84" w:rsidRPr="00B82F42" w:rsidRDefault="00CB34D4" w:rsidP="00DB38E8">
      <w:pPr>
        <w:spacing w:after="0" w:line="360" w:lineRule="auto"/>
        <w:ind w:firstLine="720"/>
        <w:jc w:val="both"/>
        <w:rPr>
          <w:rFonts w:ascii="GHEA Grapalat" w:hAnsi="GHEA Grapalat"/>
          <w:color w:val="000000"/>
          <w:sz w:val="24"/>
          <w:szCs w:val="24"/>
          <w:shd w:val="clear" w:color="auto" w:fill="FFFFFF"/>
          <w:lang w:val="hy-AM"/>
        </w:rPr>
      </w:pPr>
      <w:r w:rsidRPr="00B82F42">
        <w:rPr>
          <w:rFonts w:ascii="GHEA Grapalat" w:hAnsi="GHEA Grapalat"/>
          <w:sz w:val="24"/>
          <w:szCs w:val="24"/>
          <w:lang w:val="hy-AM"/>
        </w:rPr>
        <w:t>Այսպիսով, ն</w:t>
      </w:r>
      <w:r w:rsidR="002749E9" w:rsidRPr="00B82F42">
        <w:rPr>
          <w:rFonts w:ascii="GHEA Grapalat" w:hAnsi="GHEA Grapalat"/>
          <w:sz w:val="24"/>
          <w:szCs w:val="24"/>
          <w:lang w:val="hy-AM"/>
        </w:rPr>
        <w:t xml:space="preserve">ախագծի </w:t>
      </w:r>
      <w:r w:rsidR="0005339F" w:rsidRPr="00B82F42">
        <w:rPr>
          <w:rFonts w:ascii="GHEA Grapalat" w:hAnsi="GHEA Grapalat"/>
          <w:sz w:val="24"/>
          <w:szCs w:val="24"/>
          <w:lang w:val="hy-AM"/>
        </w:rPr>
        <w:t xml:space="preserve">ընդունման արդյունքում </w:t>
      </w:r>
      <w:r w:rsidRPr="00B82F42">
        <w:rPr>
          <w:rFonts w:ascii="GHEA Grapalat" w:hAnsi="GHEA Grapalat"/>
          <w:sz w:val="24"/>
          <w:szCs w:val="24"/>
          <w:lang w:val="hy-AM"/>
        </w:rPr>
        <w:t>վ</w:t>
      </w:r>
      <w:r w:rsidR="0005339F" w:rsidRPr="00B82F42">
        <w:rPr>
          <w:rFonts w:ascii="GHEA Grapalat" w:hAnsi="GHEA Grapalat"/>
          <w:sz w:val="24"/>
          <w:szCs w:val="24"/>
          <w:lang w:val="hy-AM"/>
        </w:rPr>
        <w:t>երաք</w:t>
      </w:r>
      <w:r w:rsidR="00A81AFD" w:rsidRPr="00B82F42">
        <w:rPr>
          <w:rFonts w:ascii="GHEA Grapalat" w:hAnsi="GHEA Grapalat"/>
          <w:sz w:val="24"/>
          <w:szCs w:val="24"/>
          <w:lang w:val="hy-AM"/>
        </w:rPr>
        <w:t xml:space="preserve">ննիչ քրեական և </w:t>
      </w:r>
      <w:r w:rsidRPr="00B82F42">
        <w:rPr>
          <w:rFonts w:ascii="GHEA Grapalat" w:hAnsi="GHEA Grapalat"/>
          <w:sz w:val="24"/>
          <w:szCs w:val="24"/>
          <w:lang w:val="hy-AM"/>
        </w:rPr>
        <w:t>վ</w:t>
      </w:r>
      <w:r w:rsidR="00A81AFD" w:rsidRPr="00B82F42">
        <w:rPr>
          <w:rFonts w:ascii="GHEA Grapalat" w:hAnsi="GHEA Grapalat"/>
          <w:sz w:val="24"/>
          <w:szCs w:val="24"/>
          <w:lang w:val="hy-AM"/>
        </w:rPr>
        <w:t xml:space="preserve">երաքննիչ քաղաքացիական դատարանները դադարելու են քննել </w:t>
      </w:r>
      <w:r w:rsidRPr="00B82F42">
        <w:rPr>
          <w:rFonts w:ascii="GHEA Grapalat" w:hAnsi="GHEA Grapalat"/>
          <w:sz w:val="24"/>
          <w:szCs w:val="24"/>
          <w:lang w:val="hy-AM"/>
        </w:rPr>
        <w:lastRenderedPageBreak/>
        <w:t xml:space="preserve">համապատասխանաբար </w:t>
      </w:r>
      <w:r w:rsidR="00A81AFD" w:rsidRPr="00B82F42">
        <w:rPr>
          <w:rFonts w:ascii="GHEA Grapalat" w:hAnsi="GHEA Grapalat"/>
          <w:sz w:val="24"/>
          <w:szCs w:val="24"/>
          <w:lang w:val="hy-AM"/>
        </w:rPr>
        <w:t>կոռուպցիոն հանցագործություններ</w:t>
      </w:r>
      <w:r w:rsidR="008A1C69" w:rsidRPr="00B82F42">
        <w:rPr>
          <w:rFonts w:ascii="GHEA Grapalat" w:hAnsi="GHEA Grapalat"/>
          <w:sz w:val="24"/>
          <w:szCs w:val="24"/>
          <w:lang w:val="hy-AM"/>
        </w:rPr>
        <w:t>ի</w:t>
      </w:r>
      <w:r w:rsidR="00A81AFD" w:rsidRPr="00B82F42">
        <w:rPr>
          <w:rFonts w:ascii="GHEA Grapalat" w:hAnsi="GHEA Grapalat"/>
          <w:sz w:val="24"/>
          <w:szCs w:val="24"/>
          <w:lang w:val="hy-AM"/>
        </w:rPr>
        <w:t xml:space="preserve"> </w:t>
      </w:r>
      <w:r w:rsidR="008A1C69" w:rsidRPr="00B82F42">
        <w:rPr>
          <w:rFonts w:ascii="GHEA Grapalat" w:hAnsi="GHEA Grapalat" w:cs="Arial"/>
          <w:color w:val="000000"/>
          <w:sz w:val="24"/>
          <w:szCs w:val="24"/>
          <w:shd w:val="clear" w:color="auto" w:fill="FFFFFF"/>
          <w:lang w:val="hy-AM"/>
        </w:rPr>
        <w:t xml:space="preserve">և հակակոռուպցիոն քաղաքացիական </w:t>
      </w:r>
      <w:r w:rsidR="008A1C69" w:rsidRPr="00B82F42">
        <w:rPr>
          <w:rFonts w:ascii="GHEA Grapalat" w:hAnsi="GHEA Grapalat"/>
          <w:color w:val="000000"/>
          <w:sz w:val="24"/>
          <w:szCs w:val="24"/>
          <w:shd w:val="clear" w:color="auto" w:fill="FFFFFF"/>
          <w:lang w:val="hy-AM"/>
        </w:rPr>
        <w:t xml:space="preserve">գործերով բողոքարկման ենթակա դատական ակտերը: </w:t>
      </w:r>
    </w:p>
    <w:p w:rsidR="001F4648" w:rsidRPr="00B82F42" w:rsidRDefault="009E2129" w:rsidP="00DB38E8">
      <w:pPr>
        <w:spacing w:after="0" w:line="360" w:lineRule="auto"/>
        <w:ind w:firstLine="720"/>
        <w:jc w:val="both"/>
        <w:rPr>
          <w:rFonts w:ascii="GHEA Grapalat" w:hAnsi="GHEA Grapalat"/>
          <w:color w:val="000000"/>
          <w:sz w:val="24"/>
          <w:szCs w:val="24"/>
          <w:shd w:val="clear" w:color="auto" w:fill="FFFFFF"/>
          <w:lang w:val="hy-AM"/>
        </w:rPr>
      </w:pPr>
      <w:r w:rsidRPr="00B82F42">
        <w:rPr>
          <w:rFonts w:ascii="GHEA Grapalat" w:hAnsi="GHEA Grapalat"/>
          <w:color w:val="000000"/>
          <w:sz w:val="24"/>
          <w:szCs w:val="24"/>
          <w:shd w:val="clear" w:color="auto" w:fill="FFFFFF"/>
          <w:lang w:val="hy-AM"/>
        </w:rPr>
        <w:t>Նախա</w:t>
      </w:r>
      <w:r w:rsidR="00C24409" w:rsidRPr="00B82F42">
        <w:rPr>
          <w:rFonts w:ascii="GHEA Grapalat" w:hAnsi="GHEA Grapalat"/>
          <w:color w:val="000000"/>
          <w:sz w:val="24"/>
          <w:szCs w:val="24"/>
          <w:shd w:val="clear" w:color="auto" w:fill="FFFFFF"/>
          <w:lang w:val="hy-AM"/>
        </w:rPr>
        <w:t>գ</w:t>
      </w:r>
      <w:r w:rsidRPr="00B82F42">
        <w:rPr>
          <w:rFonts w:ascii="GHEA Grapalat" w:hAnsi="GHEA Grapalat"/>
          <w:color w:val="000000"/>
          <w:sz w:val="24"/>
          <w:szCs w:val="24"/>
          <w:shd w:val="clear" w:color="auto" w:fill="FFFFFF"/>
          <w:lang w:val="hy-AM"/>
        </w:rPr>
        <w:t xml:space="preserve">ծով առաջարկվում </w:t>
      </w:r>
      <w:r w:rsidR="00166586" w:rsidRPr="00B82F42">
        <w:rPr>
          <w:rFonts w:ascii="GHEA Grapalat" w:hAnsi="GHEA Grapalat"/>
          <w:color w:val="000000"/>
          <w:sz w:val="24"/>
          <w:szCs w:val="24"/>
          <w:shd w:val="clear" w:color="auto" w:fill="FFFFFF"/>
          <w:lang w:val="hy-AM"/>
        </w:rPr>
        <w:t xml:space="preserve">է նաև </w:t>
      </w:r>
      <w:r w:rsidRPr="00B82F42">
        <w:rPr>
          <w:rFonts w:ascii="GHEA Grapalat" w:hAnsi="GHEA Grapalat"/>
          <w:color w:val="000000"/>
          <w:sz w:val="24"/>
          <w:szCs w:val="24"/>
          <w:shd w:val="clear" w:color="auto" w:fill="FFFFFF"/>
          <w:lang w:val="hy-AM"/>
        </w:rPr>
        <w:t>վերաքննիչ դատարանում ա</w:t>
      </w:r>
      <w:r w:rsidR="00166586" w:rsidRPr="00B82F42">
        <w:rPr>
          <w:rFonts w:ascii="GHEA Grapalat" w:hAnsi="GHEA Grapalat"/>
          <w:color w:val="000000"/>
          <w:sz w:val="24"/>
          <w:szCs w:val="24"/>
          <w:shd w:val="clear" w:color="auto" w:fill="FFFFFF"/>
          <w:lang w:val="hy-AM"/>
        </w:rPr>
        <w:t xml:space="preserve">ռաջխաղացման ենթակա դատավորների թեկնածուների </w:t>
      </w:r>
      <w:r w:rsidRPr="00B82F42">
        <w:rPr>
          <w:rFonts w:ascii="GHEA Grapalat" w:hAnsi="GHEA Grapalat"/>
          <w:color w:val="000000"/>
          <w:sz w:val="24"/>
          <w:szCs w:val="24"/>
          <w:shd w:val="clear" w:color="auto" w:fill="FFFFFF"/>
          <w:lang w:val="hy-AM"/>
        </w:rPr>
        <w:t>ցուցակը ավելացնել հակակոռուպցիոն բաժնով</w:t>
      </w:r>
      <w:r w:rsidR="004E28EA" w:rsidRPr="00B82F42">
        <w:rPr>
          <w:rFonts w:ascii="GHEA Grapalat" w:hAnsi="GHEA Grapalat"/>
          <w:color w:val="000000"/>
          <w:sz w:val="24"/>
          <w:szCs w:val="24"/>
          <w:shd w:val="clear" w:color="auto" w:fill="FFFFFF"/>
          <w:lang w:val="hy-AM"/>
        </w:rPr>
        <w:t>՝</w:t>
      </w:r>
      <w:r w:rsidRPr="00B82F42">
        <w:rPr>
          <w:rFonts w:ascii="GHEA Grapalat" w:hAnsi="GHEA Grapalat"/>
          <w:color w:val="000000"/>
          <w:sz w:val="24"/>
          <w:szCs w:val="24"/>
          <w:shd w:val="clear" w:color="auto" w:fill="FFFFFF"/>
          <w:lang w:val="hy-AM"/>
        </w:rPr>
        <w:t xml:space="preserve"> </w:t>
      </w:r>
      <w:r w:rsidR="00EC1322" w:rsidRPr="00B82F42">
        <w:rPr>
          <w:rFonts w:ascii="GHEA Grapalat" w:hAnsi="GHEA Grapalat"/>
          <w:color w:val="000000"/>
          <w:sz w:val="24"/>
          <w:szCs w:val="24"/>
          <w:shd w:val="clear" w:color="auto" w:fill="FFFFFF"/>
          <w:lang w:val="hy-AM"/>
        </w:rPr>
        <w:t xml:space="preserve">նախատեսելով, որ </w:t>
      </w:r>
      <w:r w:rsidR="00CB34D4" w:rsidRPr="00B82F42">
        <w:rPr>
          <w:rFonts w:ascii="GHEA Grapalat" w:hAnsi="GHEA Grapalat"/>
          <w:color w:val="000000"/>
          <w:sz w:val="24"/>
          <w:szCs w:val="24"/>
          <w:shd w:val="clear" w:color="auto" w:fill="FFFFFF"/>
          <w:lang w:val="hy-AM"/>
        </w:rPr>
        <w:t>հ</w:t>
      </w:r>
      <w:r w:rsidR="00EC1322" w:rsidRPr="00B82F42">
        <w:rPr>
          <w:rFonts w:ascii="GHEA Grapalat" w:hAnsi="GHEA Grapalat"/>
          <w:color w:val="000000"/>
          <w:sz w:val="24"/>
          <w:szCs w:val="24"/>
          <w:shd w:val="clear" w:color="auto" w:fill="FFFFFF"/>
          <w:lang w:val="hy-AM"/>
        </w:rPr>
        <w:t>ակակոռուպցիոն մասնագիտացման բաժնում ներառվելու են կոռուպցիոն հանցագործությունների քննության և հակակոռուպցիոն քաղաքացիական գործերի քննության ենթաբաժինները:</w:t>
      </w:r>
      <w:r w:rsidR="00BC6778" w:rsidRPr="00B82F42">
        <w:rPr>
          <w:rFonts w:ascii="GHEA Grapalat" w:hAnsi="GHEA Grapalat"/>
          <w:color w:val="000000"/>
          <w:sz w:val="24"/>
          <w:szCs w:val="24"/>
          <w:shd w:val="clear" w:color="auto" w:fill="FFFFFF"/>
          <w:lang w:val="hy-AM"/>
        </w:rPr>
        <w:t xml:space="preserve"> </w:t>
      </w:r>
    </w:p>
    <w:p w:rsidR="00C40738" w:rsidRPr="00B82F42" w:rsidRDefault="00C24409" w:rsidP="0091551F">
      <w:pPr>
        <w:pStyle w:val="ListParagraph"/>
        <w:widowControl w:val="0"/>
        <w:numPr>
          <w:ilvl w:val="1"/>
          <w:numId w:val="1"/>
        </w:numPr>
        <w:tabs>
          <w:tab w:val="left" w:pos="993"/>
        </w:tabs>
        <w:spacing w:after="0" w:line="360" w:lineRule="auto"/>
        <w:ind w:left="0" w:right="124" w:firstLine="720"/>
        <w:jc w:val="both"/>
        <w:rPr>
          <w:rFonts w:ascii="GHEA Grapalat" w:hAnsi="GHEA Grapalat"/>
          <w:sz w:val="24"/>
          <w:szCs w:val="24"/>
          <w:lang w:val="hy-AM"/>
        </w:rPr>
      </w:pPr>
      <w:r w:rsidRPr="00B82F42">
        <w:rPr>
          <w:rFonts w:ascii="GHEA Grapalat" w:hAnsi="GHEA Grapalat"/>
          <w:sz w:val="24"/>
          <w:szCs w:val="24"/>
          <w:lang w:val="hy-AM"/>
        </w:rPr>
        <w:t>Նախագծի ընդունման արդյունքում կապահովվի նաև վերաքննիչ դատարանում դատավոր նշանակվելու համար առաջխաղացման ենթակա դատավորների թեկնածուների ցուցակում ընդգրկվել հավակնող անձանց համար բարեվարքության գնահատման գործընթացի արդյունավետ իրականացումը:</w:t>
      </w:r>
    </w:p>
    <w:p w:rsidR="0091551F" w:rsidRPr="00B82F42" w:rsidRDefault="0091551F" w:rsidP="0091551F">
      <w:pPr>
        <w:pStyle w:val="ListParagraph"/>
        <w:widowControl w:val="0"/>
        <w:tabs>
          <w:tab w:val="left" w:pos="993"/>
        </w:tabs>
        <w:spacing w:after="0" w:line="360" w:lineRule="auto"/>
        <w:ind w:right="124"/>
        <w:jc w:val="both"/>
        <w:rPr>
          <w:rFonts w:ascii="GHEA Grapalat" w:hAnsi="GHEA Grapalat"/>
          <w:sz w:val="24"/>
          <w:szCs w:val="24"/>
          <w:lang w:val="hy-AM"/>
        </w:rPr>
      </w:pPr>
    </w:p>
    <w:p w:rsidR="00C40738" w:rsidRPr="00B82F42" w:rsidRDefault="00C40738" w:rsidP="00DB38E8">
      <w:pPr>
        <w:spacing w:line="360" w:lineRule="auto"/>
        <w:ind w:firstLine="720"/>
        <w:jc w:val="both"/>
        <w:rPr>
          <w:rFonts w:ascii="GHEA Grapalat" w:hAnsi="GHEA Grapalat" w:cs="GHEA Mariam"/>
          <w:b/>
          <w:sz w:val="24"/>
          <w:szCs w:val="24"/>
          <w:lang w:val="hy-AM"/>
        </w:rPr>
      </w:pPr>
      <w:r w:rsidRPr="00B82F42">
        <w:rPr>
          <w:rFonts w:ascii="GHEA Grapalat" w:hAnsi="GHEA Grapalat" w:cs="GHEA Mariam"/>
          <w:b/>
          <w:sz w:val="24"/>
          <w:szCs w:val="24"/>
          <w:lang w:val="hy-AM"/>
        </w:rPr>
        <w:t>4. Նախագծերի մշակման գործընթացում ներգրավված ինստիտուտները և անձինք</w:t>
      </w:r>
    </w:p>
    <w:p w:rsidR="00C40738" w:rsidRPr="00B82F42" w:rsidRDefault="00C40738" w:rsidP="00DB38E8">
      <w:pPr>
        <w:spacing w:line="360" w:lineRule="auto"/>
        <w:ind w:firstLine="709"/>
        <w:jc w:val="both"/>
        <w:rPr>
          <w:rFonts w:ascii="GHEA Grapalat" w:hAnsi="GHEA Grapalat" w:cs="GHEA Mariam"/>
          <w:sz w:val="24"/>
          <w:szCs w:val="24"/>
          <w:lang w:val="hy-AM"/>
        </w:rPr>
      </w:pPr>
      <w:r w:rsidRPr="00B82F42">
        <w:rPr>
          <w:rFonts w:ascii="GHEA Grapalat" w:hAnsi="GHEA Grapalat" w:cs="GHEA Mariam"/>
          <w:spacing w:val="-6"/>
          <w:sz w:val="24"/>
          <w:szCs w:val="24"/>
          <w:lang w:val="hy-AM"/>
        </w:rPr>
        <w:t>Նախագիծը մշակվել է Արդարադատության նախարարության «Օրենսդրության</w:t>
      </w:r>
      <w:r w:rsidRPr="00B82F42">
        <w:rPr>
          <w:rFonts w:ascii="GHEA Grapalat" w:hAnsi="GHEA Grapalat" w:cs="GHEA Mariam"/>
          <w:sz w:val="24"/>
          <w:szCs w:val="24"/>
          <w:lang w:val="hy-AM"/>
        </w:rPr>
        <w:t xml:space="preserve"> զարգացման և իրավական հետազոտությունների կենտրոն» հիմնադրամի կողմից:</w:t>
      </w:r>
      <w:r w:rsidRPr="00B82F42">
        <w:rPr>
          <w:rFonts w:ascii="GHEA Grapalat" w:hAnsi="GHEA Grapalat"/>
          <w:sz w:val="24"/>
          <w:szCs w:val="24"/>
          <w:lang w:val="hy-AM"/>
        </w:rPr>
        <w:tab/>
      </w:r>
    </w:p>
    <w:p w:rsidR="00C40738" w:rsidRPr="00B82F42" w:rsidRDefault="00C40738" w:rsidP="00DB38E8">
      <w:pPr>
        <w:tabs>
          <w:tab w:val="left" w:pos="90"/>
        </w:tabs>
        <w:spacing w:line="360" w:lineRule="auto"/>
        <w:ind w:firstLine="720"/>
        <w:jc w:val="both"/>
        <w:rPr>
          <w:rFonts w:ascii="GHEA Grapalat" w:hAnsi="GHEA Grapalat"/>
          <w:sz w:val="24"/>
          <w:szCs w:val="24"/>
          <w:lang w:val="hy-AM"/>
        </w:rPr>
      </w:pPr>
      <w:r w:rsidRPr="00B82F42">
        <w:rPr>
          <w:rFonts w:ascii="GHEA Grapalat" w:hAnsi="GHEA Grapalat"/>
          <w:b/>
          <w:sz w:val="24"/>
          <w:szCs w:val="24"/>
          <w:lang w:val="hy-AM"/>
        </w:rPr>
        <w:t>5. Օ</w:t>
      </w:r>
      <w:r w:rsidRPr="00B82F42">
        <w:rPr>
          <w:rFonts w:ascii="GHEA Grapalat" w:hAnsi="GHEA Grapalat" w:cs="Sylfaen"/>
          <w:b/>
          <w:sz w:val="24"/>
          <w:szCs w:val="24"/>
          <w:lang w:val="hy-AM"/>
        </w:rPr>
        <w:t>րենքների</w:t>
      </w:r>
      <w:r w:rsidRPr="00B82F42">
        <w:rPr>
          <w:rFonts w:ascii="GHEA Grapalat" w:hAnsi="GHEA Grapalat"/>
          <w:b/>
          <w:sz w:val="24"/>
          <w:szCs w:val="24"/>
          <w:lang w:val="hy-AM"/>
        </w:rPr>
        <w:t xml:space="preserve"> </w:t>
      </w:r>
      <w:r w:rsidRPr="00B82F42">
        <w:rPr>
          <w:rFonts w:ascii="GHEA Grapalat" w:hAnsi="GHEA Grapalat" w:cs="Sylfaen"/>
          <w:b/>
          <w:noProof/>
          <w:sz w:val="24"/>
          <w:szCs w:val="24"/>
          <w:lang w:val="hy-AM"/>
        </w:rPr>
        <w:t>ընդունման</w:t>
      </w:r>
      <w:r w:rsidRPr="00B82F42">
        <w:rPr>
          <w:rFonts w:ascii="GHEA Grapalat" w:hAnsi="GHEA Grapalat"/>
          <w:b/>
          <w:noProof/>
          <w:sz w:val="24"/>
          <w:szCs w:val="24"/>
          <w:lang w:val="hy-AM"/>
        </w:rPr>
        <w:t xml:space="preserve"> </w:t>
      </w:r>
      <w:r w:rsidRPr="00B82F42">
        <w:rPr>
          <w:rFonts w:ascii="GHEA Grapalat" w:hAnsi="GHEA Grapalat" w:cs="Sylfaen"/>
          <w:b/>
          <w:bCs/>
          <w:iCs/>
          <w:noProof/>
          <w:sz w:val="24"/>
          <w:szCs w:val="24"/>
          <w:lang w:val="hy-AM"/>
        </w:rPr>
        <w:t>կապակցությամբ</w:t>
      </w:r>
      <w:r w:rsidRPr="00B82F42">
        <w:rPr>
          <w:rFonts w:ascii="GHEA Grapalat" w:hAnsi="GHEA Grapalat"/>
          <w:b/>
          <w:bCs/>
          <w:iCs/>
          <w:noProof/>
          <w:sz w:val="24"/>
          <w:szCs w:val="24"/>
          <w:lang w:val="hy-AM"/>
        </w:rPr>
        <w:t xml:space="preserve"> </w:t>
      </w:r>
      <w:r w:rsidRPr="00B82F42">
        <w:rPr>
          <w:rFonts w:ascii="GHEA Grapalat" w:hAnsi="GHEA Grapalat" w:cs="Sylfaen"/>
          <w:b/>
          <w:bCs/>
          <w:iCs/>
          <w:noProof/>
          <w:sz w:val="24"/>
          <w:szCs w:val="24"/>
          <w:lang w:val="hy-AM"/>
        </w:rPr>
        <w:t>այլ իրավական ակտերի ընդունման անհրաժեշտությունը</w:t>
      </w:r>
      <w:r w:rsidRPr="00B82F42">
        <w:rPr>
          <w:rFonts w:ascii="GHEA Grapalat" w:eastAsia="GHEA Grapalat" w:hAnsi="GHEA Grapalat" w:cs="GHEA Grapalat"/>
          <w:b/>
          <w:color w:val="000000"/>
          <w:sz w:val="24"/>
          <w:szCs w:val="24"/>
          <w:lang w:val="hy-AM"/>
        </w:rPr>
        <w:t xml:space="preserve"> և պետական բյուջեի եկամուտներում և ծախսերում սպասվելիք փոփոխությունները.</w:t>
      </w:r>
    </w:p>
    <w:p w:rsidR="00C40738" w:rsidRPr="00B82F42" w:rsidRDefault="00C40738" w:rsidP="00DB38E8">
      <w:pPr>
        <w:tabs>
          <w:tab w:val="left" w:pos="90"/>
        </w:tabs>
        <w:spacing w:line="360" w:lineRule="auto"/>
        <w:jc w:val="both"/>
        <w:rPr>
          <w:rFonts w:ascii="GHEA Grapalat" w:hAnsi="GHEA Grapalat"/>
          <w:spacing w:val="-6"/>
          <w:sz w:val="24"/>
          <w:szCs w:val="24"/>
          <w:lang w:val="hy-AM"/>
        </w:rPr>
      </w:pPr>
      <w:r w:rsidRPr="00B82F42">
        <w:rPr>
          <w:rFonts w:ascii="GHEA Grapalat" w:hAnsi="GHEA Grapalat"/>
          <w:sz w:val="24"/>
          <w:szCs w:val="24"/>
          <w:lang w:val="hy-AM"/>
        </w:rPr>
        <w:tab/>
      </w:r>
      <w:r w:rsidRPr="00B82F42">
        <w:rPr>
          <w:rFonts w:ascii="GHEA Grapalat" w:hAnsi="GHEA Grapalat"/>
          <w:sz w:val="24"/>
          <w:szCs w:val="24"/>
          <w:lang w:val="hy-AM"/>
        </w:rPr>
        <w:tab/>
        <w:t>Հայաստանի Հանրապետության դատական օրենսգիրք սահմանադրական օրենքում լրացումներ և փոփոխութուններ կատարելու մասին</w:t>
      </w:r>
      <w:r w:rsidRPr="00B82F42">
        <w:rPr>
          <w:rFonts w:ascii="GHEA Grapalat" w:hAnsi="GHEA Grapalat" w:cs="GHEA Mariam"/>
          <w:sz w:val="24"/>
          <w:szCs w:val="24"/>
          <w:lang w:val="hy-AM"/>
        </w:rPr>
        <w:t xml:space="preserve">» սահմանադրական օրենքի և հարակից օրենքների </w:t>
      </w:r>
      <w:r w:rsidRPr="00B82F42">
        <w:rPr>
          <w:rFonts w:ascii="GHEA Grapalat" w:hAnsi="GHEA Grapalat" w:cs="Sylfaen"/>
          <w:bCs/>
          <w:iCs/>
          <w:noProof/>
          <w:sz w:val="24"/>
          <w:szCs w:val="24"/>
          <w:lang w:val="hy-AM"/>
        </w:rPr>
        <w:t>ընդունման</w:t>
      </w:r>
      <w:r w:rsidRPr="00B82F42">
        <w:rPr>
          <w:rFonts w:ascii="GHEA Grapalat" w:hAnsi="GHEA Grapalat"/>
          <w:bCs/>
          <w:iCs/>
          <w:noProof/>
          <w:sz w:val="24"/>
          <w:szCs w:val="24"/>
          <w:lang w:val="hy-AM"/>
        </w:rPr>
        <w:t xml:space="preserve"> կապակցությամբ </w:t>
      </w:r>
      <w:r w:rsidRPr="00B82F42">
        <w:rPr>
          <w:rFonts w:ascii="GHEA Grapalat" w:hAnsi="GHEA Grapalat" w:cs="Sylfaen"/>
          <w:bCs/>
          <w:iCs/>
          <w:noProof/>
          <w:sz w:val="24"/>
          <w:szCs w:val="24"/>
          <w:lang w:val="hy-AM"/>
        </w:rPr>
        <w:t xml:space="preserve">այլ իրավական ակտերի ընդունման անհրաժեշտությունը բացակայում է: </w:t>
      </w:r>
      <w:r w:rsidRPr="00B82F42">
        <w:rPr>
          <w:rFonts w:ascii="GHEA Grapalat" w:hAnsi="GHEA Grapalat"/>
          <w:sz w:val="24"/>
          <w:szCs w:val="24"/>
          <w:lang w:val="hy-AM"/>
        </w:rPr>
        <w:t>Հայաստանի Հանրապետության դատական օրենսգիրք սահմանադրական օրենքում լրացումներ և փոփոխութուններ կատարելու մասին</w:t>
      </w:r>
      <w:r w:rsidRPr="00B82F42">
        <w:rPr>
          <w:rFonts w:ascii="GHEA Grapalat" w:hAnsi="GHEA Grapalat" w:cs="GHEA Mariam"/>
          <w:sz w:val="24"/>
          <w:szCs w:val="24"/>
          <w:lang w:val="hy-AM"/>
        </w:rPr>
        <w:t>» սահմանադրական օրենքի</w:t>
      </w:r>
      <w:r w:rsidRPr="00B82F42">
        <w:rPr>
          <w:rFonts w:ascii="GHEA Grapalat" w:hAnsi="GHEA Grapalat"/>
          <w:sz w:val="24"/>
          <w:szCs w:val="24"/>
          <w:lang w:val="hy-AM"/>
        </w:rPr>
        <w:t xml:space="preserve"> </w:t>
      </w:r>
      <w:r w:rsidRPr="00B82F42">
        <w:rPr>
          <w:rFonts w:ascii="GHEA Grapalat" w:hAnsi="GHEA Grapalat" w:cs="Sylfaen"/>
          <w:bCs/>
          <w:iCs/>
          <w:noProof/>
          <w:sz w:val="24"/>
          <w:szCs w:val="24"/>
          <w:lang w:val="hy-AM"/>
        </w:rPr>
        <w:t>ընդունման</w:t>
      </w:r>
      <w:r w:rsidRPr="00B82F42">
        <w:rPr>
          <w:rFonts w:ascii="GHEA Grapalat" w:hAnsi="GHEA Grapalat"/>
          <w:bCs/>
          <w:iCs/>
          <w:noProof/>
          <w:sz w:val="24"/>
          <w:szCs w:val="24"/>
          <w:lang w:val="hy-AM"/>
        </w:rPr>
        <w:t xml:space="preserve"> </w:t>
      </w:r>
      <w:r w:rsidRPr="00B82F42">
        <w:rPr>
          <w:rFonts w:ascii="GHEA Grapalat" w:hAnsi="GHEA Grapalat" w:cs="Sylfaen"/>
          <w:bCs/>
          <w:iCs/>
          <w:noProof/>
          <w:sz w:val="24"/>
          <w:szCs w:val="24"/>
          <w:lang w:val="hy-AM"/>
        </w:rPr>
        <w:lastRenderedPageBreak/>
        <w:t>կապակ</w:t>
      </w:r>
      <w:r w:rsidRPr="00B82F42">
        <w:rPr>
          <w:rFonts w:ascii="GHEA Grapalat" w:hAnsi="GHEA Grapalat"/>
          <w:bCs/>
          <w:iCs/>
          <w:noProof/>
          <w:sz w:val="24"/>
          <w:szCs w:val="24"/>
          <w:lang w:val="hy-AM"/>
        </w:rPr>
        <w:softHyphen/>
      </w:r>
      <w:r w:rsidRPr="00B82F42">
        <w:rPr>
          <w:rFonts w:ascii="GHEA Grapalat" w:hAnsi="GHEA Grapalat" w:cs="Sylfaen"/>
          <w:bCs/>
          <w:iCs/>
          <w:noProof/>
          <w:sz w:val="24"/>
          <w:szCs w:val="24"/>
          <w:lang w:val="hy-AM"/>
        </w:rPr>
        <w:t>ցու</w:t>
      </w:r>
      <w:r w:rsidRPr="00B82F42">
        <w:rPr>
          <w:rFonts w:ascii="GHEA Grapalat" w:hAnsi="GHEA Grapalat"/>
          <w:bCs/>
          <w:iCs/>
          <w:noProof/>
          <w:sz w:val="24"/>
          <w:szCs w:val="24"/>
          <w:lang w:val="hy-AM"/>
        </w:rPr>
        <w:softHyphen/>
      </w:r>
      <w:r w:rsidRPr="00B82F42">
        <w:rPr>
          <w:rFonts w:ascii="GHEA Grapalat" w:hAnsi="GHEA Grapalat" w:cs="Sylfaen"/>
          <w:bCs/>
          <w:iCs/>
          <w:noProof/>
          <w:sz w:val="24"/>
          <w:szCs w:val="24"/>
          <w:lang w:val="hy-AM"/>
        </w:rPr>
        <w:t>թ</w:t>
      </w:r>
      <w:r w:rsidRPr="00B82F42">
        <w:rPr>
          <w:rFonts w:ascii="GHEA Grapalat" w:hAnsi="GHEA Grapalat"/>
          <w:bCs/>
          <w:iCs/>
          <w:noProof/>
          <w:sz w:val="24"/>
          <w:szCs w:val="24"/>
          <w:lang w:val="hy-AM"/>
        </w:rPr>
        <w:softHyphen/>
      </w:r>
      <w:r w:rsidRPr="00B82F42">
        <w:rPr>
          <w:rFonts w:ascii="GHEA Grapalat" w:hAnsi="GHEA Grapalat" w:cs="Sylfaen"/>
          <w:bCs/>
          <w:iCs/>
          <w:noProof/>
          <w:sz w:val="24"/>
          <w:szCs w:val="24"/>
          <w:lang w:val="hy-AM"/>
        </w:rPr>
        <w:t>յամբ ակնկալվելու է պետական բյուջեի ծախսերի ավելացում՝ նոր մասնագիտացված դատարանի նախագահի, նախագահի օգնականների և դատարանի գրասենյակի այլ աշխատակիցների հաստքիների ավելացմամբ պայմանավորված (հաստիքների թիվը կհստակեցվի նախագծի լրամշակման փուլում)։</w:t>
      </w:r>
    </w:p>
    <w:p w:rsidR="00C40738" w:rsidRPr="00B82F42" w:rsidRDefault="00C40738" w:rsidP="00DB38E8">
      <w:pPr>
        <w:shd w:val="clear" w:color="auto" w:fill="FFFFFF"/>
        <w:autoSpaceDE w:val="0"/>
        <w:autoSpaceDN w:val="0"/>
        <w:adjustRightInd w:val="0"/>
        <w:spacing w:line="360" w:lineRule="auto"/>
        <w:ind w:firstLine="720"/>
        <w:jc w:val="both"/>
        <w:rPr>
          <w:rFonts w:ascii="GHEA Grapalat" w:hAnsi="GHEA Grapalat"/>
          <w:b/>
          <w:sz w:val="24"/>
          <w:szCs w:val="24"/>
          <w:lang w:val="hy-AM"/>
        </w:rPr>
      </w:pPr>
      <w:r w:rsidRPr="00B82F42">
        <w:rPr>
          <w:rFonts w:ascii="GHEA Grapalat" w:hAnsi="GHEA Grapalat"/>
          <w:b/>
          <w:sz w:val="24"/>
          <w:szCs w:val="24"/>
          <w:lang w:val="hy-AM"/>
        </w:rPr>
        <w:t>6. Կապը ռազմավարական փաստաթղթերի հետ.</w:t>
      </w:r>
    </w:p>
    <w:p w:rsidR="00B82F42" w:rsidRPr="00B82F42" w:rsidRDefault="00B82F42" w:rsidP="00B82F42">
      <w:pPr>
        <w:widowControl w:val="0"/>
        <w:spacing w:after="0" w:line="360" w:lineRule="auto"/>
        <w:ind w:right="124" w:firstLine="567"/>
        <w:jc w:val="both"/>
        <w:rPr>
          <w:rFonts w:ascii="GHEA Grapalat" w:hAnsi="GHEA Grapalat"/>
          <w:color w:val="000000"/>
          <w:sz w:val="24"/>
          <w:szCs w:val="24"/>
          <w:lang w:val="hy-AM" w:eastAsia="ru-RU"/>
        </w:rPr>
      </w:pPr>
      <w:r w:rsidRPr="00B82F42">
        <w:rPr>
          <w:rFonts w:ascii="GHEA Grapalat" w:hAnsi="GHEA Grapalat"/>
          <w:color w:val="000000"/>
          <w:sz w:val="24"/>
          <w:szCs w:val="24"/>
          <w:lang w:val="hy-AM" w:eastAsia="ru-RU"/>
        </w:rPr>
        <w:t xml:space="preserve">Նախագծի մշակումը բխում է Կառավարության «Հայաստանի Հանրապետության կառավարության ծրագրի մասին» 2021 թվականի օգոստոսի 18-ի N 1363-Ա որոշումից, որի 5.3-րդ կետը նախատեսում է, որ որ Դատաիրավական բարեփոխումները նպատակ են ունենալու՝ հստակեցնելու և համապարփակ կարգավորելու դատավորների </w:t>
      </w:r>
      <w:r w:rsidRPr="00B82F42">
        <w:rPr>
          <w:rFonts w:ascii="GHEA Grapalat" w:hAnsi="GHEA Grapalat"/>
          <w:b/>
          <w:color w:val="000000"/>
          <w:sz w:val="24"/>
          <w:szCs w:val="24"/>
          <w:lang w:val="hy-AM" w:eastAsia="ru-RU"/>
        </w:rPr>
        <w:t>բարեվարքության</w:t>
      </w:r>
      <w:r w:rsidRPr="00B82F42">
        <w:rPr>
          <w:rFonts w:ascii="GHEA Grapalat" w:hAnsi="GHEA Grapalat"/>
          <w:color w:val="000000"/>
          <w:sz w:val="24"/>
          <w:szCs w:val="24"/>
          <w:lang w:val="hy-AM" w:eastAsia="ru-RU"/>
        </w:rPr>
        <w:t xml:space="preserve"> </w:t>
      </w:r>
      <w:r w:rsidRPr="00B82F42">
        <w:rPr>
          <w:rFonts w:ascii="GHEA Grapalat" w:hAnsi="GHEA Grapalat"/>
          <w:b/>
          <w:color w:val="000000"/>
          <w:sz w:val="24"/>
          <w:szCs w:val="24"/>
          <w:lang w:val="hy-AM" w:eastAsia="ru-RU"/>
        </w:rPr>
        <w:t>ստուգման</w:t>
      </w:r>
      <w:r w:rsidRPr="00B82F42">
        <w:rPr>
          <w:rFonts w:ascii="GHEA Grapalat" w:hAnsi="GHEA Grapalat"/>
          <w:color w:val="000000"/>
          <w:sz w:val="24"/>
          <w:szCs w:val="24"/>
          <w:lang w:val="hy-AM" w:eastAsia="ru-RU"/>
        </w:rPr>
        <w:t xml:space="preserve"> իրավական հիմքերը՝ ներդնելով դատավորների գործունեության, բարեվարքության և գույքային դրության համընդհանուր գնահատման և ստուգման մեխանիզմներ: Դատաիրավական բարեփոխումների օրակարգը նախևառաջ պետք է շարունակի միտված լինել </w:t>
      </w:r>
      <w:r w:rsidRPr="00B82F42">
        <w:rPr>
          <w:rFonts w:ascii="GHEA Grapalat" w:hAnsi="GHEA Grapalat"/>
          <w:b/>
          <w:color w:val="000000"/>
          <w:sz w:val="24"/>
          <w:szCs w:val="24"/>
          <w:lang w:val="hy-AM" w:eastAsia="ru-RU"/>
        </w:rPr>
        <w:t>դատավորների</w:t>
      </w:r>
      <w:r w:rsidRPr="00B82F42">
        <w:rPr>
          <w:rFonts w:ascii="GHEA Grapalat" w:hAnsi="GHEA Grapalat"/>
          <w:color w:val="000000"/>
          <w:sz w:val="24"/>
          <w:szCs w:val="24"/>
          <w:lang w:val="hy-AM" w:eastAsia="ru-RU"/>
        </w:rPr>
        <w:t xml:space="preserve"> </w:t>
      </w:r>
      <w:r w:rsidRPr="00B82F42">
        <w:rPr>
          <w:rFonts w:ascii="GHEA Grapalat" w:hAnsi="GHEA Grapalat"/>
          <w:b/>
          <w:color w:val="000000"/>
          <w:sz w:val="24"/>
          <w:szCs w:val="24"/>
          <w:lang w:val="hy-AM" w:eastAsia="ru-RU"/>
        </w:rPr>
        <w:t>բարեվարքության</w:t>
      </w:r>
      <w:r w:rsidRPr="00B82F42">
        <w:rPr>
          <w:rFonts w:ascii="GHEA Grapalat" w:hAnsi="GHEA Grapalat"/>
          <w:color w:val="000000"/>
          <w:sz w:val="24"/>
          <w:szCs w:val="24"/>
          <w:lang w:val="hy-AM" w:eastAsia="ru-RU"/>
        </w:rPr>
        <w:t xml:space="preserve"> </w:t>
      </w:r>
      <w:r w:rsidRPr="00B82F42">
        <w:rPr>
          <w:rFonts w:ascii="GHEA Grapalat" w:hAnsi="GHEA Grapalat"/>
          <w:b/>
          <w:color w:val="000000"/>
          <w:sz w:val="24"/>
          <w:szCs w:val="24"/>
          <w:lang w:val="hy-AM" w:eastAsia="ru-RU"/>
        </w:rPr>
        <w:t>ամրապնդմանը</w:t>
      </w:r>
      <w:r w:rsidRPr="00B82F42">
        <w:rPr>
          <w:rFonts w:ascii="GHEA Grapalat" w:hAnsi="GHEA Grapalat"/>
          <w:color w:val="000000"/>
          <w:sz w:val="24"/>
          <w:szCs w:val="24"/>
          <w:lang w:val="hy-AM" w:eastAsia="ru-RU"/>
        </w:rPr>
        <w:t xml:space="preserve">՝  նպատակ ունենալով շարունակաբար դատական համակարգ ներգրավել նոր արհեստավարժ կադրերի՝ միաժամանակ ներդնելով դատավորի պաշտոնի գրավչության բարձրացմանը և դատական համակարգ ոլորտի առաջատար ու հեղինակավոր մասնագետների մուտքը խթանելուն ուղղված գործիքակազմեր։ Նշվածի անհրաժեշտությունը հատկապես կարևոր կարող է դառնալ </w:t>
      </w:r>
      <w:r w:rsidRPr="00B82F42">
        <w:rPr>
          <w:rFonts w:ascii="GHEA Grapalat" w:hAnsi="GHEA Grapalat"/>
          <w:b/>
          <w:color w:val="000000"/>
          <w:sz w:val="24"/>
          <w:szCs w:val="24"/>
          <w:lang w:val="hy-AM" w:eastAsia="ru-RU"/>
        </w:rPr>
        <w:t>դատավորների</w:t>
      </w:r>
      <w:r w:rsidRPr="00B82F42">
        <w:rPr>
          <w:rFonts w:ascii="GHEA Grapalat" w:hAnsi="GHEA Grapalat"/>
          <w:color w:val="000000"/>
          <w:sz w:val="24"/>
          <w:szCs w:val="24"/>
          <w:lang w:val="hy-AM" w:eastAsia="ru-RU"/>
        </w:rPr>
        <w:t xml:space="preserve"> </w:t>
      </w:r>
      <w:r w:rsidRPr="00B82F42">
        <w:rPr>
          <w:rFonts w:ascii="GHEA Grapalat" w:hAnsi="GHEA Grapalat"/>
          <w:b/>
          <w:color w:val="000000"/>
          <w:sz w:val="24"/>
          <w:szCs w:val="24"/>
          <w:lang w:val="hy-AM" w:eastAsia="ru-RU"/>
        </w:rPr>
        <w:t>բարեվարքության</w:t>
      </w:r>
      <w:r w:rsidRPr="00B82F42">
        <w:rPr>
          <w:rFonts w:ascii="GHEA Grapalat" w:hAnsi="GHEA Grapalat"/>
          <w:color w:val="000000"/>
          <w:sz w:val="24"/>
          <w:szCs w:val="24"/>
          <w:lang w:val="hy-AM" w:eastAsia="ru-RU"/>
        </w:rPr>
        <w:t xml:space="preserve"> </w:t>
      </w:r>
      <w:r w:rsidRPr="00B82F42">
        <w:rPr>
          <w:rFonts w:ascii="GHEA Grapalat" w:hAnsi="GHEA Grapalat"/>
          <w:b/>
          <w:color w:val="000000"/>
          <w:sz w:val="24"/>
          <w:szCs w:val="24"/>
          <w:lang w:val="hy-AM" w:eastAsia="ru-RU"/>
        </w:rPr>
        <w:t>գնահատման</w:t>
      </w:r>
      <w:r w:rsidRPr="00B82F42">
        <w:rPr>
          <w:rFonts w:ascii="GHEA Grapalat" w:hAnsi="GHEA Grapalat"/>
          <w:color w:val="000000"/>
          <w:sz w:val="24"/>
          <w:szCs w:val="24"/>
          <w:lang w:val="hy-AM" w:eastAsia="ru-RU"/>
        </w:rPr>
        <w:t xml:space="preserve"> արդյունքում դատական համակարգում համալրում կատարելու անհրաժեշտության դեպքում: </w:t>
      </w:r>
      <w:r w:rsidRPr="00B82F42">
        <w:rPr>
          <w:rFonts w:ascii="GHEA Grapalat" w:hAnsi="GHEA Grapalat"/>
          <w:b/>
          <w:color w:val="000000"/>
          <w:sz w:val="24"/>
          <w:szCs w:val="24"/>
          <w:lang w:val="hy-AM" w:eastAsia="ru-RU"/>
        </w:rPr>
        <w:t>Բարեվարքության ամրապնդմանն ուղղված գործողությունները պետք է կրեն ինստիտուցիոնալ բնույթ</w:t>
      </w:r>
      <w:r w:rsidRPr="00B82F42">
        <w:rPr>
          <w:rFonts w:ascii="GHEA Grapalat" w:hAnsi="GHEA Grapalat"/>
          <w:color w:val="000000"/>
          <w:sz w:val="24"/>
          <w:szCs w:val="24"/>
          <w:lang w:val="hy-AM" w:eastAsia="ru-RU"/>
        </w:rPr>
        <w:t xml:space="preserve">՝ որպես վերջնարդյունք իրենց առջև ունենալով դատական համակարգի նկատմամբ հանրության վստահության բարձրացման ու ամրապնդման, անկախ, անաչառ և հանրության առջև հաշվետու դատական համակարգի կայացման </w:t>
      </w:r>
      <w:r w:rsidRPr="00B82F42">
        <w:rPr>
          <w:rFonts w:ascii="GHEA Grapalat" w:hAnsi="GHEA Grapalat"/>
          <w:color w:val="000000"/>
          <w:sz w:val="24"/>
          <w:szCs w:val="24"/>
          <w:lang w:val="hy-AM" w:eastAsia="ru-RU"/>
        </w:rPr>
        <w:lastRenderedPageBreak/>
        <w:t>թիրախը:</w:t>
      </w:r>
    </w:p>
    <w:p w:rsidR="00B82F42" w:rsidRPr="00B82F42" w:rsidRDefault="00B82F42" w:rsidP="00B82F42">
      <w:pPr>
        <w:widowControl w:val="0"/>
        <w:spacing w:after="0" w:line="360" w:lineRule="auto"/>
        <w:ind w:right="124" w:firstLine="567"/>
        <w:jc w:val="both"/>
        <w:rPr>
          <w:rFonts w:ascii="GHEA Grapalat" w:hAnsi="GHEA Grapalat"/>
          <w:color w:val="000000"/>
          <w:sz w:val="24"/>
          <w:szCs w:val="24"/>
          <w:lang w:val="hy-AM" w:eastAsia="ru-RU"/>
        </w:rPr>
      </w:pPr>
      <w:r w:rsidRPr="00B82F42">
        <w:rPr>
          <w:rFonts w:ascii="GHEA Grapalat" w:hAnsi="GHEA Grapalat"/>
          <w:color w:val="000000"/>
          <w:sz w:val="24"/>
          <w:szCs w:val="24"/>
          <w:lang w:val="hy-AM" w:eastAsia="ru-RU"/>
        </w:rPr>
        <w:t xml:space="preserve">Նախագիծը բխում է նաև Հայաստանի Հանրապետության դատական և իրավական բարեփոխումների 2019-2023 թվականների ռազմավարությունից, որում նախատեսված է, որ </w:t>
      </w:r>
      <w:r w:rsidRPr="00B82F42">
        <w:rPr>
          <w:rFonts w:ascii="GHEA Grapalat" w:hAnsi="GHEA Grapalat"/>
          <w:sz w:val="24"/>
          <w:szCs w:val="24"/>
          <w:lang w:val="hy-AM"/>
        </w:rPr>
        <w:t xml:space="preserve">ռազմավարության բացարձակ առաջնահերթություններից է դատավորների </w:t>
      </w:r>
      <w:r w:rsidRPr="00B82F42">
        <w:rPr>
          <w:rFonts w:ascii="GHEA Grapalat" w:hAnsi="GHEA Grapalat"/>
          <w:b/>
          <w:sz w:val="24"/>
          <w:szCs w:val="24"/>
          <w:lang w:val="hy-AM"/>
        </w:rPr>
        <w:t>բարեվարքության</w:t>
      </w:r>
      <w:r w:rsidRPr="00B82F42">
        <w:rPr>
          <w:rFonts w:ascii="GHEA Grapalat" w:hAnsi="GHEA Grapalat"/>
          <w:sz w:val="24"/>
          <w:szCs w:val="24"/>
          <w:lang w:val="hy-AM"/>
        </w:rPr>
        <w:t xml:space="preserve"> </w:t>
      </w:r>
      <w:r w:rsidRPr="00B82F42">
        <w:rPr>
          <w:rFonts w:ascii="GHEA Grapalat" w:hAnsi="GHEA Grapalat"/>
          <w:b/>
          <w:sz w:val="24"/>
          <w:szCs w:val="24"/>
          <w:lang w:val="hy-AM"/>
        </w:rPr>
        <w:t>գնահատման</w:t>
      </w:r>
      <w:r w:rsidRPr="00B82F42">
        <w:rPr>
          <w:rFonts w:ascii="GHEA Grapalat" w:hAnsi="GHEA Grapalat"/>
          <w:sz w:val="24"/>
          <w:szCs w:val="24"/>
          <w:lang w:val="hy-AM"/>
        </w:rPr>
        <w:t xml:space="preserve"> արդյունավետ համակարգի ներդնումը՝ այդ թվում դատավորի գույքային դրության, գույքի օրինականության ստուգման մասով:</w:t>
      </w:r>
    </w:p>
    <w:p w:rsidR="00FE272C" w:rsidRPr="00B82F42" w:rsidRDefault="00C40738" w:rsidP="00B82F42">
      <w:pPr>
        <w:shd w:val="clear" w:color="auto" w:fill="FFFFFF"/>
        <w:autoSpaceDE w:val="0"/>
        <w:autoSpaceDN w:val="0"/>
        <w:adjustRightInd w:val="0"/>
        <w:spacing w:after="0" w:line="360" w:lineRule="auto"/>
        <w:ind w:firstLine="720"/>
        <w:jc w:val="both"/>
        <w:rPr>
          <w:rFonts w:ascii="GHEA Grapalat" w:hAnsi="GHEA Grapalat"/>
          <w:sz w:val="24"/>
          <w:szCs w:val="24"/>
          <w:lang w:val="hy-AM"/>
        </w:rPr>
      </w:pPr>
      <w:r w:rsidRPr="00B82F42">
        <w:rPr>
          <w:rFonts w:ascii="GHEA Grapalat" w:hAnsi="GHEA Grapalat"/>
          <w:sz w:val="24"/>
          <w:szCs w:val="24"/>
          <w:lang w:val="hy-AM"/>
        </w:rPr>
        <w:t>Նախագծերի մշակումը բխում է</w:t>
      </w:r>
      <w:r w:rsidR="00B82F42" w:rsidRPr="00B82F42">
        <w:rPr>
          <w:rFonts w:ascii="GHEA Grapalat" w:hAnsi="GHEA Grapalat"/>
          <w:sz w:val="24"/>
          <w:szCs w:val="24"/>
          <w:lang w:val="hy-AM"/>
        </w:rPr>
        <w:t xml:space="preserve"> նաև</w:t>
      </w:r>
      <w:r w:rsidRPr="00B82F42">
        <w:rPr>
          <w:rFonts w:ascii="GHEA Grapalat" w:hAnsi="GHEA Grapalat"/>
          <w:sz w:val="24"/>
          <w:szCs w:val="24"/>
          <w:lang w:val="hy-AM"/>
        </w:rPr>
        <w:t xml:space="preserve"> Դատաիրավական բարեփոխումների 2022-2026 թվականների ռազմավարությունից, որում որպես նպատակ նախատեսված է դատական համակարգի բարեփոխումների շարունակական ապահովումը, որպես ռազմավարական ուղղություն՝ </w:t>
      </w:r>
      <w:r w:rsidR="00AB6170" w:rsidRPr="00B82F42">
        <w:rPr>
          <w:rFonts w:ascii="GHEA Grapalat" w:hAnsi="GHEA Grapalat"/>
          <w:sz w:val="24"/>
          <w:szCs w:val="24"/>
          <w:lang w:val="hy-AM"/>
        </w:rPr>
        <w:t>հ</w:t>
      </w:r>
      <w:r w:rsidR="00D255B7" w:rsidRPr="00B82F42">
        <w:rPr>
          <w:rFonts w:ascii="GHEA Grapalat" w:hAnsi="GHEA Grapalat"/>
          <w:sz w:val="24"/>
          <w:szCs w:val="24"/>
          <w:lang w:val="hy-AM"/>
        </w:rPr>
        <w:t>այեցակարգի հիման վրա «Դատական օրենսգիրք» սահմանադրական օրենքում և</w:t>
      </w:r>
      <w:r w:rsidR="008E2ED6" w:rsidRPr="00B82F42">
        <w:rPr>
          <w:rFonts w:ascii="GHEA Grapalat" w:hAnsi="GHEA Grapalat"/>
          <w:sz w:val="24"/>
          <w:szCs w:val="24"/>
          <w:lang w:val="hy-AM"/>
        </w:rPr>
        <w:t>,</w:t>
      </w:r>
      <w:r w:rsidR="00D255B7" w:rsidRPr="00B82F42">
        <w:rPr>
          <w:rFonts w:ascii="GHEA Grapalat" w:hAnsi="GHEA Grapalat"/>
          <w:sz w:val="24"/>
          <w:szCs w:val="24"/>
          <w:lang w:val="hy-AM"/>
        </w:rPr>
        <w:t xml:space="preserve"> ըստ անհրաժեշտության, հարակից օրենքներում փոփոխություններ նախատեսող իրավական ակտերի նախագծեր</w:t>
      </w:r>
      <w:r w:rsidR="00AB6170" w:rsidRPr="00B82F42">
        <w:rPr>
          <w:rFonts w:ascii="GHEA Grapalat" w:hAnsi="GHEA Grapalat"/>
          <w:sz w:val="24"/>
          <w:szCs w:val="24"/>
          <w:lang w:val="hy-AM"/>
        </w:rPr>
        <w:t>ի մշակումը</w:t>
      </w:r>
      <w:r w:rsidR="00D255B7" w:rsidRPr="00B82F42">
        <w:rPr>
          <w:rFonts w:ascii="GHEA Grapalat" w:hAnsi="GHEA Grapalat"/>
          <w:sz w:val="24"/>
          <w:szCs w:val="24"/>
          <w:lang w:val="hy-AM"/>
        </w:rPr>
        <w:t xml:space="preserve">՝ նոր մասնագիտացված դատարանների կամ դատավորների ենթամասնագիտացումների նախատեսման </w:t>
      </w:r>
      <w:r w:rsidR="0060241A" w:rsidRPr="00B82F42">
        <w:rPr>
          <w:rFonts w:ascii="GHEA Grapalat" w:hAnsi="GHEA Grapalat"/>
          <w:sz w:val="24"/>
          <w:szCs w:val="24"/>
          <w:lang w:val="hy-AM"/>
        </w:rPr>
        <w:t>համար</w:t>
      </w:r>
      <w:r w:rsidR="008E2ED6" w:rsidRPr="00B82F42">
        <w:rPr>
          <w:rFonts w:ascii="GHEA Grapalat" w:hAnsi="GHEA Grapalat"/>
          <w:sz w:val="24"/>
          <w:szCs w:val="24"/>
          <w:lang w:val="hy-AM"/>
        </w:rPr>
        <w:t xml:space="preserve"> իրավական հիմքեր </w:t>
      </w:r>
      <w:r w:rsidR="0060241A" w:rsidRPr="00B82F42">
        <w:rPr>
          <w:rFonts w:ascii="GHEA Grapalat" w:hAnsi="GHEA Grapalat"/>
          <w:sz w:val="24"/>
          <w:szCs w:val="24"/>
          <w:lang w:val="hy-AM"/>
        </w:rPr>
        <w:t>ստեղծելու նպատակով:</w:t>
      </w:r>
      <w:r w:rsidR="00D54221" w:rsidRPr="00B82F42">
        <w:rPr>
          <w:rFonts w:ascii="GHEA Grapalat" w:hAnsi="GHEA Grapalat"/>
          <w:sz w:val="24"/>
          <w:szCs w:val="24"/>
          <w:lang w:val="hy-AM"/>
        </w:rPr>
        <w:t xml:space="preserve"> Որպես արդյու</w:t>
      </w:r>
      <w:r w:rsidR="00CB34D4" w:rsidRPr="00B82F42">
        <w:rPr>
          <w:rFonts w:ascii="GHEA Grapalat" w:hAnsi="GHEA Grapalat"/>
          <w:sz w:val="24"/>
          <w:szCs w:val="24"/>
          <w:lang w:val="hy-AM"/>
        </w:rPr>
        <w:t>ն</w:t>
      </w:r>
      <w:r w:rsidR="00D54221" w:rsidRPr="00B82F42">
        <w:rPr>
          <w:rFonts w:ascii="GHEA Grapalat" w:hAnsi="GHEA Grapalat"/>
          <w:sz w:val="24"/>
          <w:szCs w:val="24"/>
          <w:lang w:val="hy-AM"/>
        </w:rPr>
        <w:t xml:space="preserve">ք նախատեսվել է դատավորների ենթամասնագիտացումների կամ մասնագիտացված դատարանների թիվն ավելացել է առնվազն 1-ով: </w:t>
      </w:r>
      <w:r w:rsidR="00D54221" w:rsidRPr="00B82F42">
        <w:rPr>
          <w:rFonts w:ascii="GHEA Grapalat" w:hAnsi="GHEA Grapalat"/>
          <w:sz w:val="24"/>
          <w:szCs w:val="24"/>
          <w:lang w:val="hy-AM"/>
        </w:rPr>
        <w:cr/>
      </w:r>
    </w:p>
    <w:p w:rsidR="00FE272C" w:rsidRPr="00B82F42" w:rsidRDefault="00FE272C" w:rsidP="00DB38E8">
      <w:pPr>
        <w:shd w:val="clear" w:color="auto" w:fill="FFFFFF"/>
        <w:autoSpaceDE w:val="0"/>
        <w:autoSpaceDN w:val="0"/>
        <w:adjustRightInd w:val="0"/>
        <w:spacing w:line="360" w:lineRule="auto"/>
        <w:ind w:firstLine="720"/>
        <w:jc w:val="both"/>
        <w:rPr>
          <w:rFonts w:ascii="GHEA Grapalat" w:hAnsi="GHEA Grapalat"/>
          <w:sz w:val="24"/>
          <w:szCs w:val="24"/>
          <w:lang w:val="hy-AM"/>
        </w:rPr>
      </w:pPr>
    </w:p>
    <w:p w:rsidR="00A81AFD" w:rsidRPr="00B82F42" w:rsidRDefault="00A81AFD" w:rsidP="00DB38E8">
      <w:pPr>
        <w:spacing w:after="0" w:line="360" w:lineRule="auto"/>
        <w:ind w:firstLine="720"/>
        <w:jc w:val="both"/>
        <w:rPr>
          <w:rFonts w:ascii="GHEA Grapalat" w:hAnsi="GHEA Grapalat"/>
          <w:sz w:val="24"/>
          <w:szCs w:val="24"/>
          <w:lang w:val="hy-AM"/>
        </w:rPr>
      </w:pPr>
    </w:p>
    <w:sectPr w:rsidR="00A81AFD" w:rsidRPr="00B82F42" w:rsidSect="00EA4263">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4161" w:rsidRDefault="00544161" w:rsidP="009E7C19">
      <w:pPr>
        <w:spacing w:after="0" w:line="240" w:lineRule="auto"/>
      </w:pPr>
      <w:r>
        <w:separator/>
      </w:r>
    </w:p>
  </w:endnote>
  <w:endnote w:type="continuationSeparator" w:id="0">
    <w:p w:rsidR="00544161" w:rsidRDefault="00544161" w:rsidP="009E7C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NewRoman">
    <w:altName w:val="Times New Roman"/>
    <w:panose1 w:val="00000000000000000000"/>
    <w:charset w:val="CC"/>
    <w:family w:val="auto"/>
    <w:notTrueType/>
    <w:pitch w:val="default"/>
    <w:sig w:usb0="00000001"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970821"/>
      <w:docPartObj>
        <w:docPartGallery w:val="Page Numbers (Bottom of Page)"/>
        <w:docPartUnique/>
      </w:docPartObj>
    </w:sdtPr>
    <w:sdtContent>
      <w:p w:rsidR="00BD4AF5" w:rsidRDefault="00823139">
        <w:pPr>
          <w:pStyle w:val="Footer"/>
          <w:jc w:val="right"/>
        </w:pPr>
        <w:fldSimple w:instr=" PAGE   \* MERGEFORMAT ">
          <w:r w:rsidR="00A653D2">
            <w:rPr>
              <w:noProof/>
            </w:rPr>
            <w:t>7</w:t>
          </w:r>
        </w:fldSimple>
      </w:p>
    </w:sdtContent>
  </w:sdt>
  <w:p w:rsidR="00BD4AF5" w:rsidRDefault="00BD4A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4161" w:rsidRDefault="00544161" w:rsidP="009E7C19">
      <w:pPr>
        <w:spacing w:after="0" w:line="240" w:lineRule="auto"/>
      </w:pPr>
      <w:r>
        <w:separator/>
      </w:r>
    </w:p>
  </w:footnote>
  <w:footnote w:type="continuationSeparator" w:id="0">
    <w:p w:rsidR="00544161" w:rsidRDefault="00544161" w:rsidP="009E7C19">
      <w:pPr>
        <w:spacing w:after="0" w:line="240" w:lineRule="auto"/>
      </w:pPr>
      <w:r>
        <w:continuationSeparator/>
      </w:r>
    </w:p>
  </w:footnote>
  <w:footnote w:id="1">
    <w:p w:rsidR="00BD4AF5" w:rsidRDefault="00BD4AF5" w:rsidP="00CA7A57">
      <w:pPr>
        <w:pStyle w:val="FootnoteText"/>
      </w:pPr>
      <w:r>
        <w:rPr>
          <w:rStyle w:val="FootnoteReference"/>
        </w:rPr>
        <w:footnoteRef/>
      </w:r>
      <w:r>
        <w:t xml:space="preserve"> </w:t>
      </w:r>
      <w:r>
        <w:rPr>
          <w:rFonts w:ascii="GHEA Grapalat" w:hAnsi="GHEA Grapalat"/>
          <w:color w:val="000000"/>
          <w:szCs w:val="21"/>
        </w:rPr>
        <w:t>Հ</w:t>
      </w:r>
      <w:r w:rsidRPr="00A46739">
        <w:rPr>
          <w:rFonts w:ascii="GHEA Grapalat" w:hAnsi="GHEA Grapalat"/>
          <w:color w:val="000000"/>
          <w:szCs w:val="21"/>
          <w:lang w:val="af-ZA"/>
        </w:rPr>
        <w:t xml:space="preserve">ասանելի է </w:t>
      </w:r>
      <w:hyperlink r:id="rId1" w:history="1">
        <w:r w:rsidRPr="00A46739">
          <w:rPr>
            <w:rStyle w:val="Hyperlink"/>
            <w:rFonts w:ascii="GHEA Grapalat" w:hAnsi="GHEA Grapalat"/>
            <w:lang w:val="af-ZA"/>
          </w:rPr>
          <w:t>https://rm.coe.int/CoERMPublicCommonSearchServices/DisplayDCTMContent?documentId=090000168046a4b7</w:t>
        </w:r>
      </w:hyperlink>
      <w:r w:rsidRPr="00A46739">
        <w:rPr>
          <w:rFonts w:ascii="GHEA Grapalat" w:hAnsi="GHEA Grapalat"/>
          <w:lang w:val="af-ZA"/>
        </w:rPr>
        <w:t xml:space="preserve"> հղումով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14871"/>
    <w:multiLevelType w:val="hybridMultilevel"/>
    <w:tmpl w:val="D1AE9666"/>
    <w:lvl w:ilvl="0" w:tplc="7146F2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39D0064"/>
    <w:multiLevelType w:val="multilevel"/>
    <w:tmpl w:val="51F48B1C"/>
    <w:lvl w:ilvl="0">
      <w:start w:val="1"/>
      <w:numFmt w:val="decimal"/>
      <w:lvlText w:val="%1."/>
      <w:lvlJc w:val="left"/>
      <w:pPr>
        <w:ind w:left="1287" w:hanging="360"/>
      </w:pPr>
    </w:lvl>
    <w:lvl w:ilvl="1">
      <w:start w:val="1"/>
      <w:numFmt w:val="decimal"/>
      <w:isLgl/>
      <w:lvlText w:val="%1.%2."/>
      <w:lvlJc w:val="left"/>
      <w:pPr>
        <w:ind w:left="1647" w:hanging="720"/>
      </w:pPr>
      <w:rPr>
        <w:rFonts w:hint="default"/>
        <w:i w:val="0"/>
      </w:rPr>
    </w:lvl>
    <w:lvl w:ilvl="2">
      <w:start w:val="1"/>
      <w:numFmt w:val="decimal"/>
      <w:isLgl/>
      <w:lvlText w:val="%1.%2.%3."/>
      <w:lvlJc w:val="left"/>
      <w:pPr>
        <w:ind w:left="1647" w:hanging="720"/>
      </w:pPr>
      <w:rPr>
        <w:rFonts w:hint="default"/>
        <w:i w:val="0"/>
      </w:rPr>
    </w:lvl>
    <w:lvl w:ilvl="3">
      <w:start w:val="1"/>
      <w:numFmt w:val="decimal"/>
      <w:isLgl/>
      <w:lvlText w:val="%1.%2.%3.%4."/>
      <w:lvlJc w:val="left"/>
      <w:pPr>
        <w:ind w:left="2007" w:hanging="1080"/>
      </w:pPr>
      <w:rPr>
        <w:rFonts w:hint="default"/>
        <w:i w:val="0"/>
      </w:rPr>
    </w:lvl>
    <w:lvl w:ilvl="4">
      <w:start w:val="1"/>
      <w:numFmt w:val="decimal"/>
      <w:isLgl/>
      <w:lvlText w:val="%1.%2.%3.%4.%5."/>
      <w:lvlJc w:val="left"/>
      <w:pPr>
        <w:ind w:left="2007" w:hanging="1080"/>
      </w:pPr>
      <w:rPr>
        <w:rFonts w:hint="default"/>
        <w:i w:val="0"/>
      </w:rPr>
    </w:lvl>
    <w:lvl w:ilvl="5">
      <w:start w:val="1"/>
      <w:numFmt w:val="decimal"/>
      <w:isLgl/>
      <w:lvlText w:val="%1.%2.%3.%4.%5.%6."/>
      <w:lvlJc w:val="left"/>
      <w:pPr>
        <w:ind w:left="2367" w:hanging="1440"/>
      </w:pPr>
      <w:rPr>
        <w:rFonts w:hint="default"/>
        <w:i w:val="0"/>
      </w:rPr>
    </w:lvl>
    <w:lvl w:ilvl="6">
      <w:start w:val="1"/>
      <w:numFmt w:val="decimal"/>
      <w:isLgl/>
      <w:lvlText w:val="%1.%2.%3.%4.%5.%6.%7."/>
      <w:lvlJc w:val="left"/>
      <w:pPr>
        <w:ind w:left="2727" w:hanging="1800"/>
      </w:pPr>
      <w:rPr>
        <w:rFonts w:hint="default"/>
        <w:i w:val="0"/>
      </w:rPr>
    </w:lvl>
    <w:lvl w:ilvl="7">
      <w:start w:val="1"/>
      <w:numFmt w:val="decimal"/>
      <w:isLgl/>
      <w:lvlText w:val="%1.%2.%3.%4.%5.%6.%7.%8."/>
      <w:lvlJc w:val="left"/>
      <w:pPr>
        <w:ind w:left="2727" w:hanging="1800"/>
      </w:pPr>
      <w:rPr>
        <w:rFonts w:hint="default"/>
        <w:i w:val="0"/>
      </w:rPr>
    </w:lvl>
    <w:lvl w:ilvl="8">
      <w:start w:val="1"/>
      <w:numFmt w:val="decimal"/>
      <w:isLgl/>
      <w:lvlText w:val="%1.%2.%3.%4.%5.%6.%7.%8.%9."/>
      <w:lvlJc w:val="left"/>
      <w:pPr>
        <w:ind w:left="3087" w:hanging="2160"/>
      </w:pPr>
      <w:rPr>
        <w:rFonts w:hint="default"/>
        <w:i w:val="0"/>
      </w:rPr>
    </w:lvl>
  </w:abstractNum>
  <w:abstractNum w:abstractNumId="2">
    <w:nsid w:val="37514FA5"/>
    <w:multiLevelType w:val="hybridMultilevel"/>
    <w:tmpl w:val="69E4B16A"/>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53466616"/>
    <w:multiLevelType w:val="multilevel"/>
    <w:tmpl w:val="21343D4A"/>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proofState w:spelling="clean" w:grammar="clean"/>
  <w:defaultTabStop w:val="720"/>
  <w:characterSpacingControl w:val="doNotCompress"/>
  <w:footnotePr>
    <w:footnote w:id="-1"/>
    <w:footnote w:id="0"/>
  </w:footnotePr>
  <w:endnotePr>
    <w:endnote w:id="-1"/>
    <w:endnote w:id="0"/>
  </w:endnotePr>
  <w:compat/>
  <w:rsids>
    <w:rsidRoot w:val="003523F8"/>
    <w:rsid w:val="000247A2"/>
    <w:rsid w:val="0005339F"/>
    <w:rsid w:val="00067F7E"/>
    <w:rsid w:val="000974FA"/>
    <w:rsid w:val="000C2280"/>
    <w:rsid w:val="00121D54"/>
    <w:rsid w:val="00125A5A"/>
    <w:rsid w:val="00166586"/>
    <w:rsid w:val="001A22B6"/>
    <w:rsid w:val="001A3661"/>
    <w:rsid w:val="001F4648"/>
    <w:rsid w:val="00217C09"/>
    <w:rsid w:val="00225CAA"/>
    <w:rsid w:val="00231007"/>
    <w:rsid w:val="002612D3"/>
    <w:rsid w:val="00267947"/>
    <w:rsid w:val="0027477B"/>
    <w:rsid w:val="002749E9"/>
    <w:rsid w:val="002A10C7"/>
    <w:rsid w:val="002C7A92"/>
    <w:rsid w:val="002D2AF1"/>
    <w:rsid w:val="002E6C14"/>
    <w:rsid w:val="002F009C"/>
    <w:rsid w:val="002F09E9"/>
    <w:rsid w:val="00306C7A"/>
    <w:rsid w:val="003173FB"/>
    <w:rsid w:val="00335683"/>
    <w:rsid w:val="00347517"/>
    <w:rsid w:val="003523F8"/>
    <w:rsid w:val="003B6609"/>
    <w:rsid w:val="003D7E72"/>
    <w:rsid w:val="00454800"/>
    <w:rsid w:val="004635EF"/>
    <w:rsid w:val="00473300"/>
    <w:rsid w:val="004D644B"/>
    <w:rsid w:val="004E28EA"/>
    <w:rsid w:val="00505A57"/>
    <w:rsid w:val="00512FA0"/>
    <w:rsid w:val="00544161"/>
    <w:rsid w:val="005558B8"/>
    <w:rsid w:val="00562911"/>
    <w:rsid w:val="00575069"/>
    <w:rsid w:val="005821E0"/>
    <w:rsid w:val="00592018"/>
    <w:rsid w:val="005A6849"/>
    <w:rsid w:val="005B2D95"/>
    <w:rsid w:val="005E465C"/>
    <w:rsid w:val="0060241A"/>
    <w:rsid w:val="0060523E"/>
    <w:rsid w:val="0063152B"/>
    <w:rsid w:val="00654822"/>
    <w:rsid w:val="006A45BA"/>
    <w:rsid w:val="006A49EB"/>
    <w:rsid w:val="006B1430"/>
    <w:rsid w:val="006D49AF"/>
    <w:rsid w:val="00706F64"/>
    <w:rsid w:val="007C2B5F"/>
    <w:rsid w:val="007E0128"/>
    <w:rsid w:val="007E4531"/>
    <w:rsid w:val="007E7841"/>
    <w:rsid w:val="00802B91"/>
    <w:rsid w:val="00816974"/>
    <w:rsid w:val="008172DF"/>
    <w:rsid w:val="00823139"/>
    <w:rsid w:val="00824D7B"/>
    <w:rsid w:val="00826A8D"/>
    <w:rsid w:val="00830EAA"/>
    <w:rsid w:val="00831A8E"/>
    <w:rsid w:val="00840004"/>
    <w:rsid w:val="00873A22"/>
    <w:rsid w:val="00874BE4"/>
    <w:rsid w:val="008A1C69"/>
    <w:rsid w:val="008B43B2"/>
    <w:rsid w:val="008E2ED6"/>
    <w:rsid w:val="008E632D"/>
    <w:rsid w:val="008F12D6"/>
    <w:rsid w:val="0090522E"/>
    <w:rsid w:val="0091551F"/>
    <w:rsid w:val="0092121E"/>
    <w:rsid w:val="009400B2"/>
    <w:rsid w:val="00944D4C"/>
    <w:rsid w:val="00946998"/>
    <w:rsid w:val="009631EC"/>
    <w:rsid w:val="00987A84"/>
    <w:rsid w:val="00990072"/>
    <w:rsid w:val="009C2FA1"/>
    <w:rsid w:val="009E2129"/>
    <w:rsid w:val="009E4942"/>
    <w:rsid w:val="009E70CE"/>
    <w:rsid w:val="009E7C19"/>
    <w:rsid w:val="00A141C8"/>
    <w:rsid w:val="00A16755"/>
    <w:rsid w:val="00A2035C"/>
    <w:rsid w:val="00A23DE1"/>
    <w:rsid w:val="00A24907"/>
    <w:rsid w:val="00A35252"/>
    <w:rsid w:val="00A41035"/>
    <w:rsid w:val="00A557B6"/>
    <w:rsid w:val="00A653D2"/>
    <w:rsid w:val="00A72543"/>
    <w:rsid w:val="00A81AFD"/>
    <w:rsid w:val="00A85192"/>
    <w:rsid w:val="00AB4587"/>
    <w:rsid w:val="00AB6170"/>
    <w:rsid w:val="00AC6587"/>
    <w:rsid w:val="00AF498A"/>
    <w:rsid w:val="00B555F7"/>
    <w:rsid w:val="00B73A0A"/>
    <w:rsid w:val="00B75169"/>
    <w:rsid w:val="00B82F42"/>
    <w:rsid w:val="00B9299C"/>
    <w:rsid w:val="00BA6EEC"/>
    <w:rsid w:val="00BC6778"/>
    <w:rsid w:val="00BD3CAD"/>
    <w:rsid w:val="00BD4AF5"/>
    <w:rsid w:val="00C1310E"/>
    <w:rsid w:val="00C157B1"/>
    <w:rsid w:val="00C24409"/>
    <w:rsid w:val="00C40738"/>
    <w:rsid w:val="00CA7A57"/>
    <w:rsid w:val="00CB28E1"/>
    <w:rsid w:val="00CB34D4"/>
    <w:rsid w:val="00CE6E0D"/>
    <w:rsid w:val="00D01ECD"/>
    <w:rsid w:val="00D0588B"/>
    <w:rsid w:val="00D204CA"/>
    <w:rsid w:val="00D255B7"/>
    <w:rsid w:val="00D4359A"/>
    <w:rsid w:val="00D45620"/>
    <w:rsid w:val="00D54221"/>
    <w:rsid w:val="00D66D4E"/>
    <w:rsid w:val="00D837AC"/>
    <w:rsid w:val="00DB38E8"/>
    <w:rsid w:val="00DE086E"/>
    <w:rsid w:val="00E3318F"/>
    <w:rsid w:val="00E40B91"/>
    <w:rsid w:val="00E56AD7"/>
    <w:rsid w:val="00E62C3D"/>
    <w:rsid w:val="00E94E86"/>
    <w:rsid w:val="00EA4263"/>
    <w:rsid w:val="00EA7E93"/>
    <w:rsid w:val="00EC1322"/>
    <w:rsid w:val="00EC1AFA"/>
    <w:rsid w:val="00EC43C6"/>
    <w:rsid w:val="00ED328D"/>
    <w:rsid w:val="00ED7FD3"/>
    <w:rsid w:val="00EE6BEA"/>
    <w:rsid w:val="00EF723F"/>
    <w:rsid w:val="00F073C5"/>
    <w:rsid w:val="00F23DE7"/>
    <w:rsid w:val="00F63D3C"/>
    <w:rsid w:val="00F90440"/>
    <w:rsid w:val="00FA7D96"/>
    <w:rsid w:val="00FD1D8E"/>
    <w:rsid w:val="00FE272C"/>
    <w:rsid w:val="00FF64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3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3523F8"/>
    <w:pPr>
      <w:ind w:left="720"/>
      <w:contextualSpacing/>
    </w:pPr>
  </w:style>
  <w:style w:type="paragraph" w:styleId="NormalWeb">
    <w:name w:val="Normal (Web)"/>
    <w:aliases w:val="webb"/>
    <w:basedOn w:val="Normal"/>
    <w:link w:val="NormalWebChar"/>
    <w:uiPriority w:val="99"/>
    <w:unhideWhenUsed/>
    <w:qFormat/>
    <w:rsid w:val="003356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link w:val="NormalWeb"/>
    <w:uiPriority w:val="99"/>
    <w:locked/>
    <w:rsid w:val="00335683"/>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9E7C1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E7C19"/>
  </w:style>
  <w:style w:type="paragraph" w:styleId="Footer">
    <w:name w:val="footer"/>
    <w:basedOn w:val="Normal"/>
    <w:link w:val="FooterChar"/>
    <w:uiPriority w:val="99"/>
    <w:unhideWhenUsed/>
    <w:rsid w:val="009E7C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7C19"/>
  </w:style>
  <w:style w:type="paragraph" w:styleId="FootnoteText">
    <w:name w:val="footnote text"/>
    <w:basedOn w:val="Normal"/>
    <w:link w:val="FootnoteTextChar"/>
    <w:uiPriority w:val="99"/>
    <w:semiHidden/>
    <w:unhideWhenUsed/>
    <w:rsid w:val="00D058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88B"/>
    <w:rPr>
      <w:sz w:val="20"/>
      <w:szCs w:val="20"/>
    </w:rPr>
  </w:style>
  <w:style w:type="character" w:styleId="FootnoteReference">
    <w:name w:val="footnote reference"/>
    <w:basedOn w:val="DefaultParagraphFont"/>
    <w:uiPriority w:val="99"/>
    <w:semiHidden/>
    <w:unhideWhenUsed/>
    <w:rsid w:val="00D0588B"/>
    <w:rPr>
      <w:vertAlign w:val="superscript"/>
    </w:rPr>
  </w:style>
  <w:style w:type="character" w:styleId="Hyperlink">
    <w:name w:val="Hyperlink"/>
    <w:basedOn w:val="DefaultParagraphFont"/>
    <w:uiPriority w:val="99"/>
    <w:unhideWhenUsed/>
    <w:rsid w:val="00D0588B"/>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7C2B5F"/>
  </w:style>
  <w:style w:type="character" w:styleId="FollowedHyperlink">
    <w:name w:val="FollowedHyperlink"/>
    <w:basedOn w:val="DefaultParagraphFont"/>
    <w:uiPriority w:val="99"/>
    <w:semiHidden/>
    <w:unhideWhenUsed/>
    <w:rsid w:val="00ED7FD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862475467">
      <w:bodyDiv w:val="1"/>
      <w:marLeft w:val="0"/>
      <w:marRight w:val="0"/>
      <w:marTop w:val="0"/>
      <w:marBottom w:val="0"/>
      <w:divBdr>
        <w:top w:val="none" w:sz="0" w:space="0" w:color="auto"/>
        <w:left w:val="none" w:sz="0" w:space="0" w:color="auto"/>
        <w:bottom w:val="none" w:sz="0" w:space="0" w:color="auto"/>
        <w:right w:val="none" w:sz="0" w:space="0" w:color="auto"/>
      </w:divBdr>
      <w:divsChild>
        <w:div w:id="1067416713">
          <w:marLeft w:val="0"/>
          <w:marRight w:val="0"/>
          <w:marTop w:val="0"/>
          <w:marBottom w:val="0"/>
          <w:divBdr>
            <w:top w:val="none" w:sz="0" w:space="0" w:color="auto"/>
            <w:left w:val="none" w:sz="0" w:space="0" w:color="auto"/>
            <w:bottom w:val="none" w:sz="0" w:space="0" w:color="auto"/>
            <w:right w:val="none" w:sz="0" w:space="0" w:color="auto"/>
          </w:divBdr>
        </w:div>
        <w:div w:id="1151826176">
          <w:marLeft w:val="0"/>
          <w:marRight w:val="0"/>
          <w:marTop w:val="0"/>
          <w:marBottom w:val="0"/>
          <w:divBdr>
            <w:top w:val="none" w:sz="0" w:space="0" w:color="auto"/>
            <w:left w:val="none" w:sz="0" w:space="0" w:color="auto"/>
            <w:bottom w:val="none" w:sz="0" w:space="0" w:color="auto"/>
            <w:right w:val="none" w:sz="0" w:space="0" w:color="auto"/>
          </w:divBdr>
        </w:div>
        <w:div w:id="631786083">
          <w:marLeft w:val="0"/>
          <w:marRight w:val="0"/>
          <w:marTop w:val="0"/>
          <w:marBottom w:val="0"/>
          <w:divBdr>
            <w:top w:val="none" w:sz="0" w:space="0" w:color="auto"/>
            <w:left w:val="none" w:sz="0" w:space="0" w:color="auto"/>
            <w:bottom w:val="none" w:sz="0" w:space="0" w:color="auto"/>
            <w:right w:val="none" w:sz="0" w:space="0" w:color="auto"/>
          </w:divBdr>
        </w:div>
        <w:div w:id="1379741474">
          <w:marLeft w:val="0"/>
          <w:marRight w:val="0"/>
          <w:marTop w:val="0"/>
          <w:marBottom w:val="0"/>
          <w:divBdr>
            <w:top w:val="none" w:sz="0" w:space="0" w:color="auto"/>
            <w:left w:val="none" w:sz="0" w:space="0" w:color="auto"/>
            <w:bottom w:val="none" w:sz="0" w:space="0" w:color="auto"/>
            <w:right w:val="none" w:sz="0" w:space="0" w:color="auto"/>
          </w:divBdr>
        </w:div>
      </w:divsChild>
    </w:div>
    <w:div w:id="977957721">
      <w:bodyDiv w:val="1"/>
      <w:marLeft w:val="0"/>
      <w:marRight w:val="0"/>
      <w:marTop w:val="0"/>
      <w:marBottom w:val="0"/>
      <w:divBdr>
        <w:top w:val="none" w:sz="0" w:space="0" w:color="auto"/>
        <w:left w:val="none" w:sz="0" w:space="0" w:color="auto"/>
        <w:bottom w:val="none" w:sz="0" w:space="0" w:color="auto"/>
        <w:right w:val="none" w:sz="0" w:space="0" w:color="auto"/>
      </w:divBdr>
      <w:divsChild>
        <w:div w:id="968124169">
          <w:marLeft w:val="0"/>
          <w:marRight w:val="0"/>
          <w:marTop w:val="0"/>
          <w:marBottom w:val="0"/>
          <w:divBdr>
            <w:top w:val="none" w:sz="0" w:space="0" w:color="auto"/>
            <w:left w:val="none" w:sz="0" w:space="0" w:color="auto"/>
            <w:bottom w:val="none" w:sz="0" w:space="0" w:color="auto"/>
            <w:right w:val="none" w:sz="0" w:space="0" w:color="auto"/>
          </w:divBdr>
        </w:div>
        <w:div w:id="1722947952">
          <w:marLeft w:val="0"/>
          <w:marRight w:val="0"/>
          <w:marTop w:val="0"/>
          <w:marBottom w:val="0"/>
          <w:divBdr>
            <w:top w:val="none" w:sz="0" w:space="0" w:color="auto"/>
            <w:left w:val="none" w:sz="0" w:space="0" w:color="auto"/>
            <w:bottom w:val="none" w:sz="0" w:space="0" w:color="auto"/>
            <w:right w:val="none" w:sz="0" w:space="0" w:color="auto"/>
          </w:divBdr>
        </w:div>
        <w:div w:id="1791894412">
          <w:marLeft w:val="0"/>
          <w:marRight w:val="0"/>
          <w:marTop w:val="0"/>
          <w:marBottom w:val="0"/>
          <w:divBdr>
            <w:top w:val="none" w:sz="0" w:space="0" w:color="auto"/>
            <w:left w:val="none" w:sz="0" w:space="0" w:color="auto"/>
            <w:bottom w:val="none" w:sz="0" w:space="0" w:color="auto"/>
            <w:right w:val="none" w:sz="0" w:space="0" w:color="auto"/>
          </w:divBdr>
        </w:div>
        <w:div w:id="1260599036">
          <w:marLeft w:val="0"/>
          <w:marRight w:val="0"/>
          <w:marTop w:val="0"/>
          <w:marBottom w:val="0"/>
          <w:divBdr>
            <w:top w:val="none" w:sz="0" w:space="0" w:color="auto"/>
            <w:left w:val="none" w:sz="0" w:space="0" w:color="auto"/>
            <w:bottom w:val="none" w:sz="0" w:space="0" w:color="auto"/>
            <w:right w:val="none" w:sz="0" w:space="0" w:color="auto"/>
          </w:divBdr>
        </w:div>
        <w:div w:id="1997144899">
          <w:marLeft w:val="0"/>
          <w:marRight w:val="0"/>
          <w:marTop w:val="0"/>
          <w:marBottom w:val="0"/>
          <w:divBdr>
            <w:top w:val="none" w:sz="0" w:space="0" w:color="auto"/>
            <w:left w:val="none" w:sz="0" w:space="0" w:color="auto"/>
            <w:bottom w:val="none" w:sz="0" w:space="0" w:color="auto"/>
            <w:right w:val="none" w:sz="0" w:space="0" w:color="auto"/>
          </w:divBdr>
        </w:div>
        <w:div w:id="629364731">
          <w:marLeft w:val="0"/>
          <w:marRight w:val="0"/>
          <w:marTop w:val="0"/>
          <w:marBottom w:val="0"/>
          <w:divBdr>
            <w:top w:val="none" w:sz="0" w:space="0" w:color="auto"/>
            <w:left w:val="none" w:sz="0" w:space="0" w:color="auto"/>
            <w:bottom w:val="none" w:sz="0" w:space="0" w:color="auto"/>
            <w:right w:val="none" w:sz="0" w:space="0" w:color="auto"/>
          </w:divBdr>
        </w:div>
        <w:div w:id="1629700725">
          <w:marLeft w:val="0"/>
          <w:marRight w:val="0"/>
          <w:marTop w:val="0"/>
          <w:marBottom w:val="0"/>
          <w:divBdr>
            <w:top w:val="none" w:sz="0" w:space="0" w:color="auto"/>
            <w:left w:val="none" w:sz="0" w:space="0" w:color="auto"/>
            <w:bottom w:val="none" w:sz="0" w:space="0" w:color="auto"/>
            <w:right w:val="none" w:sz="0" w:space="0" w:color="auto"/>
          </w:divBdr>
        </w:div>
        <w:div w:id="305864104">
          <w:marLeft w:val="0"/>
          <w:marRight w:val="0"/>
          <w:marTop w:val="0"/>
          <w:marBottom w:val="0"/>
          <w:divBdr>
            <w:top w:val="none" w:sz="0" w:space="0" w:color="auto"/>
            <w:left w:val="none" w:sz="0" w:space="0" w:color="auto"/>
            <w:bottom w:val="none" w:sz="0" w:space="0" w:color="auto"/>
            <w:right w:val="none" w:sz="0" w:space="0" w:color="auto"/>
          </w:divBdr>
        </w:div>
      </w:divsChild>
    </w:div>
    <w:div w:id="1382091387">
      <w:bodyDiv w:val="1"/>
      <w:marLeft w:val="0"/>
      <w:marRight w:val="0"/>
      <w:marTop w:val="0"/>
      <w:marBottom w:val="0"/>
      <w:divBdr>
        <w:top w:val="none" w:sz="0" w:space="0" w:color="auto"/>
        <w:left w:val="none" w:sz="0" w:space="0" w:color="auto"/>
        <w:bottom w:val="none" w:sz="0" w:space="0" w:color="auto"/>
        <w:right w:val="none" w:sz="0" w:space="0" w:color="auto"/>
      </w:divBdr>
    </w:div>
    <w:div w:id="1883444640">
      <w:bodyDiv w:val="1"/>
      <w:marLeft w:val="0"/>
      <w:marRight w:val="0"/>
      <w:marTop w:val="0"/>
      <w:marBottom w:val="0"/>
      <w:divBdr>
        <w:top w:val="none" w:sz="0" w:space="0" w:color="auto"/>
        <w:left w:val="none" w:sz="0" w:space="0" w:color="auto"/>
        <w:bottom w:val="none" w:sz="0" w:space="0" w:color="auto"/>
        <w:right w:val="none" w:sz="0" w:space="0" w:color="auto"/>
      </w:divBdr>
      <w:divsChild>
        <w:div w:id="1853718239">
          <w:marLeft w:val="0"/>
          <w:marRight w:val="0"/>
          <w:marTop w:val="0"/>
          <w:marBottom w:val="0"/>
          <w:divBdr>
            <w:top w:val="none" w:sz="0" w:space="0" w:color="auto"/>
            <w:left w:val="none" w:sz="0" w:space="0" w:color="auto"/>
            <w:bottom w:val="none" w:sz="0" w:space="0" w:color="auto"/>
            <w:right w:val="none" w:sz="0" w:space="0" w:color="auto"/>
          </w:divBdr>
        </w:div>
        <w:div w:id="1911690444">
          <w:marLeft w:val="0"/>
          <w:marRight w:val="0"/>
          <w:marTop w:val="0"/>
          <w:marBottom w:val="0"/>
          <w:divBdr>
            <w:top w:val="none" w:sz="0" w:space="0" w:color="auto"/>
            <w:left w:val="none" w:sz="0" w:space="0" w:color="auto"/>
            <w:bottom w:val="none" w:sz="0" w:space="0" w:color="auto"/>
            <w:right w:val="none" w:sz="0" w:space="0" w:color="auto"/>
          </w:divBdr>
        </w:div>
        <w:div w:id="1945765189">
          <w:marLeft w:val="0"/>
          <w:marRight w:val="0"/>
          <w:marTop w:val="0"/>
          <w:marBottom w:val="0"/>
          <w:divBdr>
            <w:top w:val="none" w:sz="0" w:space="0" w:color="auto"/>
            <w:left w:val="none" w:sz="0" w:space="0" w:color="auto"/>
            <w:bottom w:val="none" w:sz="0" w:space="0" w:color="auto"/>
            <w:right w:val="none" w:sz="0" w:space="0" w:color="auto"/>
          </w:divBdr>
        </w:div>
        <w:div w:id="593635365">
          <w:marLeft w:val="0"/>
          <w:marRight w:val="0"/>
          <w:marTop w:val="0"/>
          <w:marBottom w:val="0"/>
          <w:divBdr>
            <w:top w:val="none" w:sz="0" w:space="0" w:color="auto"/>
            <w:left w:val="none" w:sz="0" w:space="0" w:color="auto"/>
            <w:bottom w:val="none" w:sz="0" w:space="0" w:color="auto"/>
            <w:right w:val="none" w:sz="0" w:space="0" w:color="auto"/>
          </w:divBdr>
        </w:div>
        <w:div w:id="372658722">
          <w:marLeft w:val="0"/>
          <w:marRight w:val="0"/>
          <w:marTop w:val="0"/>
          <w:marBottom w:val="0"/>
          <w:divBdr>
            <w:top w:val="none" w:sz="0" w:space="0" w:color="auto"/>
            <w:left w:val="none" w:sz="0" w:space="0" w:color="auto"/>
            <w:bottom w:val="none" w:sz="0" w:space="0" w:color="auto"/>
            <w:right w:val="none" w:sz="0" w:space="0" w:color="auto"/>
          </w:divBdr>
        </w:div>
        <w:div w:id="49158134">
          <w:marLeft w:val="0"/>
          <w:marRight w:val="0"/>
          <w:marTop w:val="0"/>
          <w:marBottom w:val="0"/>
          <w:divBdr>
            <w:top w:val="none" w:sz="0" w:space="0" w:color="auto"/>
            <w:left w:val="none" w:sz="0" w:space="0" w:color="auto"/>
            <w:bottom w:val="none" w:sz="0" w:space="0" w:color="auto"/>
            <w:right w:val="none" w:sz="0" w:space="0" w:color="auto"/>
          </w:divBdr>
        </w:div>
        <w:div w:id="903679982">
          <w:marLeft w:val="0"/>
          <w:marRight w:val="0"/>
          <w:marTop w:val="0"/>
          <w:marBottom w:val="0"/>
          <w:divBdr>
            <w:top w:val="none" w:sz="0" w:space="0" w:color="auto"/>
            <w:left w:val="none" w:sz="0" w:space="0" w:color="auto"/>
            <w:bottom w:val="none" w:sz="0" w:space="0" w:color="auto"/>
            <w:right w:val="none" w:sz="0" w:space="0" w:color="auto"/>
          </w:divBdr>
        </w:div>
        <w:div w:id="537427396">
          <w:marLeft w:val="0"/>
          <w:marRight w:val="0"/>
          <w:marTop w:val="0"/>
          <w:marBottom w:val="0"/>
          <w:divBdr>
            <w:top w:val="none" w:sz="0" w:space="0" w:color="auto"/>
            <w:left w:val="none" w:sz="0" w:space="0" w:color="auto"/>
            <w:bottom w:val="none" w:sz="0" w:space="0" w:color="auto"/>
            <w:right w:val="none" w:sz="0" w:space="0" w:color="auto"/>
          </w:divBdr>
        </w:div>
      </w:divsChild>
    </w:div>
    <w:div w:id="1911957871">
      <w:bodyDiv w:val="1"/>
      <w:marLeft w:val="0"/>
      <w:marRight w:val="0"/>
      <w:marTop w:val="0"/>
      <w:marBottom w:val="0"/>
      <w:divBdr>
        <w:top w:val="none" w:sz="0" w:space="0" w:color="auto"/>
        <w:left w:val="none" w:sz="0" w:space="0" w:color="auto"/>
        <w:bottom w:val="none" w:sz="0" w:space="0" w:color="auto"/>
        <w:right w:val="none" w:sz="0" w:space="0" w:color="auto"/>
      </w:divBdr>
      <w:divsChild>
        <w:div w:id="807551163">
          <w:marLeft w:val="0"/>
          <w:marRight w:val="0"/>
          <w:marTop w:val="0"/>
          <w:marBottom w:val="0"/>
          <w:divBdr>
            <w:top w:val="none" w:sz="0" w:space="0" w:color="auto"/>
            <w:left w:val="none" w:sz="0" w:space="0" w:color="auto"/>
            <w:bottom w:val="none" w:sz="0" w:space="0" w:color="auto"/>
            <w:right w:val="none" w:sz="0" w:space="0" w:color="auto"/>
          </w:divBdr>
        </w:div>
        <w:div w:id="1717701716">
          <w:marLeft w:val="0"/>
          <w:marRight w:val="0"/>
          <w:marTop w:val="0"/>
          <w:marBottom w:val="0"/>
          <w:divBdr>
            <w:top w:val="none" w:sz="0" w:space="0" w:color="auto"/>
            <w:left w:val="none" w:sz="0" w:space="0" w:color="auto"/>
            <w:bottom w:val="none" w:sz="0" w:space="0" w:color="auto"/>
            <w:right w:val="none" w:sz="0" w:space="0" w:color="auto"/>
          </w:divBdr>
        </w:div>
        <w:div w:id="1948653999">
          <w:marLeft w:val="0"/>
          <w:marRight w:val="0"/>
          <w:marTop w:val="0"/>
          <w:marBottom w:val="0"/>
          <w:divBdr>
            <w:top w:val="none" w:sz="0" w:space="0" w:color="auto"/>
            <w:left w:val="none" w:sz="0" w:space="0" w:color="auto"/>
            <w:bottom w:val="none" w:sz="0" w:space="0" w:color="auto"/>
            <w:right w:val="none" w:sz="0" w:space="0" w:color="auto"/>
          </w:divBdr>
        </w:div>
        <w:div w:id="1741512404">
          <w:marLeft w:val="0"/>
          <w:marRight w:val="0"/>
          <w:marTop w:val="0"/>
          <w:marBottom w:val="0"/>
          <w:divBdr>
            <w:top w:val="none" w:sz="0" w:space="0" w:color="auto"/>
            <w:left w:val="none" w:sz="0" w:space="0" w:color="auto"/>
            <w:bottom w:val="none" w:sz="0" w:space="0" w:color="auto"/>
            <w:right w:val="none" w:sz="0" w:space="0" w:color="auto"/>
          </w:divBdr>
        </w:div>
        <w:div w:id="69154797">
          <w:marLeft w:val="0"/>
          <w:marRight w:val="0"/>
          <w:marTop w:val="0"/>
          <w:marBottom w:val="0"/>
          <w:divBdr>
            <w:top w:val="none" w:sz="0" w:space="0" w:color="auto"/>
            <w:left w:val="none" w:sz="0" w:space="0" w:color="auto"/>
            <w:bottom w:val="none" w:sz="0" w:space="0" w:color="auto"/>
            <w:right w:val="none" w:sz="0" w:space="0" w:color="auto"/>
          </w:divBdr>
        </w:div>
        <w:div w:id="114367835">
          <w:marLeft w:val="0"/>
          <w:marRight w:val="0"/>
          <w:marTop w:val="0"/>
          <w:marBottom w:val="0"/>
          <w:divBdr>
            <w:top w:val="none" w:sz="0" w:space="0" w:color="auto"/>
            <w:left w:val="none" w:sz="0" w:space="0" w:color="auto"/>
            <w:bottom w:val="none" w:sz="0" w:space="0" w:color="auto"/>
            <w:right w:val="none" w:sz="0" w:space="0" w:color="auto"/>
          </w:divBdr>
        </w:div>
        <w:div w:id="1004240054">
          <w:marLeft w:val="0"/>
          <w:marRight w:val="0"/>
          <w:marTop w:val="0"/>
          <w:marBottom w:val="0"/>
          <w:divBdr>
            <w:top w:val="none" w:sz="0" w:space="0" w:color="auto"/>
            <w:left w:val="none" w:sz="0" w:space="0" w:color="auto"/>
            <w:bottom w:val="none" w:sz="0" w:space="0" w:color="auto"/>
            <w:right w:val="none" w:sz="0" w:space="0" w:color="auto"/>
          </w:divBdr>
        </w:div>
        <w:div w:id="144862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rm.coe.int/CoERMPublicCommonSearchServices/DisplayDCTMContent?documentId=090000168046a4b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6CF4F6-DFBF-439F-9F49-85AB42ED2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2162</Words>
  <Characters>12325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lastModifiedBy>Kristine Aleksanyan</cp:lastModifiedBy>
  <cp:revision>4</cp:revision>
  <dcterms:created xsi:type="dcterms:W3CDTF">2022-09-23T14:55:00Z</dcterms:created>
  <dcterms:modified xsi:type="dcterms:W3CDTF">2022-11-01T13:19:00Z</dcterms:modified>
</cp:coreProperties>
</file>