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D6C4" w14:textId="2366923F" w:rsidR="007D0745" w:rsidRPr="00CD6659" w:rsidRDefault="008D6D78" w:rsidP="008D6D78">
      <w:pPr>
        <w:spacing w:after="0" w:line="360" w:lineRule="auto"/>
        <w:ind w:left="2124" w:firstLine="708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                  </w:t>
      </w:r>
      <w:r w:rsidR="007D0745" w:rsidRPr="00CD6659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Հ Ի Մ Ն Ա Վ Ո Ր ՈՒ Մ</w:t>
      </w:r>
    </w:p>
    <w:p w14:paraId="300FF53F" w14:textId="77777777" w:rsidR="007D0745" w:rsidRPr="000E6368" w:rsidRDefault="007D0745" w:rsidP="007D0745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14:paraId="6F4035C5" w14:textId="77777777" w:rsidR="007D0745" w:rsidRPr="000E6368" w:rsidRDefault="007D0745" w:rsidP="007D074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     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«ՀԱՅԱՍՏԱՆԻ ՀԱՆՐԱՊԵՏՈՒԹՅԱՆ ԿԱՌԱՎԱՐՈՒԹՅԱՆ</w:t>
      </w:r>
    </w:p>
    <w:p w14:paraId="0D5BB623" w14:textId="77777777" w:rsidR="007D0745" w:rsidRPr="000E6368" w:rsidRDefault="007D0745" w:rsidP="007D0745">
      <w:pPr>
        <w:pStyle w:val="ListParagraph"/>
        <w:shd w:val="clear" w:color="auto" w:fill="FFFFFF"/>
        <w:spacing w:after="0" w:line="360" w:lineRule="auto"/>
        <w:ind w:left="1287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2021 ԹՎԱԿԱՆԻ ՀՈՒԼԻՍԻ 1 -Ի N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1087-Ն ՈՐՈՇՄԱՆ ՄԵՋ ՓՈՓՈԽՈՒԹՅՈՒՆ</w:t>
      </w:r>
      <w:r w:rsidRPr="00CD665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ԿԱՏԱՐԵԼՈՒ ՄԱՍԻՆ » ՀԱՅԱՍՏԱՆԻ ՀԱՆՐԱՊԵՏՈՒԹՅԱՆ ԿԱՌԱՎԱՐՈՒԹՅԱՆ ՈՐՈՇՄԱՆ</w:t>
      </w:r>
      <w:r w:rsidRPr="000E63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ՆԱԽԱԳԾԻ ԸՆԴՈՒՆՄԱՆ</w:t>
      </w:r>
    </w:p>
    <w:p w14:paraId="12672207" w14:textId="77777777" w:rsidR="007D0745" w:rsidRPr="00CD6659" w:rsidRDefault="007D0745" w:rsidP="007D0745">
      <w:pPr>
        <w:shd w:val="clear" w:color="auto" w:fill="FFFFFF"/>
        <w:tabs>
          <w:tab w:val="left" w:pos="567"/>
        </w:tabs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14:paraId="19911AB2" w14:textId="77777777" w:rsidR="007D0745" w:rsidRPr="00A23E49" w:rsidRDefault="007D0745" w:rsidP="007D0745">
      <w:pPr>
        <w:pStyle w:val="ListParagraph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Իրավական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ակտի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ընդունման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անհրաժեշտությունը</w:t>
      </w:r>
      <w:proofErr w:type="spellEnd"/>
    </w:p>
    <w:p w14:paraId="6EB9E252" w14:textId="77777777" w:rsidR="007D0745" w:rsidRPr="00101640" w:rsidRDefault="007D0745" w:rsidP="007D0745">
      <w:pPr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2021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հուլիսի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1 -ի N 1087-Ն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մեջ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փոփոխություն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կատարելու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նախագծի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ընդունման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անհրաժեշտությունը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պայմանավորված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2021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հուլիսի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1 -ի N 1087-Ն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7-րդ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կետի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Գյուղատնտեսական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հետազոտությունների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հավաստագրման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կենտրոն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պետական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ոչ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առևտրային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կազմակերպությանն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այսուհետ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՝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Կազմակերպություն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ոչ</w:t>
      </w:r>
      <w:r w:rsidRPr="005A38F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վերաբերելիության</w:t>
      </w:r>
      <w:r w:rsidRPr="005A38F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և</w:t>
      </w:r>
      <w:r w:rsidRPr="005A38F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հետևապես՝</w:t>
      </w:r>
      <w:r w:rsidRPr="005A38F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կատարման</w:t>
      </w:r>
      <w:proofErr w:type="spellEnd"/>
      <w:r w:rsidRPr="00CD665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անհնարինությամբ</w:t>
      </w:r>
      <w:proofErr w:type="spellEnd"/>
      <w:proofErr w:type="gram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։</w:t>
      </w:r>
    </w:p>
    <w:p w14:paraId="6C2C64D0" w14:textId="77777777" w:rsidR="007D0745" w:rsidRPr="00A23E49" w:rsidRDefault="007D0745" w:rsidP="007D0745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Ընթացիկ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իրավիճակը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և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խնդիրները</w:t>
      </w:r>
      <w:proofErr w:type="spellEnd"/>
    </w:p>
    <w:p w14:paraId="7E2477AB" w14:textId="77777777" w:rsidR="007D0745" w:rsidRPr="00207094" w:rsidRDefault="007D0745" w:rsidP="00E672AC">
      <w:pPr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hAnsi="GHEA Grapalat"/>
          <w:sz w:val="24"/>
          <w:szCs w:val="24"/>
        </w:rPr>
      </w:pPr>
      <w:bookmarkStart w:id="0" w:name="_Hlk117254558"/>
      <w:r w:rsidRPr="00207094">
        <w:rPr>
          <w:rFonts w:ascii="GHEA Grapalat" w:eastAsia="Times New Roman" w:hAnsi="GHEA Grapalat"/>
          <w:sz w:val="24"/>
          <w:szCs w:val="24"/>
          <w:lang w:val="en-US"/>
        </w:rPr>
        <w:t>«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Հայաստանի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Հանրապետության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կառավարության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 2021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թվականի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հուլիսի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 1 -ի N 1087-Ն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որոշման</w:t>
      </w:r>
      <w:proofErr w:type="spellEnd"/>
      <w:r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>(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այսուհետ</w:t>
      </w:r>
      <w:proofErr w:type="spellEnd"/>
      <w:r w:rsidRPr="00207094">
        <w:rPr>
          <w:rFonts w:ascii="GHEA Grapalat" w:eastAsia="Times New Roman" w:hAnsi="GHEA Grapalat"/>
          <w:sz w:val="24"/>
          <w:szCs w:val="24"/>
          <w:lang w:val="en-US"/>
        </w:rPr>
        <w:t>՝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Որոշում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)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պահանջների կատարման ընթացքում ի հայտ են եկել հանգամանքներ, որոնք անհնարին են դարձրել 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7-րդ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կետ</w:t>
      </w:r>
      <w:proofErr w:type="spellEnd"/>
      <w:r w:rsidRPr="00207094">
        <w:rPr>
          <w:rFonts w:ascii="GHEA Grapalat" w:eastAsia="Times New Roman" w:hAnsi="GHEA Grapalat"/>
          <w:sz w:val="24"/>
          <w:szCs w:val="24"/>
        </w:rPr>
        <w:t xml:space="preserve">ի պահանջների իրականացմանը, մասնավորապես՝ Պետական գույքի կառավարման կոմիտեն 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>(</w:t>
      </w:r>
      <w:r w:rsidRPr="00207094">
        <w:rPr>
          <w:rFonts w:ascii="GHEA Grapalat" w:eastAsia="Times New Roman" w:hAnsi="GHEA Grapalat"/>
          <w:sz w:val="24"/>
          <w:szCs w:val="24"/>
        </w:rPr>
        <w:t>այսուհետ՝ Կոմիտե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>)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չհամարվելով անհատույց օգտագործման պայմանագրի կողմ և չունենալով որևէ իրավական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իրավասություն</w:t>
      </w:r>
      <w:r w:rsidRPr="00207094">
        <w:rPr>
          <w:rFonts w:ascii="GHEA Grapalat" w:hAnsi="GHEA Grapalat"/>
          <w:sz w:val="24"/>
          <w:szCs w:val="24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Որոշան մեջ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ակնարկվող հողատարածքների </w:t>
      </w:r>
      <w:r w:rsidRPr="00207094">
        <w:rPr>
          <w:rFonts w:ascii="GHEA Grapalat" w:hAnsi="GHEA Grapalat"/>
          <w:sz w:val="24"/>
          <w:szCs w:val="24"/>
        </w:rPr>
        <w:t>սեփականության իրավունքի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Pr="00207094">
        <w:rPr>
          <w:rFonts w:ascii="GHEA Grapalat" w:hAnsi="GHEA Grapalat"/>
          <w:sz w:val="24"/>
          <w:szCs w:val="24"/>
        </w:rPr>
        <w:t xml:space="preserve">նկատմամբ՝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չէր կարող կնքել, վերակնքել կամ փոփոխություններ կատարել անհատույց օգտագործման պայմանագրերի մեջ, քանի որ </w:t>
      </w:r>
      <w:r w:rsidRPr="00207094">
        <w:rPr>
          <w:rFonts w:ascii="GHEA Grapalat" w:hAnsi="GHEA Grapalat"/>
          <w:sz w:val="24"/>
          <w:szCs w:val="24"/>
          <w:lang w:val="af-ZA"/>
        </w:rPr>
        <w:t>հողատարածքները սեփականության իրավունքով պատկան</w:t>
      </w:r>
      <w:r w:rsidRPr="00207094">
        <w:rPr>
          <w:rFonts w:ascii="GHEA Grapalat" w:hAnsi="GHEA Grapalat"/>
          <w:sz w:val="24"/>
          <w:szCs w:val="24"/>
        </w:rPr>
        <w:t>ում էին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համապատասխան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համայնքներին</w:t>
      </w:r>
      <w:r w:rsidRPr="00207094">
        <w:rPr>
          <w:rFonts w:ascii="GHEA Grapalat" w:hAnsi="GHEA Grapalat"/>
          <w:sz w:val="24"/>
          <w:szCs w:val="24"/>
        </w:rPr>
        <w:t xml:space="preserve">։ </w:t>
      </w:r>
    </w:p>
    <w:p w14:paraId="580FE1EA" w14:textId="77777777" w:rsidR="007D0745" w:rsidRPr="00207094" w:rsidRDefault="007D0745" w:rsidP="00E672AC">
      <w:pPr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207094">
        <w:rPr>
          <w:rFonts w:ascii="GHEA Grapalat" w:eastAsia="Times New Roman" w:hAnsi="GHEA Grapalat"/>
          <w:sz w:val="24"/>
          <w:szCs w:val="24"/>
        </w:rPr>
        <w:t xml:space="preserve">Որոշման </w:t>
      </w:r>
      <w:r w:rsidRPr="00207094">
        <w:rPr>
          <w:rFonts w:ascii="GHEA Grapalat" w:eastAsia="Times New Roman" w:hAnsi="GHEA Grapalat"/>
          <w:sz w:val="24"/>
          <w:szCs w:val="24"/>
          <w:lang w:val="en-US"/>
        </w:rPr>
        <w:t xml:space="preserve">7-րդ </w:t>
      </w:r>
      <w:proofErr w:type="spellStart"/>
      <w:r w:rsidRPr="00207094">
        <w:rPr>
          <w:rFonts w:ascii="GHEA Grapalat" w:eastAsia="Times New Roman" w:hAnsi="GHEA Grapalat"/>
          <w:sz w:val="24"/>
          <w:szCs w:val="24"/>
          <w:lang w:val="en-US"/>
        </w:rPr>
        <w:t>կետ</w:t>
      </w:r>
      <w:proofErr w:type="spellEnd"/>
      <w:r w:rsidRPr="00207094">
        <w:rPr>
          <w:rFonts w:ascii="GHEA Grapalat" w:eastAsia="Times New Roman" w:hAnsi="GHEA Grapalat"/>
          <w:sz w:val="24"/>
          <w:szCs w:val="24"/>
        </w:rPr>
        <w:t xml:space="preserve">ի պահանջների կատարմանը ընթացքում են ի հայտ են եկել նաև այլ խոչընդոտող հանգամանքներ, մասնավորապես՝ 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որոշ համայնքներում հատկացված հողատարածքների մի մասը օտարվել և համայնքի որոշմամբ հատկացվել </w:t>
      </w:r>
      <w:r w:rsidRPr="00207094">
        <w:rPr>
          <w:rFonts w:ascii="GHEA Grapalat" w:hAnsi="GHEA Grapalat"/>
          <w:sz w:val="24"/>
          <w:szCs w:val="24"/>
        </w:rPr>
        <w:t>են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համայնքի </w:t>
      </w:r>
      <w:r w:rsidRPr="00207094">
        <w:rPr>
          <w:rFonts w:ascii="GHEA Grapalat" w:hAnsi="GHEA Grapalat"/>
          <w:sz w:val="24"/>
          <w:szCs w:val="24"/>
          <w:lang w:val="af-ZA"/>
        </w:rPr>
        <w:lastRenderedPageBreak/>
        <w:t>բնակիչներին</w:t>
      </w:r>
      <w:r w:rsidRPr="00207094">
        <w:rPr>
          <w:rFonts w:ascii="GHEA Grapalat" w:hAnsi="GHEA Grapalat"/>
          <w:sz w:val="24"/>
          <w:szCs w:val="24"/>
        </w:rPr>
        <w:t>,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որոշ </w:t>
      </w:r>
      <w:r w:rsidRPr="00207094">
        <w:rPr>
          <w:rFonts w:ascii="GHEA Grapalat" w:hAnsi="GHEA Grapalat"/>
          <w:sz w:val="24"/>
          <w:szCs w:val="24"/>
          <w:lang w:val="af-ZA"/>
        </w:rPr>
        <w:t>հողատարածքներ</w:t>
      </w:r>
      <w:r w:rsidRPr="00207094">
        <w:rPr>
          <w:rFonts w:ascii="GHEA Grapalat" w:hAnsi="GHEA Grapalat"/>
          <w:sz w:val="24"/>
          <w:szCs w:val="24"/>
        </w:rPr>
        <w:t xml:space="preserve">ի համար էլ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բացակայել են սեփականության իրավունքի վկայականներն և անհատույց օգտագործման պայմանագրերը։ </w:t>
      </w:r>
    </w:p>
    <w:p w14:paraId="745AC584" w14:textId="77777777" w:rsidR="007D0745" w:rsidRPr="00207094" w:rsidRDefault="007D0745" w:rsidP="00E672AC">
      <w:pPr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hAnsi="GHEA Grapalat"/>
          <w:sz w:val="24"/>
          <w:szCs w:val="24"/>
        </w:rPr>
      </w:pPr>
      <w:r w:rsidRPr="00207094">
        <w:rPr>
          <w:rFonts w:ascii="GHEA Grapalat" w:eastAsia="Times New Roman" w:hAnsi="GHEA Grapalat"/>
          <w:sz w:val="24"/>
          <w:szCs w:val="24"/>
        </w:rPr>
        <w:t xml:space="preserve">Անցողիկ տարվա ընթացքում բացակայող փաստաթղթերի հայտնաբերման, 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իրավական </w:t>
      </w:r>
      <w:r w:rsidRPr="00207094">
        <w:rPr>
          <w:rFonts w:ascii="GHEA Grapalat" w:hAnsi="GHEA Grapalat"/>
          <w:sz w:val="24"/>
          <w:szCs w:val="24"/>
        </w:rPr>
        <w:t>հիմքերը պարզելու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նպատակով պարբերաբար իրականացվել են բազմաթիվ հարցումներ, </w:t>
      </w:r>
      <w:r w:rsidRPr="00207094">
        <w:rPr>
          <w:rFonts w:ascii="GHEA Grapalat" w:hAnsi="GHEA Grapalat"/>
          <w:sz w:val="24"/>
          <w:szCs w:val="24"/>
          <w:lang w:val="af-ZA"/>
        </w:rPr>
        <w:t>փոխադարձ նամակագրություն</w:t>
      </w:r>
      <w:r w:rsidRPr="00207094">
        <w:rPr>
          <w:rFonts w:ascii="GHEA Grapalat" w:hAnsi="GHEA Grapalat"/>
          <w:sz w:val="24"/>
          <w:szCs w:val="24"/>
        </w:rPr>
        <w:t>ներ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Pr="00207094">
        <w:rPr>
          <w:rFonts w:ascii="GHEA Grapalat" w:hAnsi="GHEA Grapalat"/>
          <w:sz w:val="24"/>
          <w:szCs w:val="24"/>
          <w:lang w:val="af-ZA"/>
        </w:rPr>
        <w:t>համայնք</w:t>
      </w:r>
      <w:r w:rsidRPr="00207094">
        <w:rPr>
          <w:rFonts w:ascii="GHEA Grapalat" w:hAnsi="GHEA Grapalat"/>
          <w:sz w:val="24"/>
          <w:szCs w:val="24"/>
        </w:rPr>
        <w:t xml:space="preserve">ների և </w:t>
      </w:r>
      <w:r w:rsidRPr="00207094">
        <w:rPr>
          <w:rFonts w:ascii="GHEA Grapalat" w:eastAsia="Times New Roman" w:hAnsi="GHEA Grapalat"/>
          <w:sz w:val="24"/>
          <w:szCs w:val="24"/>
        </w:rPr>
        <w:t>մի շարք այլ շահագրգիռ կազմակերպություններ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hAnsi="GHEA Grapalat"/>
          <w:sz w:val="24"/>
          <w:szCs w:val="24"/>
        </w:rPr>
        <w:t xml:space="preserve">հետ։ </w:t>
      </w:r>
    </w:p>
    <w:p w14:paraId="59584E4A" w14:textId="0B62E1D0" w:rsidR="007D0745" w:rsidRPr="00207094" w:rsidRDefault="007D0745" w:rsidP="00E672AC">
      <w:pPr>
        <w:tabs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207094">
        <w:rPr>
          <w:rFonts w:ascii="GHEA Grapalat" w:eastAsia="Times New Roman" w:hAnsi="GHEA Grapalat"/>
          <w:bCs/>
          <w:iCs/>
          <w:sz w:val="24"/>
          <w:szCs w:val="24"/>
        </w:rPr>
        <w:t>Ներկայումս Կազմակերպության կողմից իրականացվող գործառույթների փոփոխ</w:t>
      </w:r>
      <w:r w:rsidR="00E31D10" w:rsidRPr="00207094">
        <w:rPr>
          <w:rFonts w:ascii="GHEA Grapalat" w:eastAsia="Times New Roman" w:hAnsi="GHEA Grapalat"/>
          <w:bCs/>
          <w:iCs/>
          <w:sz w:val="24"/>
          <w:szCs w:val="24"/>
        </w:rPr>
        <w:t>մ</w:t>
      </w:r>
      <w:r w:rsidRPr="00207094">
        <w:rPr>
          <w:rFonts w:ascii="GHEA Grapalat" w:eastAsia="Times New Roman" w:hAnsi="GHEA Grapalat"/>
          <w:bCs/>
          <w:iCs/>
          <w:sz w:val="24"/>
          <w:szCs w:val="24"/>
        </w:rPr>
        <w:t>ամբ պայմանավորված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 </w:t>
      </w:r>
      <w:r w:rsidRPr="00207094">
        <w:rPr>
          <w:rFonts w:ascii="GHEA Grapalat" w:eastAsia="Times New Roman" w:hAnsi="GHEA Grapalat"/>
          <w:bCs/>
          <w:iCs/>
          <w:sz w:val="24"/>
          <w:szCs w:val="24"/>
        </w:rPr>
        <w:t>պակասել է ՀՀ համայնքներում Կազմակերպությանը հատկացված հողատարածքների ծավալների պահանջը, ուստի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անհրաժեշտություն է առաջացել Կազմակերպության հետագա փորձարարություններ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կատարելու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նպատակով՝ հաշվի առնելով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Հայաստանի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Հանրապետությունում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առկա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թվով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իննը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բնակլիմայական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>պայմանները, յուրաքանչյուր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համայնքում Կազմակերպությանը հատկացնել մինչև 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0.5 </w:t>
      </w:r>
      <w:r w:rsidRPr="00207094">
        <w:rPr>
          <w:rFonts w:ascii="GHEA Grapalat" w:eastAsia="Times New Roman" w:hAnsi="GHEA Grapalat"/>
          <w:sz w:val="24"/>
          <w:szCs w:val="24"/>
        </w:rPr>
        <w:t>հեկտար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հողատարածք։ </w:t>
      </w:r>
    </w:p>
    <w:p w14:paraId="2BC0581B" w14:textId="136D97FD" w:rsidR="007D0745" w:rsidRPr="00207094" w:rsidRDefault="007D0745" w:rsidP="00E672AC">
      <w:pPr>
        <w:shd w:val="clear" w:color="auto" w:fill="FFFFFF" w:themeFill="background1"/>
        <w:tabs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right="28"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207094">
        <w:rPr>
          <w:rFonts w:ascii="GHEA Grapalat" w:hAnsi="GHEA Grapalat"/>
          <w:sz w:val="24"/>
          <w:szCs w:val="24"/>
        </w:rPr>
        <w:t>Հողատարածքներ</w:t>
      </w:r>
      <w:r w:rsidR="00E31D10" w:rsidRPr="00207094">
        <w:rPr>
          <w:rFonts w:ascii="GHEA Grapalat" w:hAnsi="GHEA Grapalat"/>
          <w:sz w:val="24"/>
          <w:szCs w:val="24"/>
        </w:rPr>
        <w:t>ի</w:t>
      </w:r>
      <w:r w:rsidRPr="00207094">
        <w:rPr>
          <w:rFonts w:ascii="GHEA Grapalat" w:hAnsi="GHEA Grapalat"/>
          <w:sz w:val="24"/>
          <w:szCs w:val="24"/>
        </w:rPr>
        <w:t xml:space="preserve"> </w:t>
      </w:r>
      <w:r w:rsidR="00F529C4" w:rsidRPr="00207094">
        <w:rPr>
          <w:rFonts w:ascii="GHEA Grapalat" w:eastAsia="Times New Roman" w:hAnsi="GHEA Grapalat"/>
          <w:sz w:val="24"/>
          <w:szCs w:val="24"/>
        </w:rPr>
        <w:t xml:space="preserve">հետագա նպատակային օգտագործման և դրանց արդյունավետության բարձրացման նպատակով </w:t>
      </w:r>
      <w:r w:rsidR="00E31D10" w:rsidRPr="00207094">
        <w:rPr>
          <w:rFonts w:ascii="GHEA Grapalat" w:hAnsi="GHEA Grapalat"/>
          <w:sz w:val="24"/>
          <w:szCs w:val="24"/>
        </w:rPr>
        <w:t xml:space="preserve">հողատարածքներն </w:t>
      </w:r>
      <w:r w:rsidR="009C16C9" w:rsidRPr="00207094">
        <w:rPr>
          <w:rFonts w:ascii="GHEA Grapalat" w:hAnsi="GHEA Grapalat"/>
          <w:sz w:val="24"/>
          <w:szCs w:val="24"/>
        </w:rPr>
        <w:t>այլ կազմակերպությունների</w:t>
      </w:r>
      <w:r w:rsidR="0066541A" w:rsidRPr="00207094">
        <w:rPr>
          <w:rFonts w:ascii="GHEA Grapalat" w:hAnsi="GHEA Grapalat"/>
          <w:sz w:val="24"/>
          <w:szCs w:val="24"/>
        </w:rPr>
        <w:t>՝</w:t>
      </w:r>
      <w:r w:rsidR="009C16C9" w:rsidRPr="00207094">
        <w:rPr>
          <w:rFonts w:ascii="GHEA Grapalat" w:hAnsi="GHEA Grapalat"/>
          <w:sz w:val="24"/>
          <w:szCs w:val="24"/>
        </w:rPr>
        <w:t xml:space="preserve"> </w:t>
      </w:r>
      <w:r w:rsidR="005D15F4" w:rsidRPr="00207094">
        <w:rPr>
          <w:rFonts w:ascii="GHEA Grapalat" w:eastAsia="Times New Roman" w:hAnsi="GHEA Grapalat"/>
          <w:sz w:val="24"/>
          <w:szCs w:val="24"/>
        </w:rPr>
        <w:t>ներառյալ</w:t>
      </w:r>
      <w:r w:rsidR="009C16C9" w:rsidRPr="00207094">
        <w:rPr>
          <w:rFonts w:ascii="GHEA Grapalat" w:eastAsia="Times New Roman" w:hAnsi="GHEA Grapalat"/>
          <w:sz w:val="24"/>
          <w:szCs w:val="24"/>
        </w:rPr>
        <w:t xml:space="preserve"> մինչև </w:t>
      </w:r>
      <w:r w:rsidR="009C16C9"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0.5 </w:t>
      </w:r>
      <w:r w:rsidR="009C16C9" w:rsidRPr="00207094">
        <w:rPr>
          <w:rFonts w:ascii="GHEA Grapalat" w:eastAsia="Times New Roman" w:hAnsi="GHEA Grapalat"/>
          <w:sz w:val="24"/>
          <w:szCs w:val="24"/>
        </w:rPr>
        <w:t xml:space="preserve">հեկտարի չափով </w:t>
      </w:r>
      <w:r w:rsidR="00C744AC" w:rsidRPr="00207094">
        <w:rPr>
          <w:rFonts w:ascii="GHEA Grapalat" w:eastAsia="Times New Roman" w:hAnsi="GHEA Grapalat"/>
          <w:sz w:val="24"/>
          <w:szCs w:val="24"/>
        </w:rPr>
        <w:t>Կազմակերպությանը</w:t>
      </w:r>
      <w:r w:rsidR="005D15F4" w:rsidRPr="00207094">
        <w:rPr>
          <w:rFonts w:ascii="GHEA Grapalat" w:hAnsi="GHEA Grapalat"/>
          <w:sz w:val="24"/>
          <w:szCs w:val="24"/>
        </w:rPr>
        <w:t xml:space="preserve"> հատկացնելը</w:t>
      </w:r>
      <w:r w:rsidR="00DA74C5"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="00F16A93" w:rsidRPr="00207094">
        <w:rPr>
          <w:rFonts w:ascii="GHEA Grapalat" w:eastAsia="Times New Roman" w:hAnsi="GHEA Grapalat"/>
          <w:sz w:val="24"/>
          <w:szCs w:val="24"/>
        </w:rPr>
        <w:t xml:space="preserve">ներկայումս </w:t>
      </w:r>
      <w:r w:rsidR="007C10F3" w:rsidRPr="00207094">
        <w:rPr>
          <w:rFonts w:ascii="GHEA Grapalat" w:hAnsi="GHEA Grapalat"/>
          <w:sz w:val="24"/>
          <w:szCs w:val="24"/>
        </w:rPr>
        <w:t xml:space="preserve">հնարավոր </w:t>
      </w:r>
      <w:r w:rsidR="00F16A93" w:rsidRPr="00207094">
        <w:rPr>
          <w:rFonts w:ascii="GHEA Grapalat" w:hAnsi="GHEA Grapalat"/>
          <w:sz w:val="24"/>
          <w:szCs w:val="24"/>
        </w:rPr>
        <w:t>չէ</w:t>
      </w:r>
      <w:r w:rsidR="007C10F3" w:rsidRPr="00207094">
        <w:rPr>
          <w:rFonts w:ascii="GHEA Grapalat" w:hAnsi="GHEA Grapalat"/>
          <w:sz w:val="24"/>
          <w:szCs w:val="24"/>
        </w:rPr>
        <w:t xml:space="preserve"> </w:t>
      </w:r>
      <w:r w:rsidR="006F5312" w:rsidRPr="00207094">
        <w:rPr>
          <w:rFonts w:ascii="GHEA Grapalat" w:hAnsi="GHEA Grapalat"/>
          <w:sz w:val="24"/>
          <w:szCs w:val="24"/>
        </w:rPr>
        <w:t>իրականացնել</w:t>
      </w:r>
      <w:r w:rsidR="00DA74C5" w:rsidRPr="00207094">
        <w:rPr>
          <w:rFonts w:ascii="GHEA Grapalat" w:hAnsi="GHEA Grapalat"/>
          <w:sz w:val="24"/>
          <w:szCs w:val="24"/>
        </w:rPr>
        <w:t>,</w:t>
      </w:r>
      <w:r w:rsidRPr="00207094">
        <w:rPr>
          <w:rFonts w:ascii="GHEA Grapalat" w:hAnsi="GHEA Grapalat"/>
          <w:sz w:val="24"/>
          <w:szCs w:val="24"/>
        </w:rPr>
        <w:t xml:space="preserve"> </w:t>
      </w:r>
      <w:r w:rsidR="00C76420" w:rsidRPr="00207094">
        <w:rPr>
          <w:rFonts w:ascii="GHEA Grapalat" w:hAnsi="GHEA Grapalat"/>
          <w:sz w:val="24"/>
          <w:szCs w:val="24"/>
        </w:rPr>
        <w:t>քանի որ անհրաժե</w:t>
      </w:r>
      <w:r w:rsidR="00F86E94" w:rsidRPr="00207094">
        <w:rPr>
          <w:rFonts w:ascii="GHEA Grapalat" w:hAnsi="GHEA Grapalat"/>
          <w:sz w:val="24"/>
          <w:szCs w:val="24"/>
        </w:rPr>
        <w:t>շտ է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ձեռք բեր</w:t>
      </w:r>
      <w:r w:rsidR="00F86E94" w:rsidRPr="00207094">
        <w:rPr>
          <w:rFonts w:ascii="GHEA Grapalat" w:eastAsia="Times New Roman" w:hAnsi="GHEA Grapalat"/>
          <w:sz w:val="24"/>
          <w:szCs w:val="24"/>
        </w:rPr>
        <w:t>ել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Pr="00207094">
        <w:rPr>
          <w:rFonts w:ascii="GHEA Grapalat" w:hAnsi="GHEA Grapalat"/>
          <w:sz w:val="24"/>
          <w:szCs w:val="24"/>
          <w:lang w:val="af-ZA"/>
        </w:rPr>
        <w:t>հողատարածքներ</w:t>
      </w:r>
      <w:r w:rsidRPr="00207094">
        <w:rPr>
          <w:rFonts w:ascii="GHEA Grapalat" w:hAnsi="GHEA Grapalat"/>
          <w:sz w:val="24"/>
          <w:szCs w:val="24"/>
        </w:rPr>
        <w:t>ի</w:t>
      </w:r>
      <w:r w:rsidRPr="00207094">
        <w:rPr>
          <w:rFonts w:ascii="GHEA Grapalat" w:eastAsia="Times New Roman" w:hAnsi="GHEA Grapalat"/>
          <w:sz w:val="24"/>
          <w:szCs w:val="24"/>
        </w:rPr>
        <w:t xml:space="preserve"> սեփականության իրավունքի վկայականները, որի ընթացքում կկատարվի նաև տարածքների մասնատում՝ յուրաքանչյուր</w:t>
      </w:r>
      <w:r w:rsidRPr="00207094">
        <w:rPr>
          <w:rFonts w:ascii="GHEA Grapalat" w:hAnsi="GHEA Grapalat"/>
          <w:sz w:val="24"/>
          <w:szCs w:val="24"/>
          <w:lang w:val="af-ZA"/>
        </w:rPr>
        <w:t xml:space="preserve"> հողատարածք</w:t>
      </w:r>
      <w:r w:rsidRPr="00207094">
        <w:rPr>
          <w:rFonts w:ascii="GHEA Grapalat" w:hAnsi="GHEA Grapalat"/>
          <w:sz w:val="24"/>
          <w:szCs w:val="24"/>
        </w:rPr>
        <w:t xml:space="preserve">ից առանձնացնելով 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0.5 </w:t>
      </w:r>
      <w:r w:rsidRPr="00207094">
        <w:rPr>
          <w:rFonts w:ascii="GHEA Grapalat" w:eastAsia="Times New Roman" w:hAnsi="GHEA Grapalat"/>
          <w:sz w:val="24"/>
          <w:szCs w:val="24"/>
        </w:rPr>
        <w:t>հեկտար</w:t>
      </w:r>
      <w:r w:rsidRPr="0020709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հողատարածք, որից հետո մնացյալ  </w:t>
      </w:r>
      <w:r w:rsidRPr="00207094">
        <w:rPr>
          <w:rFonts w:ascii="GHEA Grapalat" w:hAnsi="GHEA Grapalat"/>
          <w:sz w:val="24"/>
          <w:szCs w:val="24"/>
        </w:rPr>
        <w:t>հ</w:t>
      </w:r>
      <w:r w:rsidRPr="00207094">
        <w:rPr>
          <w:rFonts w:ascii="GHEA Grapalat" w:hAnsi="GHEA Grapalat"/>
          <w:sz w:val="24"/>
          <w:szCs w:val="24"/>
          <w:lang w:val="af-ZA"/>
        </w:rPr>
        <w:t>ողա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տարածքները </w:t>
      </w:r>
      <w:r w:rsidR="003754D9" w:rsidRPr="00207094">
        <w:rPr>
          <w:rFonts w:ascii="GHEA Grapalat" w:hAnsi="GHEA Grapalat"/>
          <w:spacing w:val="-2"/>
          <w:sz w:val="24"/>
          <w:szCs w:val="24"/>
        </w:rPr>
        <w:t>անհատույց, անժամկետ օգտագործման</w:t>
      </w:r>
      <w:r w:rsidR="003754D9">
        <w:rPr>
          <w:rFonts w:ascii="GHEA Grapalat" w:hAnsi="GHEA Grapalat"/>
          <w:spacing w:val="-2"/>
          <w:sz w:val="24"/>
          <w:szCs w:val="24"/>
        </w:rPr>
        <w:t xml:space="preserve"> իրավունքով</w:t>
      </w:r>
      <w:r w:rsidR="003754D9" w:rsidRPr="00207094">
        <w:rPr>
          <w:rFonts w:ascii="GHEA Grapalat" w:eastAsia="Times New Roman" w:hAnsi="GHEA Grapalat"/>
          <w:sz w:val="24"/>
          <w:szCs w:val="24"/>
        </w:rPr>
        <w:t xml:space="preserve"> </w:t>
      </w:r>
      <w:r w:rsidRPr="00207094">
        <w:rPr>
          <w:rFonts w:ascii="GHEA Grapalat" w:eastAsia="Times New Roman" w:hAnsi="GHEA Grapalat"/>
          <w:sz w:val="24"/>
          <w:szCs w:val="24"/>
        </w:rPr>
        <w:t xml:space="preserve">կհատկացվեն  համապատասխանաբար </w:t>
      </w:r>
      <w:r w:rsidRPr="00207094">
        <w:rPr>
          <w:rStyle w:val="Strong"/>
          <w:rFonts w:ascii="GHEA Grapalat" w:hAnsi="GHEA Grapalat"/>
          <w:b w:val="0"/>
          <w:bCs w:val="0"/>
          <w:sz w:val="24"/>
          <w:szCs w:val="24"/>
        </w:rPr>
        <w:t xml:space="preserve">«Երկրագործության գիտական կենտրոն» և </w:t>
      </w:r>
      <w:r w:rsidRPr="00207094">
        <w:rPr>
          <w:rFonts w:ascii="GHEA Grapalat" w:hAnsi="GHEA Grapalat"/>
          <w:sz w:val="24"/>
          <w:szCs w:val="24"/>
        </w:rPr>
        <w:t>«Գյումրիի սելեկցիոն կայան»</w:t>
      </w:r>
      <w:r w:rsidRPr="00207094">
        <w:rPr>
          <w:rStyle w:val="Strong"/>
          <w:rFonts w:ascii="GHEA Grapalat" w:hAnsi="GHEA Grapalat"/>
          <w:b w:val="0"/>
          <w:bCs w:val="0"/>
          <w:sz w:val="24"/>
          <w:szCs w:val="24"/>
        </w:rPr>
        <w:t xml:space="preserve"> փակ բաժնետիրական ընկերություններին</w:t>
      </w:r>
      <w:r w:rsidRPr="00207094">
        <w:rPr>
          <w:rFonts w:ascii="GHEA Grapalat" w:eastAsia="Times New Roman" w:hAnsi="GHEA Grapalat"/>
          <w:sz w:val="24"/>
          <w:szCs w:val="24"/>
        </w:rPr>
        <w:t>։</w:t>
      </w:r>
    </w:p>
    <w:bookmarkEnd w:id="0"/>
    <w:p w14:paraId="0D00DAE1" w14:textId="77777777" w:rsidR="007D0745" w:rsidRPr="002C7836" w:rsidRDefault="007D0745" w:rsidP="007D0745">
      <w:pPr>
        <w:tabs>
          <w:tab w:val="left" w:pos="1440"/>
          <w:tab w:val="left" w:pos="2179"/>
          <w:tab w:val="left" w:pos="2880"/>
          <w:tab w:val="left" w:pos="6045"/>
        </w:tabs>
        <w:spacing w:after="0"/>
        <w:ind w:right="28" w:firstLine="567"/>
        <w:jc w:val="both"/>
        <w:rPr>
          <w:rFonts w:ascii="GHEA Grapalat" w:eastAsia="Times New Roman" w:hAnsi="GHEA Grapalat"/>
          <w:color w:val="FF0000"/>
          <w:sz w:val="24"/>
          <w:szCs w:val="24"/>
        </w:rPr>
      </w:pPr>
    </w:p>
    <w:p w14:paraId="74D99FC2" w14:textId="77777777" w:rsidR="007D0745" w:rsidRPr="00A23E49" w:rsidRDefault="007D0745" w:rsidP="007D0745">
      <w:pPr>
        <w:pStyle w:val="ListParagraph"/>
        <w:numPr>
          <w:ilvl w:val="0"/>
          <w:numId w:val="2"/>
        </w:numPr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line="360" w:lineRule="auto"/>
        <w:ind w:left="0" w:right="27" w:firstLine="567"/>
        <w:jc w:val="both"/>
        <w:rPr>
          <w:rFonts w:ascii="GHEA Grapalat" w:eastAsia="Times New Roman" w:hAnsi="GHEA Grapalat"/>
          <w:b/>
          <w:bCs/>
          <w:sz w:val="24"/>
          <w:szCs w:val="24"/>
          <w:lang w:val="en-US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Կարգավորման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նպատակը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և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բնույթը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</w:p>
    <w:p w14:paraId="5BD2D441" w14:textId="77777777" w:rsidR="007D0745" w:rsidRPr="00101640" w:rsidRDefault="007D0745" w:rsidP="007D0745">
      <w:pPr>
        <w:pStyle w:val="ListParagraph"/>
        <w:tabs>
          <w:tab w:val="left" w:pos="567"/>
          <w:tab w:val="left" w:pos="1440"/>
          <w:tab w:val="left" w:pos="2179"/>
          <w:tab w:val="left" w:pos="2880"/>
          <w:tab w:val="left" w:pos="6045"/>
        </w:tabs>
        <w:spacing w:line="360" w:lineRule="auto"/>
        <w:ind w:left="0" w:right="27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ab/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Ստեղծված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իրավիճակը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կարգավորելու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նպատակով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առաջարկում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ենք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փոփոխություն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կատարել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2021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հուլիսի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1 -ի N 1087-Ն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մեջ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՝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ուժը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կորցրած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ճանաչելով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7-րդ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կետը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։ </w:t>
      </w:r>
    </w:p>
    <w:p w14:paraId="4225A857" w14:textId="77777777" w:rsidR="007D0745" w:rsidRPr="00101640" w:rsidRDefault="007D0745" w:rsidP="007D074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79"/>
          <w:tab w:val="left" w:pos="2880"/>
          <w:tab w:val="left" w:pos="6045"/>
        </w:tabs>
        <w:spacing w:after="0" w:line="360" w:lineRule="auto"/>
        <w:ind w:left="0" w:right="28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lastRenderedPageBreak/>
        <w:t>Նախագծի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ընդունման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կապակցությամբ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ՀՀ</w:t>
      </w:r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պետական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բյուջեում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ծախսերի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և</w:t>
      </w:r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եկամուտների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էական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ավելացման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կամ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նվազեցման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բացակայության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մասին</w:t>
      </w:r>
      <w:proofErr w:type="spellEnd"/>
      <w:r w:rsidRPr="0010164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u-RU"/>
        </w:rPr>
        <w:t>․</w:t>
      </w:r>
    </w:p>
    <w:p w14:paraId="39B7EC92" w14:textId="77777777" w:rsidR="007D0745" w:rsidRPr="000E6368" w:rsidRDefault="007D0745" w:rsidP="007D0745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Նախագծի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ընդունմամբ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լրացուցիչ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ֆինանսական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միջոցների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անհրաժեշտություն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չի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առաջանում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՝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պետական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բյուջեում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եկամուտների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ծախսերի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ավելացում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նվազում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չի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նախատեսվում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  </w:t>
      </w:r>
    </w:p>
    <w:p w14:paraId="5FFB6425" w14:textId="77777777" w:rsidR="007D0745" w:rsidRPr="00A23E49" w:rsidRDefault="007D0745" w:rsidP="007D074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Ակնկալվող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արդյունքը</w:t>
      </w:r>
      <w:proofErr w:type="spellEnd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</w:p>
    <w:p w14:paraId="4A3DC7BE" w14:textId="77777777" w:rsidR="007D0745" w:rsidRPr="00101640" w:rsidRDefault="007D0745" w:rsidP="007D0745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Նախագծի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ընդունմամբ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՝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հնարավորություն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ստեղծվում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Կազմակերպությանը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վերակնքել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վերոհիշյալ</w:t>
      </w:r>
      <w:proofErr w:type="spellEnd"/>
      <w:proofErr w:type="gram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պայմանագրերը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համայնքապետարանների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հետ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ապահովել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գյուղատնտեսական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հետազոտությունների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սորտափորձարկումների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սերմերի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օրգանական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էկոլոգիապես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անվտանգ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արտադրության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հավաստագրման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աշխատանքների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արդյունավետությանը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բացարձակ</w:t>
      </w:r>
      <w:r w:rsidRPr="00101640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իրավական</w:t>
      </w:r>
      <w:r w:rsidRPr="00101640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դաշտում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</w:p>
    <w:p w14:paraId="3F2497DE" w14:textId="77777777" w:rsidR="007D0745" w:rsidRPr="00101640" w:rsidRDefault="007D0745" w:rsidP="007D074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Նախագծի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մշակման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գործընթացում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ներգրավված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ինստիտուտները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և</w:t>
      </w:r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անձինք</w:t>
      </w:r>
      <w:proofErr w:type="spellEnd"/>
    </w:p>
    <w:p w14:paraId="79E3034D" w14:textId="77777777" w:rsidR="007D0745" w:rsidRPr="00101640" w:rsidRDefault="007D0745" w:rsidP="007D0745">
      <w:pPr>
        <w:spacing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Իրավական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ակտի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նախագիծը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մշակվել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է</w:t>
      </w:r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ՀՀ</w:t>
      </w:r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էկոնոմիկայի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նախարարության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համապատասախան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ստորաբաժանումների</w:t>
      </w:r>
      <w:proofErr w:type="spellEnd"/>
      <w:r w:rsidRPr="00101640">
        <w:rPr>
          <w:rFonts w:ascii="GHEA Grapalat" w:eastAsia="Times New Roman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կողմից</w:t>
      </w:r>
      <w:proofErr w:type="spellEnd"/>
      <w:r w:rsidRPr="000E63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։</w:t>
      </w:r>
    </w:p>
    <w:p w14:paraId="15029125" w14:textId="77777777" w:rsidR="007D0745" w:rsidRPr="00101640" w:rsidRDefault="007D0745" w:rsidP="007D074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</w:pP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Կապը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ռազմավարական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փաստաթղթերի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հետ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վերափոխման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ռազմավարություն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2050,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Կառավարության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2021-2026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թթ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ծրագիր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ոլորտային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և</w:t>
      </w:r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կամ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այլ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23E4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ռազմավարություններ</w:t>
      </w:r>
      <w:proofErr w:type="spellEnd"/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:</w:t>
      </w:r>
    </w:p>
    <w:p w14:paraId="1E86E8C6" w14:textId="77777777" w:rsidR="007D0745" w:rsidRPr="00CD6659" w:rsidRDefault="007D0745" w:rsidP="007D0745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r w:rsidRPr="00101640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Նախագիծը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չի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բխում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ՀՀ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2021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օգոստոսի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18-ի «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ծրագրի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N 1363-Ա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որոշմամբ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հաստատված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ՀՀ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(2021-2026թթ.)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ծրագրի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դրույթներից</w:t>
      </w:r>
      <w:proofErr w:type="spellEnd"/>
      <w:r w:rsidRPr="001A0AC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14:paraId="64762C53" w14:textId="77777777" w:rsidR="008F2A0E" w:rsidRPr="007D0745" w:rsidRDefault="008F2A0E" w:rsidP="007D0745"/>
    <w:sectPr w:rsidR="008F2A0E" w:rsidRPr="007D0745" w:rsidSect="001A0AC9">
      <w:pgSz w:w="12240" w:h="15840"/>
      <w:pgMar w:top="1276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7001"/>
    <w:multiLevelType w:val="hybridMultilevel"/>
    <w:tmpl w:val="FAA2D08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6B366A"/>
    <w:multiLevelType w:val="hybridMultilevel"/>
    <w:tmpl w:val="8F842896"/>
    <w:lvl w:ilvl="0" w:tplc="C0528D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49775799">
    <w:abstractNumId w:val="0"/>
  </w:num>
  <w:num w:numId="2" w16cid:durableId="112893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E"/>
    <w:rsid w:val="00207094"/>
    <w:rsid w:val="003754D9"/>
    <w:rsid w:val="003D1D32"/>
    <w:rsid w:val="004263DE"/>
    <w:rsid w:val="00577F44"/>
    <w:rsid w:val="005D15F4"/>
    <w:rsid w:val="00657557"/>
    <w:rsid w:val="0066541A"/>
    <w:rsid w:val="006F5312"/>
    <w:rsid w:val="007C10F3"/>
    <w:rsid w:val="007D0745"/>
    <w:rsid w:val="008D6D78"/>
    <w:rsid w:val="008F2A0E"/>
    <w:rsid w:val="009244E6"/>
    <w:rsid w:val="009C01DD"/>
    <w:rsid w:val="009C16C9"/>
    <w:rsid w:val="00AA154E"/>
    <w:rsid w:val="00C67135"/>
    <w:rsid w:val="00C744AC"/>
    <w:rsid w:val="00C76420"/>
    <w:rsid w:val="00D21630"/>
    <w:rsid w:val="00DA74C5"/>
    <w:rsid w:val="00E31D10"/>
    <w:rsid w:val="00E672AC"/>
    <w:rsid w:val="00F16A93"/>
    <w:rsid w:val="00F529C4"/>
    <w:rsid w:val="00F86E94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1363"/>
  <w15:chartTrackingRefBased/>
  <w15:docId w15:val="{AAF6C286-3290-4E2C-9CA1-8819715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45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0745"/>
    <w:rPr>
      <w:b/>
      <w:bCs/>
    </w:rPr>
  </w:style>
  <w:style w:type="paragraph" w:styleId="ListParagraph">
    <w:name w:val="List Paragraph"/>
    <w:aliases w:val="Table/Figure Heading"/>
    <w:basedOn w:val="Normal"/>
    <w:link w:val="ListParagraphChar"/>
    <w:uiPriority w:val="34"/>
    <w:qFormat/>
    <w:rsid w:val="007D0745"/>
    <w:pPr>
      <w:ind w:left="720"/>
      <w:contextualSpacing/>
    </w:pPr>
  </w:style>
  <w:style w:type="character" w:customStyle="1" w:styleId="ListParagraphChar">
    <w:name w:val="List Paragraph Char"/>
    <w:aliases w:val="Table/Figure Heading Char"/>
    <w:link w:val="ListParagraph"/>
    <w:uiPriority w:val="34"/>
    <w:locked/>
    <w:rsid w:val="007D0745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B. Nikovhosyan</dc:creator>
  <cp:keywords/>
  <dc:description/>
  <cp:lastModifiedBy>Hrachya B. Nikovhosyan</cp:lastModifiedBy>
  <cp:revision>7</cp:revision>
  <dcterms:created xsi:type="dcterms:W3CDTF">2022-10-24T08:35:00Z</dcterms:created>
  <dcterms:modified xsi:type="dcterms:W3CDTF">2022-10-25T06:13:00Z</dcterms:modified>
</cp:coreProperties>
</file>