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60" w:rsidRDefault="00AD3760" w:rsidP="00AD3760">
      <w:pPr>
        <w:autoSpaceDE w:val="0"/>
        <w:autoSpaceDN w:val="0"/>
        <w:adjustRightInd w:val="0"/>
        <w:spacing w:after="0" w:line="360" w:lineRule="auto"/>
        <w:jc w:val="center"/>
        <w:rPr>
          <w:rFonts w:ascii="GHEA Grapalat" w:hAnsi="GHEA Grapalat" w:cs="Sylfaen"/>
          <w:b/>
          <w:color w:val="000000" w:themeColor="text1"/>
          <w:sz w:val="24"/>
          <w:szCs w:val="24"/>
          <w:lang w:val="hy-AM"/>
        </w:rPr>
      </w:pPr>
    </w:p>
    <w:p w:rsidR="00AD3760" w:rsidRPr="00BD7E84" w:rsidRDefault="00AD3760" w:rsidP="004649DE">
      <w:pPr>
        <w:autoSpaceDE w:val="0"/>
        <w:autoSpaceDN w:val="0"/>
        <w:adjustRightInd w:val="0"/>
        <w:spacing w:after="0"/>
        <w:jc w:val="center"/>
        <w:rPr>
          <w:rFonts w:ascii="GHEA Grapalat" w:hAnsi="GHEA Grapalat" w:cs="Sylfaen"/>
          <w:b/>
          <w:color w:val="000000" w:themeColor="text1"/>
          <w:sz w:val="24"/>
          <w:szCs w:val="24"/>
          <w:lang w:val="hy-AM"/>
        </w:rPr>
      </w:pPr>
      <w:r w:rsidRPr="00BD7E84">
        <w:rPr>
          <w:rFonts w:ascii="GHEA Grapalat" w:hAnsi="GHEA Grapalat" w:cs="Sylfaen"/>
          <w:b/>
          <w:color w:val="000000" w:themeColor="text1"/>
          <w:sz w:val="24"/>
          <w:szCs w:val="24"/>
          <w:lang w:val="hy-AM"/>
        </w:rPr>
        <w:t>ԱՄՓՈՓԱԹԵՐԹ</w:t>
      </w:r>
    </w:p>
    <w:p w:rsidR="00C461D2" w:rsidRDefault="00932E12" w:rsidP="004649DE">
      <w:pPr>
        <w:pStyle w:val="Heading3"/>
        <w:spacing w:before="0" w:line="276" w:lineRule="auto"/>
        <w:ind w:left="-360" w:firstLine="180"/>
        <w:jc w:val="center"/>
        <w:rPr>
          <w:rFonts w:ascii="GHEA Grapalat" w:hAnsi="GHEA Grapalat"/>
          <w:b/>
          <w:color w:val="000000" w:themeColor="text1"/>
        </w:rPr>
      </w:pPr>
      <w:r w:rsidRPr="00932E12">
        <w:rPr>
          <w:rFonts w:ascii="GHEA Grapalat" w:hAnsi="GHEA Grapalat"/>
          <w:b/>
          <w:color w:val="000000" w:themeColor="text1"/>
        </w:rPr>
        <w:t>«ՀԱՅԱՍՏԱՆԻ ՀԱՆՐԱՊԵՏՈՒԹՅԱՆ ԿԱՌԱՎԱՐՈՒԹՅԱՆ 2022 ԹՎԱԿԱՆԻ  ԱՊՐԻԼԻ 22-Ի</w:t>
      </w:r>
      <w:r w:rsidR="00C461D2">
        <w:rPr>
          <w:rFonts w:ascii="GHEA Grapalat" w:hAnsi="GHEA Grapalat"/>
          <w:b/>
          <w:color w:val="000000" w:themeColor="text1"/>
        </w:rPr>
        <w:t xml:space="preserve"> </w:t>
      </w:r>
      <w:r w:rsidRPr="00932E12">
        <w:rPr>
          <w:rFonts w:ascii="GHEA Grapalat" w:hAnsi="GHEA Grapalat"/>
          <w:b/>
          <w:color w:val="000000" w:themeColor="text1"/>
        </w:rPr>
        <w:t>N 537-Ն ՈՐՈՇՄԱՆ ՄԵՋ ՓՈՓՈԽՈՒԹՅՈՒՆ</w:t>
      </w:r>
      <w:r w:rsidR="00C16F7C">
        <w:rPr>
          <w:rFonts w:ascii="GHEA Grapalat" w:hAnsi="GHEA Grapalat"/>
          <w:b/>
          <w:color w:val="000000" w:themeColor="text1"/>
        </w:rPr>
        <w:t>ՆԵՐ</w:t>
      </w:r>
      <w:r w:rsidR="005D0864">
        <w:rPr>
          <w:rFonts w:ascii="GHEA Grapalat" w:hAnsi="GHEA Grapalat"/>
          <w:b/>
          <w:color w:val="000000" w:themeColor="text1"/>
        </w:rPr>
        <w:t xml:space="preserve"> </w:t>
      </w:r>
      <w:r w:rsidRPr="00932E12">
        <w:rPr>
          <w:rFonts w:ascii="GHEA Grapalat" w:hAnsi="GHEA Grapalat"/>
          <w:b/>
          <w:color w:val="000000" w:themeColor="text1"/>
        </w:rPr>
        <w:t>ԿԱՏԱՐԵԼՈՒ ՄԱՍԻՆ»</w:t>
      </w:r>
      <w:r w:rsidR="00C461D2">
        <w:rPr>
          <w:rFonts w:ascii="GHEA Grapalat" w:hAnsi="GHEA Grapalat"/>
          <w:b/>
          <w:color w:val="000000" w:themeColor="text1"/>
        </w:rPr>
        <w:t xml:space="preserve"> </w:t>
      </w:r>
      <w:r w:rsidRPr="00932E12">
        <w:rPr>
          <w:rFonts w:ascii="GHEA Grapalat" w:hAnsi="GHEA Grapalat"/>
          <w:b/>
          <w:color w:val="000000" w:themeColor="text1"/>
        </w:rPr>
        <w:t xml:space="preserve">ՀԱՅԱՍՏԱՆԻ ՀԱՆՐԱՊԵՏՈՒԹՅԱՆ </w:t>
      </w:r>
    </w:p>
    <w:p w:rsidR="00AD3760" w:rsidRDefault="00932E12" w:rsidP="004649DE">
      <w:pPr>
        <w:pStyle w:val="Heading3"/>
        <w:spacing w:before="0" w:line="276" w:lineRule="auto"/>
        <w:ind w:left="-360" w:firstLine="180"/>
        <w:jc w:val="center"/>
        <w:rPr>
          <w:rFonts w:ascii="GHEA Grapalat" w:hAnsi="GHEA Grapalat"/>
          <w:b/>
          <w:color w:val="000000" w:themeColor="text1"/>
        </w:rPr>
      </w:pPr>
      <w:r w:rsidRPr="00932E12">
        <w:rPr>
          <w:rFonts w:ascii="GHEA Grapalat" w:hAnsi="GHEA Grapalat"/>
          <w:b/>
          <w:color w:val="000000" w:themeColor="text1"/>
        </w:rPr>
        <w:t>ԿԱՌԱՎԱՐՈՒԹՅԱՆ ՈՐՈՇՄԱՆ ՆԱԽԱԳԾԻ</w:t>
      </w:r>
    </w:p>
    <w:p w:rsidR="00932E12" w:rsidRPr="00932E12" w:rsidRDefault="00932E12" w:rsidP="00932E12">
      <w:pPr>
        <w:rPr>
          <w:lang w:val="hy-AM" w:eastAsia="en-GB"/>
        </w:rPr>
      </w:pPr>
    </w:p>
    <w:tbl>
      <w:tblPr>
        <w:tblW w:w="1529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12"/>
        <w:gridCol w:w="35"/>
        <w:gridCol w:w="7345"/>
      </w:tblGrid>
      <w:tr w:rsidR="00AD3760" w:rsidRPr="002E4322" w:rsidTr="00A61D15">
        <w:trPr>
          <w:trHeight w:val="515"/>
          <w:tblCellSpacing w:w="0" w:type="dxa"/>
          <w:jc w:val="center"/>
        </w:trPr>
        <w:tc>
          <w:tcPr>
            <w:tcW w:w="791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AD3760" w:rsidRPr="002E4322" w:rsidRDefault="00AD3760" w:rsidP="004649DE">
            <w:pPr>
              <w:tabs>
                <w:tab w:val="left" w:pos="4032"/>
              </w:tabs>
              <w:spacing w:after="0"/>
              <w:jc w:val="center"/>
              <w:rPr>
                <w:rFonts w:ascii="GHEA Grapalat" w:hAnsi="GHEA Grapalat"/>
                <w:b/>
                <w:color w:val="000000" w:themeColor="text1"/>
                <w:sz w:val="24"/>
                <w:szCs w:val="24"/>
                <w:lang w:val="hy-AM"/>
              </w:rPr>
            </w:pPr>
            <w:r w:rsidRPr="002E4322">
              <w:rPr>
                <w:rFonts w:ascii="GHEA Grapalat" w:hAnsi="GHEA Grapalat"/>
                <w:b/>
                <w:color w:val="000000" w:themeColor="text1"/>
                <w:sz w:val="24"/>
                <w:szCs w:val="24"/>
                <w:lang w:val="hy-AM"/>
              </w:rPr>
              <w:t>1</w:t>
            </w:r>
            <w:r w:rsidRPr="002E4322">
              <w:rPr>
                <w:rFonts w:ascii="Cambria Math" w:hAnsi="Cambria Math" w:cs="Cambria Math"/>
                <w:b/>
                <w:color w:val="000000" w:themeColor="text1"/>
                <w:sz w:val="24"/>
                <w:szCs w:val="24"/>
                <w:lang w:val="hy-AM"/>
              </w:rPr>
              <w:t>․</w:t>
            </w:r>
            <w:r w:rsidRPr="002E4322">
              <w:rPr>
                <w:rFonts w:ascii="GHEA Grapalat" w:hAnsi="GHEA Grapalat"/>
                <w:b/>
                <w:color w:val="000000" w:themeColor="text1"/>
                <w:sz w:val="24"/>
                <w:szCs w:val="24"/>
                <w:lang w:val="hy-AM"/>
              </w:rPr>
              <w:t xml:space="preserve"> </w:t>
            </w:r>
            <w:r w:rsidR="00775DF4" w:rsidRPr="002E4322">
              <w:rPr>
                <w:rFonts w:ascii="GHEA Grapalat" w:hAnsi="GHEA Grapalat"/>
                <w:b/>
                <w:color w:val="000000" w:themeColor="text1"/>
                <w:sz w:val="24"/>
                <w:szCs w:val="24"/>
                <w:lang w:val="hy-AM"/>
              </w:rPr>
              <w:t>Շուկայի վերահսկողության տեսչական մարմին</w:t>
            </w:r>
          </w:p>
          <w:p w:rsidR="00AD3760" w:rsidRPr="002E4322" w:rsidRDefault="00AD3760" w:rsidP="004649DE">
            <w:pPr>
              <w:pStyle w:val="ListParagraph"/>
              <w:spacing w:after="0"/>
              <w:jc w:val="center"/>
              <w:rPr>
                <w:rFonts w:ascii="GHEA Grapalat" w:eastAsia="Calibri" w:hAnsi="GHEA Grapalat"/>
                <w:b/>
                <w:color w:val="000000"/>
                <w:sz w:val="24"/>
                <w:szCs w:val="24"/>
                <w:lang w:val="hy-AM"/>
              </w:rPr>
            </w:pPr>
          </w:p>
        </w:tc>
        <w:tc>
          <w:tcPr>
            <w:tcW w:w="7380" w:type="dxa"/>
            <w:gridSpan w:val="2"/>
            <w:tcBorders>
              <w:top w:val="outset" w:sz="6" w:space="0" w:color="auto"/>
              <w:left w:val="outset" w:sz="6" w:space="0" w:color="auto"/>
              <w:bottom w:val="outset" w:sz="6" w:space="0" w:color="auto"/>
              <w:right w:val="outset" w:sz="6" w:space="0" w:color="auto"/>
            </w:tcBorders>
            <w:shd w:val="clear" w:color="auto" w:fill="D0D0D0"/>
            <w:hideMark/>
          </w:tcPr>
          <w:p w:rsidR="00AD3760" w:rsidRPr="002E4322" w:rsidRDefault="004A5136" w:rsidP="004649DE">
            <w:pPr>
              <w:spacing w:after="0"/>
              <w:jc w:val="center"/>
              <w:rPr>
                <w:rFonts w:ascii="GHEA Grapalat" w:hAnsi="GHEA Grapalat"/>
                <w:b/>
                <w:color w:val="000000"/>
                <w:sz w:val="24"/>
                <w:szCs w:val="24"/>
                <w:lang w:val="hy-AM" w:eastAsia="en-US"/>
              </w:rPr>
            </w:pPr>
            <w:r w:rsidRPr="002E4322">
              <w:rPr>
                <w:rFonts w:ascii="GHEA Grapalat" w:hAnsi="GHEA Grapalat" w:cs="Cambria Math"/>
                <w:b/>
                <w:color w:val="000000" w:themeColor="text1"/>
                <w:sz w:val="24"/>
                <w:szCs w:val="24"/>
                <w:lang w:val="hy-AM"/>
              </w:rPr>
              <w:t>31</w:t>
            </w:r>
            <w:r w:rsidR="00AD3760" w:rsidRPr="002E4322">
              <w:rPr>
                <w:rFonts w:ascii="Cambria Math" w:hAnsi="Cambria Math" w:cs="Cambria Math"/>
                <w:b/>
                <w:color w:val="000000" w:themeColor="text1"/>
                <w:sz w:val="24"/>
                <w:szCs w:val="24"/>
                <w:lang w:val="hy-AM"/>
              </w:rPr>
              <w:t>․</w:t>
            </w:r>
            <w:r w:rsidRPr="002E4322">
              <w:rPr>
                <w:rFonts w:ascii="GHEA Grapalat" w:hAnsi="GHEA Grapalat" w:cs="Cambria Math"/>
                <w:b/>
                <w:color w:val="000000" w:themeColor="text1"/>
                <w:sz w:val="24"/>
                <w:szCs w:val="24"/>
                <w:lang w:val="hy-AM"/>
              </w:rPr>
              <w:t xml:space="preserve"> 08</w:t>
            </w:r>
            <w:r w:rsidR="00AD3760" w:rsidRPr="002E4322">
              <w:rPr>
                <w:rFonts w:ascii="Cambria Math" w:hAnsi="Cambria Math" w:cs="Cambria Math"/>
                <w:b/>
                <w:color w:val="000000" w:themeColor="text1"/>
                <w:sz w:val="24"/>
                <w:szCs w:val="24"/>
                <w:lang w:val="hy-AM"/>
              </w:rPr>
              <w:t>․</w:t>
            </w:r>
            <w:r w:rsidRPr="002E4322">
              <w:rPr>
                <w:rFonts w:ascii="GHEA Grapalat" w:hAnsi="GHEA Grapalat" w:cs="Cambria Math"/>
                <w:b/>
                <w:color w:val="000000" w:themeColor="text1"/>
                <w:sz w:val="24"/>
                <w:szCs w:val="24"/>
                <w:lang w:val="hy-AM"/>
              </w:rPr>
              <w:t xml:space="preserve"> </w:t>
            </w:r>
            <w:r w:rsidR="00AD3760" w:rsidRPr="002E4322">
              <w:rPr>
                <w:rFonts w:ascii="GHEA Grapalat" w:hAnsi="GHEA Grapalat"/>
                <w:b/>
                <w:color w:val="000000" w:themeColor="text1"/>
                <w:sz w:val="24"/>
                <w:szCs w:val="24"/>
                <w:lang w:val="hy-AM"/>
              </w:rPr>
              <w:t>2022</w:t>
            </w:r>
            <w:r w:rsidR="002E4322" w:rsidRPr="002E4322">
              <w:rPr>
                <w:rFonts w:ascii="GHEA Grapalat" w:hAnsi="GHEA Grapalat"/>
                <w:b/>
                <w:color w:val="000000" w:themeColor="text1"/>
                <w:sz w:val="24"/>
                <w:szCs w:val="24"/>
                <w:lang w:val="hy-AM"/>
              </w:rPr>
              <w:t xml:space="preserve"> թ</w:t>
            </w:r>
            <w:r w:rsidR="002E4322" w:rsidRPr="002E4322">
              <w:rPr>
                <w:rFonts w:ascii="Cambria Math" w:hAnsi="Cambria Math" w:cs="Cambria Math"/>
                <w:b/>
                <w:color w:val="000000" w:themeColor="text1"/>
                <w:sz w:val="24"/>
                <w:szCs w:val="24"/>
                <w:lang w:val="hy-AM"/>
              </w:rPr>
              <w:t>․</w:t>
            </w:r>
          </w:p>
        </w:tc>
      </w:tr>
      <w:tr w:rsidR="00AD3760" w:rsidRPr="002E4322" w:rsidTr="00A61D15">
        <w:trPr>
          <w:trHeight w:val="515"/>
          <w:tblCellSpacing w:w="0" w:type="dxa"/>
          <w:jc w:val="center"/>
        </w:trPr>
        <w:tc>
          <w:tcPr>
            <w:tcW w:w="79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D3760" w:rsidRPr="002E4322" w:rsidRDefault="00AD3760" w:rsidP="004649DE">
            <w:pPr>
              <w:spacing w:after="0"/>
              <w:jc w:val="center"/>
              <w:rPr>
                <w:rFonts w:ascii="GHEA Grapalat" w:hAnsi="GHEA Grapalat"/>
                <w:b/>
                <w:color w:val="000000"/>
                <w:sz w:val="24"/>
                <w:szCs w:val="24"/>
                <w:lang w:val="hy-AM" w:eastAsia="en-US"/>
              </w:rPr>
            </w:pPr>
          </w:p>
        </w:tc>
        <w:tc>
          <w:tcPr>
            <w:tcW w:w="738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2E4322" w:rsidRDefault="00AD3760" w:rsidP="004649DE">
            <w:pPr>
              <w:spacing w:after="0"/>
              <w:jc w:val="center"/>
              <w:rPr>
                <w:rFonts w:ascii="GHEA Grapalat" w:hAnsi="GHEA Grapalat"/>
                <w:b/>
                <w:color w:val="000000"/>
                <w:sz w:val="24"/>
                <w:szCs w:val="24"/>
                <w:lang w:val="hy-AM" w:eastAsia="en-US"/>
              </w:rPr>
            </w:pPr>
            <w:r w:rsidRPr="002E4322">
              <w:rPr>
                <w:rFonts w:ascii="GHEA Grapalat" w:hAnsi="GHEA Grapalat"/>
                <w:b/>
                <w:color w:val="000000"/>
                <w:sz w:val="24"/>
                <w:szCs w:val="24"/>
                <w:shd w:val="clear" w:color="auto" w:fill="D9D9D9" w:themeFill="background1" w:themeFillShade="D9"/>
                <w:lang w:val="hy-AM" w:eastAsia="en-US"/>
              </w:rPr>
              <w:t xml:space="preserve">N </w:t>
            </w:r>
            <w:r w:rsidR="004A5136" w:rsidRPr="002E4322">
              <w:rPr>
                <w:rFonts w:ascii="GHEA Grapalat" w:hAnsi="GHEA Grapalat"/>
                <w:b/>
                <w:color w:val="000000"/>
                <w:sz w:val="24"/>
                <w:szCs w:val="24"/>
                <w:shd w:val="clear" w:color="auto" w:fill="D9D9D9" w:themeFill="background1" w:themeFillShade="D9"/>
                <w:lang w:val="hy-AM"/>
              </w:rPr>
              <w:t>01//1113-2022</w:t>
            </w:r>
          </w:p>
        </w:tc>
      </w:tr>
      <w:tr w:rsidR="00AD3760" w:rsidRPr="002E4322" w:rsidTr="00A61D15">
        <w:trPr>
          <w:trHeight w:val="515"/>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tcPr>
          <w:p w:rsidR="00AD3760" w:rsidRPr="002E4322" w:rsidRDefault="00775DF4" w:rsidP="004649DE">
            <w:pPr>
              <w:spacing w:after="0"/>
              <w:jc w:val="center"/>
              <w:rPr>
                <w:rFonts w:ascii="GHEA Grapalat" w:hAnsi="GHEA Grapalat"/>
                <w:color w:val="000000"/>
                <w:sz w:val="24"/>
                <w:szCs w:val="24"/>
                <w:lang w:val="hy-AM" w:eastAsia="en-US"/>
              </w:rPr>
            </w:pPr>
            <w:r w:rsidRPr="002E4322">
              <w:rPr>
                <w:rFonts w:ascii="GHEA Grapalat" w:eastAsia="Calibri" w:hAnsi="GHEA Grapalat" w:cs="GHEA Grapalat"/>
                <w:bCs/>
                <w:sz w:val="24"/>
                <w:szCs w:val="24"/>
                <w:lang w:val="hy-AM"/>
              </w:rPr>
              <w:t>Առաջարկություններ և դիտողություններ չկան:</w:t>
            </w:r>
          </w:p>
        </w:tc>
        <w:tc>
          <w:tcPr>
            <w:tcW w:w="35" w:type="dxa"/>
            <w:tcBorders>
              <w:top w:val="outset" w:sz="6" w:space="0" w:color="auto"/>
              <w:left w:val="outset" w:sz="6" w:space="0" w:color="auto"/>
              <w:bottom w:val="outset" w:sz="6" w:space="0" w:color="auto"/>
              <w:right w:val="nil"/>
            </w:tcBorders>
            <w:shd w:val="clear" w:color="auto" w:fill="FFFFFF"/>
          </w:tcPr>
          <w:p w:rsidR="00AD3760" w:rsidRPr="002E4322" w:rsidRDefault="00AD3760" w:rsidP="004649DE">
            <w:pPr>
              <w:spacing w:after="0"/>
              <w:rPr>
                <w:rFonts w:ascii="GHEA Grapalat" w:hAnsi="GHEA Grapalat"/>
                <w:color w:val="000000"/>
                <w:sz w:val="24"/>
                <w:szCs w:val="24"/>
                <w:lang w:val="hy-AM" w:eastAsia="en-US"/>
              </w:rPr>
            </w:pPr>
          </w:p>
        </w:tc>
        <w:tc>
          <w:tcPr>
            <w:tcW w:w="7345" w:type="dxa"/>
            <w:tcBorders>
              <w:top w:val="outset" w:sz="6" w:space="0" w:color="auto"/>
              <w:left w:val="nil"/>
              <w:bottom w:val="outset" w:sz="6" w:space="0" w:color="auto"/>
              <w:right w:val="outset" w:sz="6" w:space="0" w:color="auto"/>
            </w:tcBorders>
            <w:shd w:val="clear" w:color="auto" w:fill="FFFFFF"/>
          </w:tcPr>
          <w:p w:rsidR="00AD3760" w:rsidRPr="002E4322" w:rsidRDefault="00AD3760" w:rsidP="004649DE">
            <w:pPr>
              <w:spacing w:after="0"/>
              <w:jc w:val="both"/>
              <w:rPr>
                <w:rFonts w:ascii="GHEA Grapalat" w:hAnsi="GHEA Grapalat"/>
                <w:color w:val="000000"/>
                <w:sz w:val="24"/>
                <w:szCs w:val="24"/>
                <w:lang w:val="hy-AM" w:eastAsia="en-US"/>
              </w:rPr>
            </w:pPr>
          </w:p>
        </w:tc>
      </w:tr>
      <w:tr w:rsidR="00AD3760" w:rsidRPr="002E4322" w:rsidTr="00A61D15">
        <w:trPr>
          <w:trHeight w:val="515"/>
          <w:tblCellSpacing w:w="0" w:type="dxa"/>
          <w:jc w:val="center"/>
        </w:trPr>
        <w:tc>
          <w:tcPr>
            <w:tcW w:w="791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2E4322" w:rsidRDefault="00AD3760" w:rsidP="004649DE">
            <w:pPr>
              <w:tabs>
                <w:tab w:val="left" w:pos="4032"/>
              </w:tabs>
              <w:spacing w:after="0"/>
              <w:jc w:val="center"/>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t xml:space="preserve">2. </w:t>
            </w:r>
            <w:r w:rsidR="00775DF4" w:rsidRPr="002E4322">
              <w:rPr>
                <w:rFonts w:ascii="GHEA Grapalat" w:hAnsi="GHEA Grapalat"/>
                <w:b/>
                <w:color w:val="000000"/>
                <w:sz w:val="24"/>
                <w:szCs w:val="24"/>
                <w:shd w:val="clear" w:color="auto" w:fill="D9D9D9" w:themeFill="background1" w:themeFillShade="D9"/>
                <w:lang w:val="hy-AM"/>
              </w:rPr>
              <w:t>Պետական եկամուտների կոմիտե</w:t>
            </w:r>
          </w:p>
        </w:tc>
        <w:tc>
          <w:tcPr>
            <w:tcW w:w="738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2E4322" w:rsidRDefault="00AD3760" w:rsidP="004649DE">
            <w:pPr>
              <w:spacing w:after="0"/>
              <w:jc w:val="center"/>
              <w:rPr>
                <w:rFonts w:ascii="GHEA Grapalat" w:hAnsi="GHEA Grapalat"/>
                <w:b/>
                <w:color w:val="000000"/>
                <w:sz w:val="24"/>
                <w:szCs w:val="24"/>
                <w:lang w:val="hy-AM" w:eastAsia="en-US"/>
              </w:rPr>
            </w:pPr>
            <w:r w:rsidRPr="002E4322">
              <w:rPr>
                <w:rFonts w:ascii="GHEA Grapalat" w:hAnsi="GHEA Grapalat"/>
                <w:b/>
                <w:sz w:val="24"/>
                <w:szCs w:val="24"/>
                <w:lang w:val="hy-AM"/>
              </w:rPr>
              <w:t>0</w:t>
            </w:r>
            <w:r w:rsidR="00E21264" w:rsidRPr="002E4322">
              <w:rPr>
                <w:rFonts w:ascii="GHEA Grapalat" w:hAnsi="GHEA Grapalat"/>
                <w:b/>
                <w:sz w:val="24"/>
                <w:szCs w:val="24"/>
                <w:lang w:val="hy-AM"/>
              </w:rPr>
              <w:t>6</w:t>
            </w:r>
            <w:r w:rsidRPr="002E4322">
              <w:rPr>
                <w:rFonts w:ascii="GHEA Grapalat" w:hAnsi="GHEA Grapalat"/>
                <w:b/>
                <w:sz w:val="24"/>
                <w:szCs w:val="24"/>
                <w:lang w:val="hy-AM"/>
              </w:rPr>
              <w:t>.0</w:t>
            </w:r>
            <w:r w:rsidR="00E21264" w:rsidRPr="002E4322">
              <w:rPr>
                <w:rFonts w:ascii="GHEA Grapalat" w:hAnsi="GHEA Grapalat"/>
                <w:b/>
                <w:sz w:val="24"/>
                <w:szCs w:val="24"/>
                <w:lang w:val="hy-AM"/>
              </w:rPr>
              <w:t>9</w:t>
            </w:r>
            <w:r w:rsidRPr="002E4322">
              <w:rPr>
                <w:rFonts w:ascii="GHEA Grapalat" w:hAnsi="GHEA Grapalat"/>
                <w:b/>
                <w:sz w:val="24"/>
                <w:szCs w:val="24"/>
                <w:lang w:val="hy-AM"/>
              </w:rPr>
              <w:t>.2022</w:t>
            </w:r>
            <w:r w:rsidR="002E4322" w:rsidRPr="002E4322">
              <w:rPr>
                <w:rFonts w:ascii="GHEA Grapalat" w:hAnsi="GHEA Grapalat"/>
                <w:b/>
                <w:sz w:val="24"/>
                <w:szCs w:val="24"/>
                <w:lang w:val="hy-AM"/>
              </w:rPr>
              <w:t xml:space="preserve"> թ</w:t>
            </w:r>
            <w:r w:rsidR="002E4322" w:rsidRPr="002E4322">
              <w:rPr>
                <w:rFonts w:ascii="Cambria Math" w:hAnsi="Cambria Math" w:cs="Cambria Math"/>
                <w:b/>
                <w:sz w:val="24"/>
                <w:szCs w:val="24"/>
                <w:lang w:val="hy-AM"/>
              </w:rPr>
              <w:t>․</w:t>
            </w:r>
          </w:p>
        </w:tc>
      </w:tr>
      <w:tr w:rsidR="00AD3760" w:rsidRPr="002E4322" w:rsidTr="00A61D15">
        <w:trPr>
          <w:trHeight w:val="515"/>
          <w:tblCellSpacing w:w="0" w:type="dxa"/>
          <w:jc w:val="center"/>
        </w:trPr>
        <w:tc>
          <w:tcPr>
            <w:tcW w:w="7912"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D3760" w:rsidRPr="002E4322" w:rsidRDefault="00AD3760" w:rsidP="004649DE">
            <w:pPr>
              <w:spacing w:after="0"/>
              <w:jc w:val="center"/>
              <w:rPr>
                <w:rFonts w:ascii="GHEA Grapalat" w:hAnsi="GHEA Grapalat"/>
                <w:b/>
                <w:color w:val="000000"/>
                <w:sz w:val="24"/>
                <w:szCs w:val="24"/>
                <w:lang w:val="hy-AM" w:eastAsia="en-US"/>
              </w:rPr>
            </w:pPr>
          </w:p>
        </w:tc>
        <w:tc>
          <w:tcPr>
            <w:tcW w:w="738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2E4322" w:rsidRDefault="00AD3760" w:rsidP="004649DE">
            <w:pPr>
              <w:spacing w:after="0"/>
              <w:jc w:val="center"/>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t>N</w:t>
            </w:r>
            <w:r w:rsidRPr="002E4322">
              <w:rPr>
                <w:rFonts w:ascii="GHEA Grapalat" w:hAnsi="GHEA Grapalat"/>
                <w:b/>
                <w:color w:val="000000" w:themeColor="text1"/>
                <w:sz w:val="24"/>
                <w:szCs w:val="24"/>
                <w:lang w:val="hy-AM"/>
              </w:rPr>
              <w:t xml:space="preserve"> </w:t>
            </w:r>
            <w:r w:rsidR="00E21264" w:rsidRPr="002E4322">
              <w:rPr>
                <w:rFonts w:ascii="GHEA Grapalat" w:hAnsi="GHEA Grapalat"/>
                <w:b/>
                <w:color w:val="000000"/>
                <w:sz w:val="24"/>
                <w:szCs w:val="24"/>
                <w:shd w:val="clear" w:color="auto" w:fill="D9D9D9" w:themeFill="background1" w:themeFillShade="D9"/>
                <w:lang w:val="hy-AM"/>
              </w:rPr>
              <w:t>01/3-4/63927-2022</w:t>
            </w:r>
          </w:p>
        </w:tc>
      </w:tr>
      <w:tr w:rsidR="00AD3760" w:rsidRPr="002E4322" w:rsidTr="00A61D15">
        <w:trPr>
          <w:trHeight w:val="515"/>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2E4322" w:rsidRDefault="00AD3760" w:rsidP="004649DE">
            <w:pPr>
              <w:tabs>
                <w:tab w:val="left" w:pos="7260"/>
              </w:tabs>
              <w:spacing w:after="0"/>
              <w:ind w:left="60" w:right="165"/>
              <w:jc w:val="center"/>
              <w:rPr>
                <w:rFonts w:ascii="GHEA Grapalat" w:eastAsia="Calibri" w:hAnsi="GHEA Grapalat" w:cs="GHEA Grapalat"/>
                <w:bCs/>
                <w:sz w:val="24"/>
                <w:szCs w:val="24"/>
                <w:lang w:val="hy-AM"/>
              </w:rPr>
            </w:pPr>
            <w:r w:rsidRPr="002E4322">
              <w:rPr>
                <w:rFonts w:ascii="GHEA Grapalat" w:eastAsia="Calibri" w:hAnsi="GHEA Grapalat" w:cs="GHEA Grapalat"/>
                <w:bCs/>
                <w:sz w:val="24"/>
                <w:szCs w:val="24"/>
                <w:lang w:val="hy-AM"/>
              </w:rPr>
              <w:t>Առաջարկություններ և դիտողություններ չկան:</w:t>
            </w:r>
          </w:p>
        </w:tc>
        <w:tc>
          <w:tcPr>
            <w:tcW w:w="73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3760" w:rsidRPr="002E4322" w:rsidRDefault="00AD3760" w:rsidP="004649DE">
            <w:pPr>
              <w:spacing w:after="0"/>
              <w:rPr>
                <w:rFonts w:ascii="GHEA Grapalat" w:hAnsi="GHEA Grapalat"/>
                <w:color w:val="000000"/>
                <w:sz w:val="24"/>
                <w:szCs w:val="24"/>
                <w:lang w:val="hy-AM" w:eastAsia="en-US"/>
              </w:rPr>
            </w:pPr>
            <w:bookmarkStart w:id="0" w:name="_GoBack"/>
            <w:bookmarkEnd w:id="0"/>
          </w:p>
        </w:tc>
      </w:tr>
      <w:tr w:rsidR="00AD3760" w:rsidRPr="002E4322" w:rsidTr="00A61D15">
        <w:trPr>
          <w:trHeight w:val="388"/>
          <w:tblCellSpacing w:w="0" w:type="dxa"/>
          <w:jc w:val="center"/>
        </w:trPr>
        <w:tc>
          <w:tcPr>
            <w:tcW w:w="791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75DF4" w:rsidRPr="002E4322" w:rsidRDefault="00AD3760" w:rsidP="004649DE">
            <w:pPr>
              <w:tabs>
                <w:tab w:val="left" w:pos="4032"/>
              </w:tabs>
              <w:spacing w:after="0"/>
              <w:jc w:val="center"/>
              <w:rPr>
                <w:rFonts w:ascii="GHEA Grapalat" w:hAnsi="GHEA Grapalat"/>
                <w:b/>
                <w:color w:val="000000" w:themeColor="text1"/>
                <w:sz w:val="24"/>
                <w:szCs w:val="24"/>
                <w:lang w:val="hy-AM"/>
              </w:rPr>
            </w:pPr>
            <w:r w:rsidRPr="002E4322">
              <w:rPr>
                <w:rFonts w:ascii="GHEA Grapalat" w:hAnsi="GHEA Grapalat" w:cs="GHEA Grapalat"/>
                <w:b/>
                <w:sz w:val="24"/>
                <w:szCs w:val="24"/>
                <w:lang w:val="hy-AM"/>
              </w:rPr>
              <w:t>3</w:t>
            </w:r>
            <w:r w:rsidRPr="002E4322">
              <w:rPr>
                <w:rFonts w:ascii="Cambria Math" w:hAnsi="Cambria Math" w:cs="Cambria Math"/>
                <w:b/>
                <w:sz w:val="24"/>
                <w:szCs w:val="24"/>
                <w:lang w:val="hy-AM"/>
              </w:rPr>
              <w:t>․</w:t>
            </w:r>
            <w:r w:rsidRPr="002E4322">
              <w:rPr>
                <w:rFonts w:ascii="GHEA Grapalat" w:hAnsi="GHEA Grapalat" w:cs="GHEA Grapalat"/>
                <w:b/>
                <w:sz w:val="24"/>
                <w:szCs w:val="24"/>
                <w:lang w:val="hy-AM"/>
              </w:rPr>
              <w:t xml:space="preserve"> </w:t>
            </w:r>
            <w:r w:rsidR="00775DF4" w:rsidRPr="002E4322">
              <w:rPr>
                <w:rFonts w:ascii="GHEA Grapalat" w:hAnsi="GHEA Grapalat"/>
                <w:b/>
                <w:color w:val="000000" w:themeColor="text1"/>
                <w:sz w:val="24"/>
                <w:szCs w:val="24"/>
                <w:lang w:val="hy-AM"/>
              </w:rPr>
              <w:t>Վարչապետի աշխատակազմի տեսչական մարմինների</w:t>
            </w:r>
          </w:p>
          <w:p w:rsidR="00AD3760" w:rsidRPr="002E4322" w:rsidRDefault="00775DF4" w:rsidP="004649DE">
            <w:pPr>
              <w:tabs>
                <w:tab w:val="left" w:pos="4032"/>
              </w:tabs>
              <w:spacing w:after="0"/>
              <w:jc w:val="center"/>
              <w:rPr>
                <w:rFonts w:ascii="GHEA Grapalat" w:hAnsi="GHEA Grapalat"/>
                <w:b/>
                <w:color w:val="000000" w:themeColor="text1"/>
                <w:sz w:val="24"/>
                <w:szCs w:val="24"/>
                <w:lang w:val="hy-AM"/>
              </w:rPr>
            </w:pPr>
            <w:r w:rsidRPr="002E4322">
              <w:rPr>
                <w:rFonts w:ascii="GHEA Grapalat" w:hAnsi="GHEA Grapalat"/>
                <w:b/>
                <w:color w:val="000000" w:themeColor="text1"/>
                <w:sz w:val="24"/>
                <w:szCs w:val="24"/>
                <w:lang w:val="hy-AM"/>
              </w:rPr>
              <w:t>աշխատանքների համակարգման</w:t>
            </w:r>
            <w:r w:rsidR="004A5136" w:rsidRPr="002E4322">
              <w:rPr>
                <w:rFonts w:ascii="GHEA Grapalat" w:hAnsi="GHEA Grapalat"/>
                <w:b/>
                <w:color w:val="000000" w:themeColor="text1"/>
                <w:sz w:val="24"/>
                <w:szCs w:val="24"/>
                <w:lang w:val="hy-AM"/>
              </w:rPr>
              <w:t xml:space="preserve"> </w:t>
            </w:r>
            <w:r w:rsidRPr="002E4322">
              <w:rPr>
                <w:rFonts w:ascii="GHEA Grapalat" w:hAnsi="GHEA Grapalat"/>
                <w:b/>
                <w:color w:val="000000" w:themeColor="text1"/>
                <w:sz w:val="24"/>
                <w:szCs w:val="24"/>
                <w:lang w:val="hy-AM"/>
              </w:rPr>
              <w:t xml:space="preserve">գրասենյակի </w:t>
            </w:r>
          </w:p>
        </w:tc>
        <w:tc>
          <w:tcPr>
            <w:tcW w:w="738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2E4322" w:rsidRDefault="00E21264" w:rsidP="004649DE">
            <w:pPr>
              <w:tabs>
                <w:tab w:val="left" w:pos="7350"/>
              </w:tabs>
              <w:spacing w:after="0"/>
              <w:jc w:val="center"/>
              <w:rPr>
                <w:rFonts w:ascii="GHEA Grapalat" w:hAnsi="GHEA Grapalat"/>
                <w:b/>
                <w:color w:val="000000"/>
                <w:sz w:val="24"/>
                <w:szCs w:val="24"/>
                <w:lang w:val="hy-AM" w:eastAsia="en-US"/>
              </w:rPr>
            </w:pPr>
            <w:r w:rsidRPr="002E4322">
              <w:rPr>
                <w:rFonts w:ascii="GHEA Grapalat" w:hAnsi="GHEA Grapalat"/>
                <w:b/>
                <w:sz w:val="24"/>
                <w:szCs w:val="24"/>
                <w:lang w:val="hy-AM"/>
              </w:rPr>
              <w:t>07</w:t>
            </w:r>
            <w:r w:rsidR="00AD3760" w:rsidRPr="002E4322">
              <w:rPr>
                <w:rFonts w:ascii="Cambria Math" w:hAnsi="Cambria Math" w:cs="Cambria Math"/>
                <w:b/>
                <w:sz w:val="24"/>
                <w:szCs w:val="24"/>
                <w:lang w:val="hy-AM"/>
              </w:rPr>
              <w:t>․</w:t>
            </w:r>
            <w:r w:rsidRPr="002E4322">
              <w:rPr>
                <w:rFonts w:ascii="GHEA Grapalat" w:hAnsi="GHEA Grapalat" w:cs="Cambria Math"/>
                <w:b/>
                <w:sz w:val="24"/>
                <w:szCs w:val="24"/>
                <w:lang w:val="hy-AM"/>
              </w:rPr>
              <w:t xml:space="preserve"> </w:t>
            </w:r>
            <w:r w:rsidR="00AD3760" w:rsidRPr="002E4322">
              <w:rPr>
                <w:rFonts w:ascii="GHEA Grapalat" w:hAnsi="GHEA Grapalat"/>
                <w:b/>
                <w:sz w:val="24"/>
                <w:szCs w:val="24"/>
                <w:lang w:val="hy-AM"/>
              </w:rPr>
              <w:t>0</w:t>
            </w:r>
            <w:r w:rsidRPr="002E4322">
              <w:rPr>
                <w:rFonts w:ascii="GHEA Grapalat" w:hAnsi="GHEA Grapalat"/>
                <w:b/>
                <w:sz w:val="24"/>
                <w:szCs w:val="24"/>
                <w:lang w:val="hy-AM"/>
              </w:rPr>
              <w:t>9</w:t>
            </w:r>
            <w:r w:rsidR="00AD3760" w:rsidRPr="002E4322">
              <w:rPr>
                <w:rFonts w:ascii="Cambria Math" w:hAnsi="Cambria Math" w:cs="Cambria Math"/>
                <w:b/>
                <w:sz w:val="24"/>
                <w:szCs w:val="24"/>
                <w:lang w:val="hy-AM"/>
              </w:rPr>
              <w:t>․</w:t>
            </w:r>
            <w:r w:rsidRPr="002E4322">
              <w:rPr>
                <w:rFonts w:ascii="GHEA Grapalat" w:hAnsi="GHEA Grapalat" w:cs="Cambria Math"/>
                <w:b/>
                <w:sz w:val="24"/>
                <w:szCs w:val="24"/>
                <w:lang w:val="hy-AM"/>
              </w:rPr>
              <w:t xml:space="preserve"> </w:t>
            </w:r>
            <w:r w:rsidR="00AD3760" w:rsidRPr="002E4322">
              <w:rPr>
                <w:rFonts w:ascii="GHEA Grapalat" w:hAnsi="GHEA Grapalat"/>
                <w:b/>
                <w:sz w:val="24"/>
                <w:szCs w:val="24"/>
                <w:lang w:val="hy-AM"/>
              </w:rPr>
              <w:t>2022</w:t>
            </w:r>
            <w:r w:rsidR="002E4322" w:rsidRPr="002E4322">
              <w:rPr>
                <w:rFonts w:ascii="GHEA Grapalat" w:hAnsi="GHEA Grapalat"/>
                <w:b/>
                <w:sz w:val="24"/>
                <w:szCs w:val="24"/>
                <w:lang w:val="hy-AM"/>
              </w:rPr>
              <w:t xml:space="preserve"> թ</w:t>
            </w:r>
            <w:r w:rsidR="002E4322" w:rsidRPr="002E4322">
              <w:rPr>
                <w:rFonts w:ascii="Cambria Math" w:hAnsi="Cambria Math" w:cs="Cambria Math"/>
                <w:b/>
                <w:sz w:val="24"/>
                <w:szCs w:val="24"/>
                <w:lang w:val="hy-AM"/>
              </w:rPr>
              <w:t>․</w:t>
            </w:r>
          </w:p>
        </w:tc>
      </w:tr>
      <w:tr w:rsidR="00AD3760" w:rsidRPr="002E4322" w:rsidTr="00A61D15">
        <w:trPr>
          <w:trHeight w:val="388"/>
          <w:tblCellSpacing w:w="0" w:type="dxa"/>
          <w:jc w:val="center"/>
        </w:trPr>
        <w:tc>
          <w:tcPr>
            <w:tcW w:w="7912"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D3760" w:rsidRPr="002E4322" w:rsidRDefault="00AD3760" w:rsidP="004649DE">
            <w:pPr>
              <w:tabs>
                <w:tab w:val="left" w:pos="7350"/>
              </w:tabs>
              <w:spacing w:after="0"/>
              <w:ind w:left="60"/>
              <w:jc w:val="center"/>
              <w:rPr>
                <w:rFonts w:ascii="GHEA Grapalat" w:hAnsi="GHEA Grapalat"/>
                <w:b/>
                <w:color w:val="000000"/>
                <w:sz w:val="24"/>
                <w:szCs w:val="24"/>
                <w:lang w:val="hy-AM" w:eastAsia="en-US"/>
              </w:rPr>
            </w:pPr>
          </w:p>
        </w:tc>
        <w:tc>
          <w:tcPr>
            <w:tcW w:w="738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2E4322" w:rsidRDefault="00AD3760" w:rsidP="004649DE">
            <w:pPr>
              <w:tabs>
                <w:tab w:val="left" w:pos="7350"/>
              </w:tabs>
              <w:spacing w:after="0"/>
              <w:jc w:val="center"/>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t xml:space="preserve"> N</w:t>
            </w:r>
            <w:r w:rsidRPr="002E4322">
              <w:rPr>
                <w:rFonts w:ascii="GHEA Grapalat" w:hAnsi="GHEA Grapalat"/>
                <w:b/>
                <w:color w:val="000000" w:themeColor="text1"/>
                <w:sz w:val="24"/>
                <w:szCs w:val="24"/>
                <w:lang w:val="hy-AM"/>
              </w:rPr>
              <w:t xml:space="preserve"> </w:t>
            </w:r>
            <w:r w:rsidR="00E21264" w:rsidRPr="002E4322">
              <w:rPr>
                <w:rFonts w:ascii="GHEA Grapalat" w:hAnsi="GHEA Grapalat"/>
                <w:b/>
                <w:color w:val="000000"/>
                <w:sz w:val="24"/>
                <w:szCs w:val="24"/>
                <w:shd w:val="clear" w:color="auto" w:fill="D9D9D9" w:themeFill="background1" w:themeFillShade="D9"/>
                <w:lang w:val="hy-AM"/>
              </w:rPr>
              <w:t>48/50.4/29328-2022</w:t>
            </w:r>
          </w:p>
        </w:tc>
      </w:tr>
      <w:tr w:rsidR="00AD3760" w:rsidRPr="002E4322" w:rsidTr="00A61D15">
        <w:trPr>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775DF4" w:rsidRPr="002E4322" w:rsidRDefault="00775DF4" w:rsidP="004649DE">
            <w:pPr>
              <w:tabs>
                <w:tab w:val="left" w:pos="7350"/>
              </w:tabs>
              <w:spacing w:after="0"/>
              <w:ind w:left="150" w:right="165"/>
              <w:jc w:val="both"/>
              <w:rPr>
                <w:rFonts w:ascii="GHEA Grapalat" w:eastAsia="Calibri" w:hAnsi="GHEA Grapalat" w:cs="GHEA Grapalat"/>
                <w:bCs/>
                <w:sz w:val="24"/>
                <w:szCs w:val="24"/>
                <w:lang w:val="hy-AM"/>
              </w:rPr>
            </w:pPr>
            <w:r w:rsidRPr="002E4322">
              <w:rPr>
                <w:rFonts w:ascii="GHEA Grapalat" w:eastAsia="Calibri" w:hAnsi="GHEA Grapalat" w:cs="GHEA Grapalat"/>
                <w:bCs/>
                <w:sz w:val="24"/>
                <w:szCs w:val="24"/>
                <w:lang w:val="hy-AM"/>
              </w:rPr>
              <w:t xml:space="preserve">«Հայաստանի Հանրապետության կառավարության 2022 թվականի  ապրիլի 22-ի N 537-Ն որոշման մեջ փոփոխություն և լրացում կատարելու մասին» Հայաստանի Հանրապետության կառավարության որոշման նախագծի (այսուհետ՝ Նախագիծ) վերաբերյալ սկզբունքային առաջարկություններ և դիտողություններ չկան, սակայն հարկ է նշել, որ համաձայն գործող </w:t>
            </w:r>
            <w:proofErr w:type="spellStart"/>
            <w:r w:rsidRPr="002E4322">
              <w:rPr>
                <w:rFonts w:ascii="GHEA Grapalat" w:eastAsia="Calibri" w:hAnsi="GHEA Grapalat" w:cs="GHEA Grapalat"/>
                <w:bCs/>
                <w:sz w:val="24"/>
                <w:szCs w:val="24"/>
                <w:lang w:val="hy-AM"/>
              </w:rPr>
              <w:t>կարգավորումների</w:t>
            </w:r>
            <w:proofErr w:type="spellEnd"/>
            <w:r w:rsidRPr="002E4322">
              <w:rPr>
                <w:rFonts w:ascii="GHEA Grapalat" w:eastAsia="Calibri" w:hAnsi="GHEA Grapalat" w:cs="GHEA Grapalat"/>
                <w:bCs/>
                <w:sz w:val="24"/>
                <w:szCs w:val="24"/>
                <w:lang w:val="hy-AM"/>
              </w:rPr>
              <w:t xml:space="preserve">՝ սպառողը, ով ցանկանում է գնել 5 լիտր կամ ավել հեղուկ վառելիք, հնարավորություն ունի այն իրականացնել </w:t>
            </w:r>
            <w:proofErr w:type="spellStart"/>
            <w:r w:rsidRPr="002E4322">
              <w:rPr>
                <w:rFonts w:ascii="GHEA Grapalat" w:eastAsia="Calibri" w:hAnsi="GHEA Grapalat" w:cs="GHEA Grapalat"/>
                <w:bCs/>
                <w:sz w:val="24"/>
                <w:szCs w:val="24"/>
                <w:lang w:val="hy-AM"/>
              </w:rPr>
              <w:t>ստուգաչափված</w:t>
            </w:r>
            <w:proofErr w:type="spellEnd"/>
            <w:r w:rsidRPr="002E4322">
              <w:rPr>
                <w:rFonts w:ascii="GHEA Grapalat" w:eastAsia="Calibri" w:hAnsi="GHEA Grapalat" w:cs="GHEA Grapalat"/>
                <w:bCs/>
                <w:sz w:val="24"/>
                <w:szCs w:val="24"/>
                <w:lang w:val="hy-AM"/>
              </w:rPr>
              <w:t xml:space="preserve"> տարայի միջոցով, մինչդեռ առաջարկվող կարգավորմամբ մինչև 10 լիտր հեղուկ վառելիք ձեռք բերող սպառողների համար այդ հնարավորությունը կսահմանափակվի, եթե </w:t>
            </w:r>
            <w:proofErr w:type="spellStart"/>
            <w:r w:rsidRPr="002E4322">
              <w:rPr>
                <w:rFonts w:ascii="GHEA Grapalat" w:eastAsia="Calibri" w:hAnsi="GHEA Grapalat" w:cs="GHEA Grapalat"/>
                <w:bCs/>
                <w:sz w:val="24"/>
                <w:szCs w:val="24"/>
                <w:lang w:val="hy-AM"/>
              </w:rPr>
              <w:t>տնտեսավարողը</w:t>
            </w:r>
            <w:proofErr w:type="spellEnd"/>
            <w:r w:rsidRPr="002E4322">
              <w:rPr>
                <w:rFonts w:ascii="GHEA Grapalat" w:eastAsia="Calibri" w:hAnsi="GHEA Grapalat" w:cs="GHEA Grapalat"/>
                <w:bCs/>
                <w:sz w:val="24"/>
                <w:szCs w:val="24"/>
                <w:lang w:val="hy-AM"/>
              </w:rPr>
              <w:t xml:space="preserve"> </w:t>
            </w:r>
            <w:r w:rsidRPr="002E4322">
              <w:rPr>
                <w:rFonts w:ascii="GHEA Grapalat" w:eastAsia="Calibri" w:hAnsi="GHEA Grapalat" w:cs="GHEA Grapalat"/>
                <w:bCs/>
                <w:sz w:val="24"/>
                <w:szCs w:val="24"/>
                <w:lang w:val="hy-AM"/>
              </w:rPr>
              <w:lastRenderedPageBreak/>
              <w:t xml:space="preserve">Նախագծով առաջարկվող նորմերին համապատասխան հեղուկ վառելիքի մանրածախ </w:t>
            </w:r>
            <w:proofErr w:type="spellStart"/>
            <w:r w:rsidRPr="002E4322">
              <w:rPr>
                <w:rFonts w:ascii="GHEA Grapalat" w:eastAsia="Calibri" w:hAnsi="GHEA Grapalat" w:cs="GHEA Grapalat"/>
                <w:bCs/>
                <w:sz w:val="24"/>
                <w:szCs w:val="24"/>
                <w:lang w:val="hy-AM"/>
              </w:rPr>
              <w:t>առևտրի</w:t>
            </w:r>
            <w:proofErr w:type="spellEnd"/>
            <w:r w:rsidRPr="002E4322">
              <w:rPr>
                <w:rFonts w:ascii="GHEA Grapalat" w:eastAsia="Calibri" w:hAnsi="GHEA Grapalat" w:cs="GHEA Grapalat"/>
                <w:bCs/>
                <w:sz w:val="24"/>
                <w:szCs w:val="24"/>
                <w:lang w:val="hy-AM"/>
              </w:rPr>
              <w:t xml:space="preserve"> կետում ունենա միայն 10 լիտրի համար նախատեսված </w:t>
            </w:r>
            <w:proofErr w:type="spellStart"/>
            <w:r w:rsidRPr="002E4322">
              <w:rPr>
                <w:rFonts w:ascii="GHEA Grapalat" w:eastAsia="Calibri" w:hAnsi="GHEA Grapalat" w:cs="GHEA Grapalat"/>
                <w:bCs/>
                <w:sz w:val="24"/>
                <w:szCs w:val="24"/>
                <w:lang w:val="hy-AM"/>
              </w:rPr>
              <w:t>ստուգաչափված</w:t>
            </w:r>
            <w:proofErr w:type="spellEnd"/>
            <w:r w:rsidRPr="002E4322">
              <w:rPr>
                <w:rFonts w:ascii="GHEA Grapalat" w:eastAsia="Calibri" w:hAnsi="GHEA Grapalat" w:cs="GHEA Grapalat"/>
                <w:bCs/>
                <w:sz w:val="24"/>
                <w:szCs w:val="24"/>
                <w:lang w:val="hy-AM"/>
              </w:rPr>
              <w:t xml:space="preserve"> տարա։</w:t>
            </w:r>
          </w:p>
          <w:p w:rsidR="00AD3760" w:rsidRPr="002E4322" w:rsidRDefault="00775DF4" w:rsidP="004649DE">
            <w:pPr>
              <w:tabs>
                <w:tab w:val="left" w:pos="7350"/>
              </w:tabs>
              <w:spacing w:after="0"/>
              <w:ind w:left="150" w:right="165"/>
              <w:jc w:val="both"/>
              <w:rPr>
                <w:rFonts w:ascii="GHEA Grapalat" w:hAnsi="GHEA Grapalat"/>
                <w:color w:val="000000"/>
                <w:sz w:val="24"/>
                <w:szCs w:val="24"/>
                <w:lang w:val="hy-AM"/>
              </w:rPr>
            </w:pPr>
            <w:r w:rsidRPr="002E4322">
              <w:rPr>
                <w:rFonts w:ascii="GHEA Grapalat" w:eastAsia="Calibri" w:hAnsi="GHEA Grapalat" w:cs="GHEA Grapalat"/>
                <w:bCs/>
                <w:sz w:val="24"/>
                <w:szCs w:val="24"/>
                <w:lang w:val="hy-AM"/>
              </w:rPr>
              <w:t>Առաջարկում եմ նաև Հայաստանի Հանրապետության կառավարության 2022 թվականի ապրիլի 22-ի N 537-Ն որոշման 25-րդ կետի 4-րդ կետից հանել «(դմ</w:t>
            </w:r>
            <w:r w:rsidRPr="002E4322">
              <w:rPr>
                <w:rFonts w:ascii="GHEA Grapalat" w:eastAsia="Calibri" w:hAnsi="GHEA Grapalat" w:cs="GHEA Grapalat"/>
                <w:bCs/>
                <w:sz w:val="24"/>
                <w:szCs w:val="24"/>
                <w:vertAlign w:val="superscript"/>
                <w:lang w:val="hy-AM"/>
              </w:rPr>
              <w:t>3</w:t>
            </w:r>
            <w:r w:rsidRPr="002E4322">
              <w:rPr>
                <w:rFonts w:ascii="GHEA Grapalat" w:eastAsia="Calibri" w:hAnsi="GHEA Grapalat" w:cs="GHEA Grapalat"/>
                <w:bCs/>
                <w:sz w:val="24"/>
                <w:szCs w:val="24"/>
                <w:lang w:val="hy-AM"/>
              </w:rPr>
              <w:t>)» բառը, հիմք ընդունելով Նախագծով նախատեսվող իրավակարգավորումները:</w:t>
            </w:r>
          </w:p>
        </w:tc>
        <w:tc>
          <w:tcPr>
            <w:tcW w:w="73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61D15" w:rsidRPr="002E4322" w:rsidRDefault="005D0864" w:rsidP="001276A5">
            <w:pPr>
              <w:tabs>
                <w:tab w:val="left" w:pos="7350"/>
              </w:tabs>
              <w:spacing w:after="0"/>
              <w:jc w:val="center"/>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lastRenderedPageBreak/>
              <w:t>Մասամբ է ընդունվել</w:t>
            </w:r>
          </w:p>
          <w:p w:rsidR="00A61D15" w:rsidRPr="002E4322" w:rsidRDefault="00A61D15" w:rsidP="004649DE">
            <w:pPr>
              <w:tabs>
                <w:tab w:val="left" w:pos="7350"/>
              </w:tabs>
              <w:spacing w:after="0"/>
              <w:jc w:val="center"/>
              <w:rPr>
                <w:rFonts w:ascii="GHEA Grapalat" w:hAnsi="GHEA Grapalat"/>
                <w:color w:val="000000"/>
                <w:sz w:val="24"/>
                <w:szCs w:val="24"/>
                <w:lang w:val="hy-AM" w:eastAsia="en-US"/>
              </w:rPr>
            </w:pPr>
          </w:p>
        </w:tc>
      </w:tr>
      <w:tr w:rsidR="00AD3760" w:rsidRPr="002E4322" w:rsidTr="007E2F72">
        <w:trPr>
          <w:trHeight w:val="345"/>
          <w:tblCellSpacing w:w="0" w:type="dxa"/>
          <w:jc w:val="center"/>
        </w:trPr>
        <w:tc>
          <w:tcPr>
            <w:tcW w:w="791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2E4322" w:rsidRDefault="00AD3760" w:rsidP="004649DE">
            <w:pPr>
              <w:tabs>
                <w:tab w:val="left" w:pos="4032"/>
              </w:tabs>
              <w:spacing w:after="0"/>
              <w:jc w:val="center"/>
              <w:rPr>
                <w:rFonts w:ascii="GHEA Grapalat" w:hAnsi="GHEA Grapalat" w:cs="Sylfaen"/>
                <w:bCs/>
                <w:color w:val="000000"/>
                <w:sz w:val="24"/>
                <w:szCs w:val="24"/>
                <w:lang w:val="hy-AM"/>
              </w:rPr>
            </w:pPr>
            <w:r w:rsidRPr="002E4322">
              <w:rPr>
                <w:rFonts w:ascii="GHEA Grapalat" w:hAnsi="GHEA Grapalat" w:cs="GHEA Grapalat"/>
                <w:sz w:val="24"/>
                <w:szCs w:val="24"/>
                <w:lang w:val="hy-AM"/>
              </w:rPr>
              <w:lastRenderedPageBreak/>
              <w:t>4</w:t>
            </w:r>
            <w:r w:rsidRPr="002E4322">
              <w:rPr>
                <w:rFonts w:ascii="Cambria Math" w:hAnsi="Cambria Math" w:cs="Cambria Math"/>
                <w:sz w:val="24"/>
                <w:szCs w:val="24"/>
                <w:lang w:val="hy-AM"/>
              </w:rPr>
              <w:t>․</w:t>
            </w:r>
            <w:r w:rsidRPr="002E4322">
              <w:rPr>
                <w:rFonts w:ascii="GHEA Grapalat" w:hAnsi="GHEA Grapalat" w:cs="GHEA Grapalat"/>
                <w:b/>
                <w:sz w:val="24"/>
                <w:szCs w:val="24"/>
                <w:shd w:val="clear" w:color="auto" w:fill="D9D9D9" w:themeFill="background1" w:themeFillShade="D9"/>
                <w:lang w:val="hy-AM"/>
              </w:rPr>
              <w:t xml:space="preserve"> </w:t>
            </w:r>
            <w:r w:rsidRPr="002E4322">
              <w:rPr>
                <w:rFonts w:ascii="GHEA Grapalat" w:hAnsi="GHEA Grapalat"/>
                <w:b/>
                <w:color w:val="000000"/>
                <w:sz w:val="24"/>
                <w:szCs w:val="24"/>
                <w:shd w:val="clear" w:color="auto" w:fill="D9D9D9" w:themeFill="background1" w:themeFillShade="D9"/>
                <w:lang w:val="hy-AM"/>
              </w:rPr>
              <w:t>Տարածքային կառավարման և ենթակառուցվածքների նախարարություն</w:t>
            </w:r>
          </w:p>
        </w:tc>
        <w:tc>
          <w:tcPr>
            <w:tcW w:w="738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2E4322" w:rsidRDefault="003D3FC9" w:rsidP="004649DE">
            <w:pPr>
              <w:tabs>
                <w:tab w:val="left" w:pos="7350"/>
              </w:tabs>
              <w:spacing w:after="0"/>
              <w:jc w:val="center"/>
              <w:rPr>
                <w:rFonts w:ascii="GHEA Grapalat" w:hAnsi="GHEA Grapalat"/>
                <w:b/>
                <w:color w:val="000000"/>
                <w:sz w:val="24"/>
                <w:szCs w:val="24"/>
                <w:lang w:val="hy-AM" w:eastAsia="en-US"/>
              </w:rPr>
            </w:pPr>
            <w:r w:rsidRPr="002E4322">
              <w:rPr>
                <w:rFonts w:ascii="GHEA Grapalat" w:hAnsi="GHEA Grapalat"/>
                <w:b/>
                <w:sz w:val="24"/>
                <w:szCs w:val="24"/>
                <w:lang w:val="hy-AM"/>
              </w:rPr>
              <w:t>08</w:t>
            </w:r>
            <w:r w:rsidR="00AD3760" w:rsidRPr="002E4322">
              <w:rPr>
                <w:rFonts w:ascii="Cambria Math" w:hAnsi="Cambria Math" w:cs="Cambria Math"/>
                <w:b/>
                <w:sz w:val="24"/>
                <w:szCs w:val="24"/>
                <w:lang w:val="hy-AM"/>
              </w:rPr>
              <w:t>․</w:t>
            </w:r>
            <w:r w:rsidRPr="002E4322">
              <w:rPr>
                <w:rFonts w:ascii="GHEA Grapalat" w:hAnsi="GHEA Grapalat" w:cs="Cambria Math"/>
                <w:b/>
                <w:sz w:val="24"/>
                <w:szCs w:val="24"/>
                <w:lang w:val="hy-AM"/>
              </w:rPr>
              <w:t xml:space="preserve"> </w:t>
            </w:r>
            <w:r w:rsidRPr="002E4322">
              <w:rPr>
                <w:rFonts w:ascii="GHEA Grapalat" w:hAnsi="GHEA Grapalat"/>
                <w:b/>
                <w:sz w:val="24"/>
                <w:szCs w:val="24"/>
                <w:lang w:val="hy-AM"/>
              </w:rPr>
              <w:t>09</w:t>
            </w:r>
            <w:r w:rsidR="00AD3760" w:rsidRPr="002E4322">
              <w:rPr>
                <w:rFonts w:ascii="Cambria Math" w:hAnsi="Cambria Math" w:cs="Cambria Math"/>
                <w:b/>
                <w:sz w:val="24"/>
                <w:szCs w:val="24"/>
                <w:lang w:val="hy-AM"/>
              </w:rPr>
              <w:t>․</w:t>
            </w:r>
            <w:r w:rsidRPr="002E4322">
              <w:rPr>
                <w:rFonts w:ascii="GHEA Grapalat" w:hAnsi="GHEA Grapalat" w:cs="Cambria Math"/>
                <w:b/>
                <w:sz w:val="24"/>
                <w:szCs w:val="24"/>
                <w:lang w:val="hy-AM"/>
              </w:rPr>
              <w:t xml:space="preserve"> </w:t>
            </w:r>
            <w:r w:rsidR="00AD3760" w:rsidRPr="002E4322">
              <w:rPr>
                <w:rFonts w:ascii="GHEA Grapalat" w:hAnsi="GHEA Grapalat"/>
                <w:b/>
                <w:sz w:val="24"/>
                <w:szCs w:val="24"/>
                <w:lang w:val="hy-AM"/>
              </w:rPr>
              <w:t>2022</w:t>
            </w:r>
            <w:r w:rsidR="002E4322" w:rsidRPr="002E4322">
              <w:rPr>
                <w:rFonts w:ascii="GHEA Grapalat" w:hAnsi="GHEA Grapalat"/>
                <w:b/>
                <w:sz w:val="24"/>
                <w:szCs w:val="24"/>
                <w:lang w:val="hy-AM"/>
              </w:rPr>
              <w:t xml:space="preserve"> թ</w:t>
            </w:r>
            <w:r w:rsidR="002E4322" w:rsidRPr="002E4322">
              <w:rPr>
                <w:rFonts w:ascii="Cambria Math" w:hAnsi="Cambria Math" w:cs="Cambria Math"/>
                <w:b/>
                <w:sz w:val="24"/>
                <w:szCs w:val="24"/>
                <w:lang w:val="hy-AM"/>
              </w:rPr>
              <w:t>․</w:t>
            </w:r>
          </w:p>
        </w:tc>
      </w:tr>
      <w:tr w:rsidR="00AD3760" w:rsidRPr="002E4322" w:rsidTr="007E2F72">
        <w:trPr>
          <w:trHeight w:val="300"/>
          <w:tblCellSpacing w:w="0" w:type="dxa"/>
          <w:jc w:val="center"/>
        </w:trPr>
        <w:tc>
          <w:tcPr>
            <w:tcW w:w="7912"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D3760" w:rsidRPr="002E4322" w:rsidRDefault="00AD3760" w:rsidP="004649DE">
            <w:pPr>
              <w:tabs>
                <w:tab w:val="left" w:pos="7350"/>
              </w:tabs>
              <w:spacing w:after="0"/>
              <w:ind w:left="60"/>
              <w:jc w:val="center"/>
              <w:rPr>
                <w:rFonts w:ascii="GHEA Grapalat" w:hAnsi="GHEA Grapalat"/>
                <w:color w:val="000000"/>
                <w:sz w:val="24"/>
                <w:szCs w:val="24"/>
                <w:lang w:val="hy-AM" w:eastAsia="en-US"/>
              </w:rPr>
            </w:pPr>
          </w:p>
        </w:tc>
        <w:tc>
          <w:tcPr>
            <w:tcW w:w="738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2E4322" w:rsidRDefault="004A5136" w:rsidP="004649DE">
            <w:pPr>
              <w:tabs>
                <w:tab w:val="left" w:pos="7350"/>
              </w:tabs>
              <w:spacing w:after="0"/>
              <w:jc w:val="center"/>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t>N</w:t>
            </w:r>
            <w:r w:rsidRPr="002E4322">
              <w:rPr>
                <w:rFonts w:ascii="GHEA Grapalat" w:hAnsi="GHEA Grapalat"/>
                <w:b/>
                <w:color w:val="000000" w:themeColor="text1"/>
                <w:sz w:val="24"/>
                <w:szCs w:val="24"/>
                <w:lang w:val="hy-AM"/>
              </w:rPr>
              <w:t xml:space="preserve"> </w:t>
            </w:r>
            <w:r w:rsidR="003D3FC9" w:rsidRPr="002E4322">
              <w:rPr>
                <w:rFonts w:ascii="GHEA Grapalat" w:hAnsi="GHEA Grapalat"/>
                <w:b/>
                <w:color w:val="000000"/>
                <w:sz w:val="24"/>
                <w:szCs w:val="24"/>
                <w:shd w:val="clear" w:color="auto" w:fill="D9D9D9" w:themeFill="background1" w:themeFillShade="D9"/>
                <w:lang w:val="hy-AM"/>
              </w:rPr>
              <w:t>ԳՍ/22.4/24008-2022</w:t>
            </w:r>
          </w:p>
        </w:tc>
      </w:tr>
      <w:tr w:rsidR="00AD3760" w:rsidRPr="002E4322" w:rsidTr="007E2F72">
        <w:trPr>
          <w:trHeight w:val="372"/>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tcPr>
          <w:p w:rsidR="00AD3760" w:rsidRPr="002E4322" w:rsidRDefault="00775DF4" w:rsidP="004649DE">
            <w:pPr>
              <w:spacing w:after="0"/>
              <w:ind w:left="150" w:firstLine="720"/>
              <w:jc w:val="center"/>
              <w:rPr>
                <w:rFonts w:ascii="GHEA Grapalat" w:hAnsi="GHEA Grapalat"/>
                <w:color w:val="000000"/>
                <w:sz w:val="24"/>
                <w:szCs w:val="24"/>
                <w:lang w:val="hy-AM"/>
              </w:rPr>
            </w:pPr>
            <w:r w:rsidRPr="002E4322">
              <w:rPr>
                <w:rFonts w:ascii="GHEA Grapalat" w:eastAsia="Calibri" w:hAnsi="GHEA Grapalat" w:cs="GHEA Grapalat"/>
                <w:bCs/>
                <w:sz w:val="24"/>
                <w:szCs w:val="24"/>
                <w:lang w:val="hy-AM"/>
              </w:rPr>
              <w:t>Առաջարկություններ և դիտողություններ չկան:</w:t>
            </w:r>
          </w:p>
        </w:tc>
        <w:tc>
          <w:tcPr>
            <w:tcW w:w="35" w:type="dxa"/>
            <w:tcBorders>
              <w:top w:val="outset" w:sz="6" w:space="0" w:color="auto"/>
              <w:left w:val="outset" w:sz="6" w:space="0" w:color="auto"/>
              <w:bottom w:val="outset" w:sz="6" w:space="0" w:color="auto"/>
              <w:right w:val="nil"/>
            </w:tcBorders>
            <w:shd w:val="clear" w:color="auto" w:fill="FFFFFF"/>
            <w:hideMark/>
          </w:tcPr>
          <w:p w:rsidR="00AD3760" w:rsidRPr="002E4322" w:rsidRDefault="00AD3760" w:rsidP="004649DE">
            <w:pPr>
              <w:spacing w:after="0"/>
              <w:rPr>
                <w:rFonts w:ascii="GHEA Grapalat" w:hAnsi="GHEA Grapalat"/>
                <w:color w:val="000000"/>
                <w:sz w:val="24"/>
                <w:szCs w:val="24"/>
                <w:lang w:val="hy-AM" w:eastAsia="en-US"/>
              </w:rPr>
            </w:pPr>
            <w:r w:rsidRPr="002E4322">
              <w:rPr>
                <w:color w:val="000000"/>
                <w:sz w:val="24"/>
                <w:szCs w:val="24"/>
                <w:lang w:val="hy-AM" w:eastAsia="en-US"/>
              </w:rPr>
              <w:t> </w:t>
            </w:r>
          </w:p>
        </w:tc>
        <w:tc>
          <w:tcPr>
            <w:tcW w:w="7345" w:type="dxa"/>
            <w:tcBorders>
              <w:top w:val="outset" w:sz="6" w:space="0" w:color="auto"/>
              <w:left w:val="nil"/>
              <w:bottom w:val="outset" w:sz="6" w:space="0" w:color="auto"/>
              <w:right w:val="outset" w:sz="6" w:space="0" w:color="auto"/>
            </w:tcBorders>
            <w:shd w:val="clear" w:color="auto" w:fill="FFFFFF"/>
            <w:hideMark/>
          </w:tcPr>
          <w:p w:rsidR="00AD3760" w:rsidRPr="002E4322" w:rsidRDefault="00AD3760" w:rsidP="004649DE">
            <w:pPr>
              <w:spacing w:after="0"/>
              <w:rPr>
                <w:rFonts w:ascii="GHEA Grapalat" w:hAnsi="GHEA Grapalat"/>
                <w:color w:val="000000"/>
                <w:sz w:val="24"/>
                <w:szCs w:val="24"/>
                <w:lang w:val="hy-AM" w:eastAsia="en-US"/>
              </w:rPr>
            </w:pPr>
          </w:p>
        </w:tc>
      </w:tr>
      <w:tr w:rsidR="004A5136" w:rsidRPr="002E4322" w:rsidTr="007E2F72">
        <w:trPr>
          <w:trHeight w:val="390"/>
          <w:tblCellSpacing w:w="0" w:type="dxa"/>
          <w:jc w:val="center"/>
        </w:trPr>
        <w:tc>
          <w:tcPr>
            <w:tcW w:w="7912" w:type="dxa"/>
            <w:vMerge w:val="restart"/>
            <w:tcBorders>
              <w:top w:val="outset" w:sz="6" w:space="0" w:color="auto"/>
              <w:left w:val="outset" w:sz="6" w:space="0" w:color="auto"/>
              <w:right w:val="outset" w:sz="6" w:space="0" w:color="auto"/>
            </w:tcBorders>
            <w:shd w:val="clear" w:color="auto" w:fill="D9D9D9" w:themeFill="background1" w:themeFillShade="D9"/>
          </w:tcPr>
          <w:p w:rsidR="004A5136" w:rsidRPr="002E4322" w:rsidRDefault="004A5136" w:rsidP="004649DE">
            <w:pPr>
              <w:spacing w:after="0"/>
              <w:ind w:left="150" w:firstLine="720"/>
              <w:rPr>
                <w:rFonts w:ascii="GHEA Grapalat" w:eastAsia="Calibri" w:hAnsi="GHEA Grapalat" w:cs="GHEA Grapalat"/>
                <w:b/>
                <w:bCs/>
                <w:sz w:val="24"/>
                <w:szCs w:val="24"/>
                <w:lang w:val="hy-AM"/>
              </w:rPr>
            </w:pPr>
            <w:r w:rsidRPr="002E4322">
              <w:rPr>
                <w:rFonts w:ascii="GHEA Grapalat" w:eastAsia="Calibri" w:hAnsi="GHEA Grapalat" w:cs="GHEA Grapalat"/>
                <w:b/>
                <w:bCs/>
                <w:sz w:val="24"/>
                <w:szCs w:val="24"/>
                <w:lang w:val="hy-AM"/>
              </w:rPr>
              <w:t>5</w:t>
            </w:r>
            <w:r w:rsidRPr="002E4322">
              <w:rPr>
                <w:rFonts w:ascii="Cambria Math" w:eastAsia="Calibri" w:hAnsi="Cambria Math" w:cs="Cambria Math"/>
                <w:b/>
                <w:bCs/>
                <w:sz w:val="24"/>
                <w:szCs w:val="24"/>
                <w:lang w:val="hy-AM"/>
              </w:rPr>
              <w:t>․</w:t>
            </w:r>
            <w:r w:rsidRPr="002E4322">
              <w:rPr>
                <w:rFonts w:ascii="GHEA Grapalat" w:eastAsia="Calibri" w:hAnsi="GHEA Grapalat" w:cs="Cambria Math"/>
                <w:b/>
                <w:bCs/>
                <w:sz w:val="24"/>
                <w:szCs w:val="24"/>
                <w:lang w:val="hy-AM"/>
              </w:rPr>
              <w:t xml:space="preserve"> </w:t>
            </w:r>
            <w:r w:rsidRPr="002E4322">
              <w:rPr>
                <w:rFonts w:ascii="GHEA Grapalat" w:eastAsia="Calibri" w:hAnsi="GHEA Grapalat" w:cs="GHEA Grapalat"/>
                <w:b/>
                <w:bCs/>
                <w:sz w:val="24"/>
                <w:szCs w:val="24"/>
                <w:lang w:val="hy-AM"/>
              </w:rPr>
              <w:t xml:space="preserve">Արտակարգ իրավիճակների նախարարություն </w:t>
            </w:r>
          </w:p>
        </w:tc>
        <w:tc>
          <w:tcPr>
            <w:tcW w:w="35" w:type="dxa"/>
            <w:vMerge w:val="restart"/>
            <w:tcBorders>
              <w:top w:val="outset" w:sz="6" w:space="0" w:color="auto"/>
              <w:left w:val="outset" w:sz="6" w:space="0" w:color="auto"/>
              <w:right w:val="nil"/>
            </w:tcBorders>
            <w:shd w:val="clear" w:color="auto" w:fill="D9D9D9" w:themeFill="background1" w:themeFillShade="D9"/>
          </w:tcPr>
          <w:p w:rsidR="004A5136" w:rsidRPr="002E4322" w:rsidRDefault="004A5136" w:rsidP="004649DE">
            <w:pPr>
              <w:spacing w:after="0"/>
              <w:rPr>
                <w:rFonts w:ascii="GHEA Grapalat" w:hAnsi="GHEA Grapalat"/>
                <w:b/>
                <w:color w:val="000000"/>
                <w:sz w:val="24"/>
                <w:szCs w:val="24"/>
                <w:lang w:val="hy-AM" w:eastAsia="en-US"/>
              </w:rPr>
            </w:pPr>
          </w:p>
        </w:tc>
        <w:tc>
          <w:tcPr>
            <w:tcW w:w="7345" w:type="dxa"/>
            <w:tcBorders>
              <w:top w:val="outset" w:sz="6" w:space="0" w:color="auto"/>
              <w:left w:val="nil"/>
              <w:bottom w:val="outset" w:sz="6" w:space="0" w:color="auto"/>
              <w:right w:val="outset" w:sz="6" w:space="0" w:color="auto"/>
            </w:tcBorders>
            <w:shd w:val="clear" w:color="auto" w:fill="D9D9D9" w:themeFill="background1" w:themeFillShade="D9"/>
          </w:tcPr>
          <w:p w:rsidR="004A5136" w:rsidRPr="002E4322" w:rsidRDefault="004A5136" w:rsidP="004649DE">
            <w:pPr>
              <w:spacing w:after="0"/>
              <w:jc w:val="center"/>
              <w:rPr>
                <w:rFonts w:ascii="GHEA Grapalat" w:hAnsi="GHEA Grapalat"/>
                <w:b/>
                <w:sz w:val="24"/>
                <w:szCs w:val="24"/>
                <w:lang w:val="hy-AM"/>
              </w:rPr>
            </w:pPr>
            <w:r w:rsidRPr="002E4322">
              <w:rPr>
                <w:rFonts w:ascii="GHEA Grapalat" w:hAnsi="GHEA Grapalat"/>
                <w:b/>
                <w:sz w:val="24"/>
                <w:szCs w:val="24"/>
                <w:lang w:val="hy-AM"/>
              </w:rPr>
              <w:t>08</w:t>
            </w:r>
            <w:r w:rsidRPr="002E4322">
              <w:rPr>
                <w:rFonts w:ascii="Cambria Math" w:hAnsi="Cambria Math" w:cs="Cambria Math"/>
                <w:b/>
                <w:sz w:val="24"/>
                <w:szCs w:val="24"/>
                <w:lang w:val="hy-AM"/>
              </w:rPr>
              <w:t>․</w:t>
            </w:r>
            <w:r w:rsidRPr="002E4322">
              <w:rPr>
                <w:rFonts w:ascii="GHEA Grapalat" w:hAnsi="GHEA Grapalat" w:cs="Cambria Math"/>
                <w:b/>
                <w:sz w:val="24"/>
                <w:szCs w:val="24"/>
                <w:lang w:val="hy-AM"/>
              </w:rPr>
              <w:t xml:space="preserve"> </w:t>
            </w:r>
            <w:r w:rsidRPr="002E4322">
              <w:rPr>
                <w:rFonts w:ascii="GHEA Grapalat" w:hAnsi="GHEA Grapalat"/>
                <w:b/>
                <w:sz w:val="24"/>
                <w:szCs w:val="24"/>
                <w:lang w:val="hy-AM"/>
              </w:rPr>
              <w:t>09</w:t>
            </w:r>
            <w:r w:rsidRPr="002E4322">
              <w:rPr>
                <w:rFonts w:ascii="Cambria Math" w:hAnsi="Cambria Math" w:cs="Cambria Math"/>
                <w:b/>
                <w:sz w:val="24"/>
                <w:szCs w:val="24"/>
                <w:lang w:val="hy-AM"/>
              </w:rPr>
              <w:t>․</w:t>
            </w:r>
            <w:r w:rsidRPr="002E4322">
              <w:rPr>
                <w:rFonts w:ascii="GHEA Grapalat" w:hAnsi="GHEA Grapalat" w:cs="Cambria Math"/>
                <w:b/>
                <w:sz w:val="24"/>
                <w:szCs w:val="24"/>
                <w:lang w:val="hy-AM"/>
              </w:rPr>
              <w:t xml:space="preserve"> </w:t>
            </w:r>
            <w:r w:rsidRPr="002E4322">
              <w:rPr>
                <w:rFonts w:ascii="GHEA Grapalat" w:hAnsi="GHEA Grapalat"/>
                <w:b/>
                <w:sz w:val="24"/>
                <w:szCs w:val="24"/>
                <w:lang w:val="hy-AM"/>
              </w:rPr>
              <w:t>2022</w:t>
            </w:r>
            <w:r w:rsidR="002E4322" w:rsidRPr="002E4322">
              <w:rPr>
                <w:rFonts w:ascii="GHEA Grapalat" w:hAnsi="GHEA Grapalat"/>
                <w:b/>
                <w:sz w:val="24"/>
                <w:szCs w:val="24"/>
                <w:lang w:val="hy-AM"/>
              </w:rPr>
              <w:t xml:space="preserve"> թ</w:t>
            </w:r>
            <w:r w:rsidR="002E4322" w:rsidRPr="002E4322">
              <w:rPr>
                <w:rFonts w:ascii="Cambria Math" w:hAnsi="Cambria Math" w:cs="Cambria Math"/>
                <w:b/>
                <w:sz w:val="24"/>
                <w:szCs w:val="24"/>
                <w:lang w:val="hy-AM"/>
              </w:rPr>
              <w:t>․</w:t>
            </w:r>
          </w:p>
        </w:tc>
      </w:tr>
      <w:tr w:rsidR="004A5136" w:rsidRPr="002E4322" w:rsidTr="007E2F72">
        <w:trPr>
          <w:trHeight w:val="327"/>
          <w:tblCellSpacing w:w="0" w:type="dxa"/>
          <w:jc w:val="center"/>
        </w:trPr>
        <w:tc>
          <w:tcPr>
            <w:tcW w:w="7912" w:type="dxa"/>
            <w:vMerge/>
            <w:tcBorders>
              <w:left w:val="outset" w:sz="6" w:space="0" w:color="auto"/>
              <w:bottom w:val="outset" w:sz="6" w:space="0" w:color="auto"/>
              <w:right w:val="outset" w:sz="6" w:space="0" w:color="auto"/>
            </w:tcBorders>
            <w:shd w:val="clear" w:color="auto" w:fill="D9D9D9" w:themeFill="background1" w:themeFillShade="D9"/>
          </w:tcPr>
          <w:p w:rsidR="004A5136" w:rsidRPr="002E4322" w:rsidRDefault="004A5136" w:rsidP="004649DE">
            <w:pPr>
              <w:spacing w:after="0"/>
              <w:ind w:left="150" w:firstLine="720"/>
              <w:rPr>
                <w:rFonts w:ascii="GHEA Grapalat" w:eastAsia="Calibri" w:hAnsi="GHEA Grapalat" w:cs="GHEA Grapalat"/>
                <w:b/>
                <w:bCs/>
                <w:sz w:val="24"/>
                <w:szCs w:val="24"/>
                <w:lang w:val="hy-AM"/>
              </w:rPr>
            </w:pPr>
          </w:p>
        </w:tc>
        <w:tc>
          <w:tcPr>
            <w:tcW w:w="35" w:type="dxa"/>
            <w:vMerge/>
            <w:tcBorders>
              <w:left w:val="outset" w:sz="6" w:space="0" w:color="auto"/>
              <w:bottom w:val="outset" w:sz="6" w:space="0" w:color="auto"/>
              <w:right w:val="nil"/>
            </w:tcBorders>
            <w:shd w:val="clear" w:color="auto" w:fill="D9D9D9" w:themeFill="background1" w:themeFillShade="D9"/>
          </w:tcPr>
          <w:p w:rsidR="004A5136" w:rsidRPr="002E4322" w:rsidRDefault="004A5136" w:rsidP="004649DE">
            <w:pPr>
              <w:spacing w:after="0"/>
              <w:rPr>
                <w:rFonts w:ascii="GHEA Grapalat" w:hAnsi="GHEA Grapalat"/>
                <w:b/>
                <w:color w:val="000000"/>
                <w:sz w:val="24"/>
                <w:szCs w:val="24"/>
                <w:lang w:val="hy-AM" w:eastAsia="en-US"/>
              </w:rPr>
            </w:pPr>
          </w:p>
        </w:tc>
        <w:tc>
          <w:tcPr>
            <w:tcW w:w="7345" w:type="dxa"/>
            <w:tcBorders>
              <w:top w:val="outset" w:sz="6" w:space="0" w:color="auto"/>
              <w:left w:val="nil"/>
              <w:bottom w:val="outset" w:sz="6" w:space="0" w:color="auto"/>
              <w:right w:val="outset" w:sz="6" w:space="0" w:color="auto"/>
            </w:tcBorders>
            <w:shd w:val="clear" w:color="auto" w:fill="D9D9D9" w:themeFill="background1" w:themeFillShade="D9"/>
          </w:tcPr>
          <w:p w:rsidR="004A5136" w:rsidRPr="002E4322" w:rsidRDefault="004A5136" w:rsidP="004649DE">
            <w:pPr>
              <w:spacing w:after="0"/>
              <w:jc w:val="center"/>
              <w:rPr>
                <w:rFonts w:ascii="GHEA Grapalat" w:hAnsi="GHEA Grapalat"/>
                <w:b/>
                <w:sz w:val="24"/>
                <w:szCs w:val="24"/>
                <w:lang w:val="hy-AM"/>
              </w:rPr>
            </w:pPr>
            <w:r w:rsidRPr="002E4322">
              <w:rPr>
                <w:rFonts w:ascii="GHEA Grapalat" w:hAnsi="GHEA Grapalat"/>
                <w:b/>
                <w:color w:val="000000"/>
                <w:sz w:val="24"/>
                <w:szCs w:val="24"/>
                <w:lang w:val="hy-AM" w:eastAsia="en-US"/>
              </w:rPr>
              <w:t>N</w:t>
            </w:r>
            <w:r w:rsidR="00E21264" w:rsidRPr="002E4322">
              <w:rPr>
                <w:rFonts w:ascii="GHEA Grapalat" w:hAnsi="GHEA Grapalat"/>
                <w:b/>
                <w:color w:val="000000"/>
                <w:sz w:val="24"/>
                <w:szCs w:val="24"/>
                <w:lang w:val="hy-AM" w:eastAsia="en-US"/>
              </w:rPr>
              <w:t xml:space="preserve"> 05/01</w:t>
            </w:r>
            <w:r w:rsidR="00E21264" w:rsidRPr="002E4322">
              <w:rPr>
                <w:rFonts w:ascii="Cambria Math" w:hAnsi="Cambria Math" w:cs="Cambria Math"/>
                <w:b/>
                <w:color w:val="000000"/>
                <w:sz w:val="24"/>
                <w:szCs w:val="24"/>
                <w:lang w:val="hy-AM" w:eastAsia="en-US"/>
              </w:rPr>
              <w:t>․</w:t>
            </w:r>
            <w:r w:rsidR="00E21264" w:rsidRPr="002E4322">
              <w:rPr>
                <w:rFonts w:ascii="GHEA Grapalat" w:hAnsi="GHEA Grapalat"/>
                <w:b/>
                <w:color w:val="000000"/>
                <w:sz w:val="24"/>
                <w:szCs w:val="24"/>
                <w:lang w:val="hy-AM" w:eastAsia="en-US"/>
              </w:rPr>
              <w:t>1</w:t>
            </w:r>
            <w:r w:rsidR="00E21264" w:rsidRPr="002E4322">
              <w:rPr>
                <w:rFonts w:ascii="Cambria Math" w:hAnsi="Cambria Math" w:cs="Cambria Math"/>
                <w:b/>
                <w:color w:val="000000"/>
                <w:sz w:val="24"/>
                <w:szCs w:val="24"/>
                <w:lang w:val="hy-AM" w:eastAsia="en-US"/>
              </w:rPr>
              <w:t>․</w:t>
            </w:r>
            <w:r w:rsidR="00E21264" w:rsidRPr="002E4322">
              <w:rPr>
                <w:rFonts w:ascii="GHEA Grapalat" w:hAnsi="GHEA Grapalat"/>
                <w:b/>
                <w:color w:val="000000"/>
                <w:sz w:val="24"/>
                <w:szCs w:val="24"/>
                <w:lang w:val="hy-AM" w:eastAsia="en-US"/>
              </w:rPr>
              <w:t>/6091-2022</w:t>
            </w:r>
          </w:p>
        </w:tc>
      </w:tr>
      <w:tr w:rsidR="004A5136" w:rsidRPr="002E4322" w:rsidTr="007E2F72">
        <w:trPr>
          <w:trHeight w:val="390"/>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tcPr>
          <w:p w:rsidR="004A5136" w:rsidRPr="002E4322" w:rsidRDefault="00E21264" w:rsidP="004649DE">
            <w:pPr>
              <w:spacing w:after="0"/>
              <w:ind w:left="150" w:firstLine="720"/>
              <w:jc w:val="center"/>
              <w:rPr>
                <w:rFonts w:ascii="GHEA Grapalat" w:eastAsia="Calibri" w:hAnsi="GHEA Grapalat" w:cs="GHEA Grapalat"/>
                <w:bCs/>
                <w:sz w:val="24"/>
                <w:szCs w:val="24"/>
                <w:lang w:val="hy-AM"/>
              </w:rPr>
            </w:pPr>
            <w:r w:rsidRPr="002E4322">
              <w:rPr>
                <w:rFonts w:ascii="GHEA Grapalat" w:eastAsia="Calibri" w:hAnsi="GHEA Grapalat" w:cs="GHEA Grapalat"/>
                <w:bCs/>
                <w:sz w:val="24"/>
                <w:szCs w:val="24"/>
                <w:lang w:val="hy-AM"/>
              </w:rPr>
              <w:t>Առաջարկություններ և դիտողություններ չկան:</w:t>
            </w:r>
          </w:p>
        </w:tc>
        <w:tc>
          <w:tcPr>
            <w:tcW w:w="35" w:type="dxa"/>
            <w:tcBorders>
              <w:top w:val="outset" w:sz="6" w:space="0" w:color="auto"/>
              <w:left w:val="outset" w:sz="6" w:space="0" w:color="auto"/>
              <w:bottom w:val="outset" w:sz="6" w:space="0" w:color="auto"/>
              <w:right w:val="nil"/>
            </w:tcBorders>
            <w:shd w:val="clear" w:color="auto" w:fill="FFFFFF"/>
          </w:tcPr>
          <w:p w:rsidR="004A5136" w:rsidRPr="002E4322" w:rsidRDefault="004A5136" w:rsidP="004649DE">
            <w:pPr>
              <w:spacing w:after="0"/>
              <w:rPr>
                <w:rFonts w:ascii="GHEA Grapalat" w:hAnsi="GHEA Grapalat"/>
                <w:color w:val="000000"/>
                <w:sz w:val="24"/>
                <w:szCs w:val="24"/>
                <w:lang w:val="hy-AM" w:eastAsia="en-US"/>
              </w:rPr>
            </w:pPr>
          </w:p>
        </w:tc>
        <w:tc>
          <w:tcPr>
            <w:tcW w:w="7345" w:type="dxa"/>
            <w:tcBorders>
              <w:top w:val="outset" w:sz="6" w:space="0" w:color="auto"/>
              <w:left w:val="nil"/>
              <w:bottom w:val="outset" w:sz="6" w:space="0" w:color="auto"/>
              <w:right w:val="outset" w:sz="6" w:space="0" w:color="auto"/>
            </w:tcBorders>
            <w:shd w:val="clear" w:color="auto" w:fill="FFFFFF"/>
          </w:tcPr>
          <w:p w:rsidR="004A5136" w:rsidRPr="002E4322" w:rsidRDefault="004A5136" w:rsidP="004649DE">
            <w:pPr>
              <w:spacing w:after="0"/>
              <w:rPr>
                <w:rFonts w:ascii="GHEA Grapalat" w:hAnsi="GHEA Grapalat"/>
                <w:color w:val="000000"/>
                <w:sz w:val="24"/>
                <w:szCs w:val="24"/>
                <w:lang w:val="hy-AM" w:eastAsia="en-US"/>
              </w:rPr>
            </w:pPr>
          </w:p>
        </w:tc>
      </w:tr>
      <w:tr w:rsidR="005D0864" w:rsidRPr="002E4322" w:rsidTr="00700744">
        <w:trPr>
          <w:trHeight w:val="390"/>
          <w:tblCellSpacing w:w="0" w:type="dxa"/>
          <w:jc w:val="center"/>
        </w:trPr>
        <w:tc>
          <w:tcPr>
            <w:tcW w:w="7912" w:type="dxa"/>
            <w:vMerge w:val="restart"/>
            <w:tcBorders>
              <w:top w:val="outset" w:sz="6" w:space="0" w:color="auto"/>
              <w:left w:val="outset" w:sz="6" w:space="0" w:color="auto"/>
              <w:right w:val="outset" w:sz="6" w:space="0" w:color="auto"/>
            </w:tcBorders>
            <w:shd w:val="clear" w:color="auto" w:fill="D9D9D9" w:themeFill="background1" w:themeFillShade="D9"/>
          </w:tcPr>
          <w:p w:rsidR="005D0864" w:rsidRPr="002E4322" w:rsidRDefault="005D0864" w:rsidP="005D0864">
            <w:pPr>
              <w:spacing w:after="0"/>
              <w:ind w:left="150" w:firstLine="720"/>
              <w:rPr>
                <w:rFonts w:ascii="GHEA Grapalat" w:eastAsia="Calibri" w:hAnsi="GHEA Grapalat" w:cs="GHEA Grapalat"/>
                <w:b/>
                <w:bCs/>
                <w:sz w:val="24"/>
                <w:szCs w:val="24"/>
                <w:lang w:val="hy-AM"/>
              </w:rPr>
            </w:pPr>
            <w:r w:rsidRPr="002E4322">
              <w:rPr>
                <w:rFonts w:ascii="GHEA Grapalat" w:eastAsia="Calibri" w:hAnsi="GHEA Grapalat" w:cs="Cambria Math"/>
                <w:b/>
                <w:bCs/>
                <w:sz w:val="24"/>
                <w:szCs w:val="24"/>
                <w:lang w:val="hy-AM"/>
              </w:rPr>
              <w:t>6</w:t>
            </w:r>
            <w:r w:rsidRPr="002E4322">
              <w:rPr>
                <w:rFonts w:ascii="Cambria Math" w:eastAsia="Calibri" w:hAnsi="Cambria Math" w:cs="Cambria Math"/>
                <w:b/>
                <w:bCs/>
                <w:sz w:val="24"/>
                <w:szCs w:val="24"/>
                <w:lang w:val="hy-AM"/>
              </w:rPr>
              <w:t>․</w:t>
            </w:r>
            <w:r w:rsidRPr="002E4322">
              <w:rPr>
                <w:rFonts w:ascii="GHEA Grapalat" w:eastAsia="Calibri" w:hAnsi="GHEA Grapalat" w:cs="GHEA Grapalat"/>
                <w:b/>
                <w:bCs/>
                <w:sz w:val="24"/>
                <w:szCs w:val="24"/>
                <w:lang w:val="hy-AM"/>
              </w:rPr>
              <w:t xml:space="preserve"> Արդարադատության նախարարություն</w:t>
            </w:r>
          </w:p>
        </w:tc>
        <w:tc>
          <w:tcPr>
            <w:tcW w:w="35" w:type="dxa"/>
            <w:tcBorders>
              <w:top w:val="outset" w:sz="6" w:space="0" w:color="auto"/>
              <w:left w:val="outset" w:sz="6" w:space="0" w:color="auto"/>
              <w:bottom w:val="outset" w:sz="6" w:space="0" w:color="auto"/>
              <w:right w:val="nil"/>
            </w:tcBorders>
            <w:shd w:val="clear" w:color="auto" w:fill="D9D9D9" w:themeFill="background1" w:themeFillShade="D9"/>
          </w:tcPr>
          <w:p w:rsidR="005D0864" w:rsidRPr="002E4322" w:rsidRDefault="005D0864" w:rsidP="002D24A2">
            <w:pPr>
              <w:spacing w:after="0"/>
              <w:rPr>
                <w:rFonts w:ascii="GHEA Grapalat" w:hAnsi="GHEA Grapalat"/>
                <w:color w:val="000000"/>
                <w:sz w:val="24"/>
                <w:szCs w:val="24"/>
                <w:lang w:val="hy-AM" w:eastAsia="en-US"/>
              </w:rPr>
            </w:pPr>
          </w:p>
        </w:tc>
        <w:tc>
          <w:tcPr>
            <w:tcW w:w="7345" w:type="dxa"/>
            <w:tcBorders>
              <w:top w:val="outset" w:sz="6" w:space="0" w:color="auto"/>
              <w:left w:val="nil"/>
              <w:bottom w:val="outset" w:sz="6" w:space="0" w:color="auto"/>
              <w:right w:val="outset" w:sz="6" w:space="0" w:color="auto"/>
            </w:tcBorders>
            <w:shd w:val="clear" w:color="auto" w:fill="D9D9D9" w:themeFill="background1" w:themeFillShade="D9"/>
          </w:tcPr>
          <w:p w:rsidR="005D0864" w:rsidRPr="002E4322" w:rsidRDefault="005D0864" w:rsidP="005D0864">
            <w:pPr>
              <w:spacing w:after="0"/>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t xml:space="preserve">                                      04</w:t>
            </w:r>
            <w:r w:rsidRPr="002E4322">
              <w:rPr>
                <w:rFonts w:ascii="Cambria Math" w:hAnsi="Cambria Math" w:cs="Cambria Math"/>
                <w:b/>
                <w:color w:val="000000"/>
                <w:sz w:val="24"/>
                <w:szCs w:val="24"/>
                <w:lang w:val="hy-AM" w:eastAsia="en-US"/>
              </w:rPr>
              <w:t>․</w:t>
            </w:r>
            <w:r w:rsidRPr="002E4322">
              <w:rPr>
                <w:rFonts w:ascii="GHEA Grapalat" w:hAnsi="GHEA Grapalat"/>
                <w:b/>
                <w:color w:val="000000"/>
                <w:sz w:val="24"/>
                <w:szCs w:val="24"/>
                <w:lang w:val="hy-AM" w:eastAsia="en-US"/>
              </w:rPr>
              <w:t xml:space="preserve"> 10</w:t>
            </w:r>
            <w:r w:rsidRPr="002E4322">
              <w:rPr>
                <w:rFonts w:ascii="Cambria Math" w:hAnsi="Cambria Math" w:cs="Cambria Math"/>
                <w:b/>
                <w:color w:val="000000"/>
                <w:sz w:val="24"/>
                <w:szCs w:val="24"/>
                <w:lang w:val="hy-AM" w:eastAsia="en-US"/>
              </w:rPr>
              <w:t>․</w:t>
            </w:r>
            <w:r w:rsidRPr="002E4322">
              <w:rPr>
                <w:rFonts w:ascii="GHEA Grapalat" w:hAnsi="GHEA Grapalat"/>
                <w:b/>
                <w:color w:val="000000"/>
                <w:sz w:val="24"/>
                <w:szCs w:val="24"/>
                <w:lang w:val="hy-AM" w:eastAsia="en-US"/>
              </w:rPr>
              <w:t xml:space="preserve"> </w:t>
            </w:r>
            <w:r w:rsidR="002E4322" w:rsidRPr="002E4322">
              <w:rPr>
                <w:rFonts w:ascii="GHEA Grapalat" w:hAnsi="GHEA Grapalat"/>
                <w:b/>
                <w:color w:val="000000"/>
                <w:sz w:val="24"/>
                <w:szCs w:val="24"/>
                <w:lang w:val="hy-AM" w:eastAsia="en-US"/>
              </w:rPr>
              <w:t>2022 թ</w:t>
            </w:r>
            <w:r w:rsidR="002E4322" w:rsidRPr="002E4322">
              <w:rPr>
                <w:rFonts w:ascii="Cambria Math" w:hAnsi="Cambria Math" w:cs="Cambria Math"/>
                <w:b/>
                <w:color w:val="000000"/>
                <w:sz w:val="24"/>
                <w:szCs w:val="24"/>
                <w:lang w:val="hy-AM" w:eastAsia="en-US"/>
              </w:rPr>
              <w:t>․</w:t>
            </w:r>
          </w:p>
        </w:tc>
      </w:tr>
      <w:tr w:rsidR="005D0864" w:rsidRPr="002E4322" w:rsidTr="00700744">
        <w:trPr>
          <w:trHeight w:val="390"/>
          <w:tblCellSpacing w:w="0" w:type="dxa"/>
          <w:jc w:val="center"/>
        </w:trPr>
        <w:tc>
          <w:tcPr>
            <w:tcW w:w="7912" w:type="dxa"/>
            <w:vMerge/>
            <w:tcBorders>
              <w:left w:val="outset" w:sz="6" w:space="0" w:color="auto"/>
              <w:bottom w:val="outset" w:sz="6" w:space="0" w:color="auto"/>
              <w:right w:val="outset" w:sz="6" w:space="0" w:color="auto"/>
            </w:tcBorders>
            <w:shd w:val="clear" w:color="auto" w:fill="D9D9D9" w:themeFill="background1" w:themeFillShade="D9"/>
          </w:tcPr>
          <w:p w:rsidR="005D0864" w:rsidRPr="002E4322" w:rsidRDefault="005D0864" w:rsidP="005D0864">
            <w:pPr>
              <w:spacing w:after="0"/>
              <w:ind w:left="150" w:firstLine="720"/>
              <w:jc w:val="center"/>
              <w:rPr>
                <w:rFonts w:ascii="GHEA Grapalat" w:eastAsia="Calibri" w:hAnsi="GHEA Grapalat" w:cs="GHEA Grapalat"/>
                <w:bCs/>
                <w:sz w:val="24"/>
                <w:szCs w:val="24"/>
                <w:lang w:val="hy-AM"/>
              </w:rPr>
            </w:pPr>
          </w:p>
        </w:tc>
        <w:tc>
          <w:tcPr>
            <w:tcW w:w="35" w:type="dxa"/>
            <w:tcBorders>
              <w:top w:val="outset" w:sz="6" w:space="0" w:color="auto"/>
              <w:left w:val="outset" w:sz="6" w:space="0" w:color="auto"/>
              <w:bottom w:val="outset" w:sz="6" w:space="0" w:color="auto"/>
              <w:right w:val="nil"/>
            </w:tcBorders>
            <w:shd w:val="clear" w:color="auto" w:fill="D9D9D9" w:themeFill="background1" w:themeFillShade="D9"/>
          </w:tcPr>
          <w:p w:rsidR="005D0864" w:rsidRPr="002E4322" w:rsidRDefault="005D0864" w:rsidP="002D24A2">
            <w:pPr>
              <w:spacing w:after="0"/>
              <w:rPr>
                <w:rFonts w:ascii="GHEA Grapalat" w:hAnsi="GHEA Grapalat"/>
                <w:color w:val="000000"/>
                <w:sz w:val="24"/>
                <w:szCs w:val="24"/>
                <w:lang w:val="hy-AM" w:eastAsia="en-US"/>
              </w:rPr>
            </w:pPr>
          </w:p>
        </w:tc>
        <w:tc>
          <w:tcPr>
            <w:tcW w:w="7345" w:type="dxa"/>
            <w:tcBorders>
              <w:top w:val="outset" w:sz="6" w:space="0" w:color="auto"/>
              <w:left w:val="nil"/>
              <w:bottom w:val="outset" w:sz="6" w:space="0" w:color="auto"/>
              <w:right w:val="outset" w:sz="6" w:space="0" w:color="auto"/>
            </w:tcBorders>
            <w:shd w:val="clear" w:color="auto" w:fill="D9D9D9" w:themeFill="background1" w:themeFillShade="D9"/>
          </w:tcPr>
          <w:p w:rsidR="005D0864" w:rsidRPr="002E4322" w:rsidRDefault="005D0864" w:rsidP="005D0864">
            <w:pPr>
              <w:spacing w:after="0"/>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t xml:space="preserve">                                 N </w:t>
            </w:r>
            <w:r w:rsidRPr="002E4322">
              <w:rPr>
                <w:rFonts w:ascii="GHEA Grapalat" w:hAnsi="GHEA Grapalat"/>
                <w:b/>
                <w:color w:val="000000"/>
                <w:sz w:val="24"/>
                <w:szCs w:val="24"/>
                <w:shd w:val="clear" w:color="auto" w:fill="D9D9D9" w:themeFill="background1" w:themeFillShade="D9"/>
              </w:rPr>
              <w:t>01/27.1/43568-2022</w:t>
            </w:r>
          </w:p>
        </w:tc>
      </w:tr>
      <w:tr w:rsidR="005D0864" w:rsidRPr="002E4322" w:rsidTr="005D0864">
        <w:trPr>
          <w:trHeight w:val="390"/>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themeFill="background1"/>
          </w:tcPr>
          <w:p w:rsidR="005D0864" w:rsidRPr="002E4322" w:rsidRDefault="005D0864" w:rsidP="005D0864">
            <w:pPr>
              <w:spacing w:after="0" w:line="360" w:lineRule="auto"/>
              <w:jc w:val="both"/>
              <w:rPr>
                <w:rFonts w:ascii="GHEA Grapalat" w:eastAsia="Calibri" w:hAnsi="GHEA Grapalat" w:cs="Times New Roman"/>
                <w:sz w:val="24"/>
                <w:szCs w:val="24"/>
                <w:lang w:val="hy-AM" w:eastAsia="en-US"/>
              </w:rPr>
            </w:pPr>
            <w:r w:rsidRPr="002E4322">
              <w:rPr>
                <w:rFonts w:ascii="GHEA Grapalat" w:hAnsi="GHEA Grapalat"/>
                <w:sz w:val="24"/>
                <w:szCs w:val="24"/>
                <w:lang w:val="hy-AM"/>
              </w:rPr>
              <w:t xml:space="preserve">Նախագծի </w:t>
            </w:r>
            <w:proofErr w:type="spellStart"/>
            <w:r w:rsidRPr="002E4322">
              <w:rPr>
                <w:rFonts w:ascii="GHEA Grapalat" w:hAnsi="GHEA Grapalat"/>
                <w:sz w:val="24"/>
                <w:szCs w:val="24"/>
                <w:lang w:val="hy-AM"/>
              </w:rPr>
              <w:t>վերնագրից</w:t>
            </w:r>
            <w:proofErr w:type="spellEnd"/>
            <w:r w:rsidRPr="002E4322">
              <w:rPr>
                <w:rFonts w:ascii="GHEA Grapalat" w:hAnsi="GHEA Grapalat"/>
                <w:sz w:val="24"/>
                <w:szCs w:val="24"/>
                <w:lang w:val="hy-AM"/>
              </w:rPr>
              <w:t xml:space="preserve"> անհրաժեշտ է հանել «ԵՎ ԼՐԱՑՈՒՄ» բառերը՝ նկատի ունենալով, որ նախագծի բովանդակության մեջ լրացում չի նախատեսվում:</w:t>
            </w:r>
          </w:p>
          <w:p w:rsidR="005D0864" w:rsidRPr="002E4322" w:rsidRDefault="005D0864" w:rsidP="002D24A2">
            <w:pPr>
              <w:spacing w:after="0"/>
              <w:ind w:left="150" w:firstLine="720"/>
              <w:jc w:val="center"/>
              <w:rPr>
                <w:rFonts w:ascii="GHEA Grapalat" w:eastAsia="Calibri" w:hAnsi="GHEA Grapalat" w:cs="GHEA Grapalat"/>
                <w:bCs/>
                <w:sz w:val="24"/>
                <w:szCs w:val="24"/>
                <w:lang w:val="hy-AM"/>
              </w:rPr>
            </w:pPr>
          </w:p>
        </w:tc>
        <w:tc>
          <w:tcPr>
            <w:tcW w:w="35" w:type="dxa"/>
            <w:tcBorders>
              <w:top w:val="outset" w:sz="6" w:space="0" w:color="auto"/>
              <w:left w:val="outset" w:sz="6" w:space="0" w:color="auto"/>
              <w:bottom w:val="outset" w:sz="6" w:space="0" w:color="auto"/>
              <w:right w:val="nil"/>
            </w:tcBorders>
            <w:shd w:val="clear" w:color="auto" w:fill="FFFFFF" w:themeFill="background1"/>
          </w:tcPr>
          <w:p w:rsidR="005D0864" w:rsidRPr="002E4322" w:rsidRDefault="005D0864" w:rsidP="002D24A2">
            <w:pPr>
              <w:spacing w:after="0"/>
              <w:rPr>
                <w:rFonts w:ascii="GHEA Grapalat" w:hAnsi="GHEA Grapalat"/>
                <w:color w:val="000000"/>
                <w:sz w:val="24"/>
                <w:szCs w:val="24"/>
                <w:lang w:val="hy-AM" w:eastAsia="en-US"/>
              </w:rPr>
            </w:pPr>
          </w:p>
        </w:tc>
        <w:tc>
          <w:tcPr>
            <w:tcW w:w="7345" w:type="dxa"/>
            <w:tcBorders>
              <w:top w:val="outset" w:sz="6" w:space="0" w:color="auto"/>
              <w:left w:val="nil"/>
              <w:bottom w:val="outset" w:sz="6" w:space="0" w:color="auto"/>
              <w:right w:val="outset" w:sz="6" w:space="0" w:color="auto"/>
            </w:tcBorders>
            <w:shd w:val="clear" w:color="auto" w:fill="FFFFFF" w:themeFill="background1"/>
          </w:tcPr>
          <w:p w:rsidR="005D0864" w:rsidRPr="002E4322" w:rsidRDefault="005D0864" w:rsidP="005D0864">
            <w:pPr>
              <w:spacing w:after="0"/>
              <w:jc w:val="center"/>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t>Ընդունվել է</w:t>
            </w:r>
          </w:p>
        </w:tc>
      </w:tr>
      <w:tr w:rsidR="002E4322" w:rsidRPr="002E4322" w:rsidTr="00857926">
        <w:trPr>
          <w:trHeight w:val="390"/>
          <w:tblCellSpacing w:w="0" w:type="dxa"/>
          <w:jc w:val="center"/>
        </w:trPr>
        <w:tc>
          <w:tcPr>
            <w:tcW w:w="7912" w:type="dxa"/>
            <w:vMerge w:val="restart"/>
            <w:tcBorders>
              <w:top w:val="outset" w:sz="6" w:space="0" w:color="auto"/>
              <w:left w:val="outset" w:sz="6" w:space="0" w:color="auto"/>
              <w:right w:val="outset" w:sz="6" w:space="0" w:color="auto"/>
            </w:tcBorders>
            <w:shd w:val="clear" w:color="auto" w:fill="FFFFFF" w:themeFill="background1"/>
          </w:tcPr>
          <w:p w:rsidR="002E4322" w:rsidRPr="002E4322" w:rsidRDefault="002E4322" w:rsidP="002E4322">
            <w:pPr>
              <w:spacing w:after="0" w:line="360" w:lineRule="auto"/>
              <w:jc w:val="center"/>
              <w:rPr>
                <w:rFonts w:ascii="GHEA Grapalat" w:hAnsi="GHEA Grapalat"/>
                <w:b/>
                <w:sz w:val="24"/>
                <w:szCs w:val="24"/>
                <w:lang w:val="hy-AM"/>
              </w:rPr>
            </w:pPr>
            <w:r w:rsidRPr="002E4322">
              <w:rPr>
                <w:rFonts w:ascii="GHEA Grapalat" w:hAnsi="GHEA Grapalat" w:cs="GHEA Grapalat"/>
                <w:b/>
                <w:bCs/>
                <w:sz w:val="24"/>
                <w:szCs w:val="24"/>
                <w:lang w:val="hy-AM"/>
              </w:rPr>
              <w:t>7</w:t>
            </w:r>
            <w:r w:rsidRPr="002E4322">
              <w:rPr>
                <w:rFonts w:ascii="Cambria Math" w:hAnsi="Cambria Math" w:cs="Cambria Math"/>
                <w:b/>
                <w:bCs/>
                <w:sz w:val="24"/>
                <w:szCs w:val="24"/>
                <w:lang w:val="hy-AM"/>
              </w:rPr>
              <w:t>․</w:t>
            </w:r>
            <w:r w:rsidRPr="002E4322">
              <w:rPr>
                <w:rFonts w:ascii="GHEA Grapalat" w:hAnsi="GHEA Grapalat" w:cs="GHEA Grapalat"/>
                <w:b/>
                <w:bCs/>
                <w:sz w:val="24"/>
                <w:szCs w:val="24"/>
                <w:lang w:val="hy-AM"/>
              </w:rPr>
              <w:t xml:space="preserve"> </w:t>
            </w:r>
            <w:proofErr w:type="spellStart"/>
            <w:r w:rsidRPr="002E4322">
              <w:rPr>
                <w:rFonts w:ascii="GHEA Grapalat" w:hAnsi="GHEA Grapalat" w:cs="GHEA Grapalat"/>
                <w:b/>
                <w:bCs/>
                <w:sz w:val="24"/>
                <w:szCs w:val="24"/>
              </w:rPr>
              <w:t>Վարչապետի</w:t>
            </w:r>
            <w:proofErr w:type="spellEnd"/>
            <w:r w:rsidRPr="002E4322">
              <w:rPr>
                <w:rFonts w:ascii="GHEA Grapalat" w:hAnsi="GHEA Grapalat" w:cs="GHEA Grapalat"/>
                <w:b/>
                <w:bCs/>
                <w:sz w:val="24"/>
                <w:szCs w:val="24"/>
              </w:rPr>
              <w:t xml:space="preserve"> </w:t>
            </w:r>
            <w:proofErr w:type="spellStart"/>
            <w:r w:rsidRPr="002E4322">
              <w:rPr>
                <w:rFonts w:ascii="GHEA Grapalat" w:hAnsi="GHEA Grapalat" w:cs="GHEA Grapalat"/>
                <w:b/>
                <w:bCs/>
                <w:sz w:val="24"/>
                <w:szCs w:val="24"/>
              </w:rPr>
              <w:t>աշխատակազմի</w:t>
            </w:r>
            <w:proofErr w:type="spellEnd"/>
            <w:r w:rsidRPr="002E4322">
              <w:rPr>
                <w:rFonts w:ascii="GHEA Grapalat" w:hAnsi="GHEA Grapalat" w:cs="GHEA Grapalat"/>
                <w:b/>
                <w:bCs/>
                <w:sz w:val="24"/>
                <w:szCs w:val="24"/>
              </w:rPr>
              <w:t xml:space="preserve"> </w:t>
            </w:r>
            <w:proofErr w:type="spellStart"/>
            <w:r w:rsidRPr="002E4322">
              <w:rPr>
                <w:rFonts w:ascii="GHEA Grapalat" w:hAnsi="GHEA Grapalat" w:cs="GHEA Grapalat"/>
                <w:b/>
                <w:bCs/>
                <w:sz w:val="24"/>
                <w:szCs w:val="24"/>
              </w:rPr>
              <w:t>իրավաբանական</w:t>
            </w:r>
            <w:proofErr w:type="spellEnd"/>
            <w:r w:rsidRPr="002E4322">
              <w:rPr>
                <w:rFonts w:ascii="GHEA Grapalat" w:hAnsi="GHEA Grapalat" w:cs="GHEA Grapalat"/>
                <w:b/>
                <w:bCs/>
                <w:sz w:val="24"/>
                <w:szCs w:val="24"/>
              </w:rPr>
              <w:t xml:space="preserve"> </w:t>
            </w:r>
            <w:proofErr w:type="spellStart"/>
            <w:r w:rsidRPr="002E4322">
              <w:rPr>
                <w:rFonts w:ascii="GHEA Grapalat" w:hAnsi="GHEA Grapalat" w:cs="GHEA Grapalat"/>
                <w:b/>
                <w:bCs/>
                <w:sz w:val="24"/>
                <w:szCs w:val="24"/>
              </w:rPr>
              <w:t>վարչությ</w:t>
            </w:r>
            <w:proofErr w:type="spellEnd"/>
            <w:r w:rsidRPr="002E4322">
              <w:rPr>
                <w:rFonts w:ascii="GHEA Grapalat" w:hAnsi="GHEA Grapalat" w:cs="GHEA Grapalat"/>
                <w:b/>
                <w:bCs/>
                <w:sz w:val="24"/>
                <w:szCs w:val="24"/>
                <w:lang w:val="hy-AM"/>
              </w:rPr>
              <w:t>ուն</w:t>
            </w:r>
          </w:p>
        </w:tc>
        <w:tc>
          <w:tcPr>
            <w:tcW w:w="35" w:type="dxa"/>
            <w:tcBorders>
              <w:top w:val="outset" w:sz="6" w:space="0" w:color="auto"/>
              <w:left w:val="outset" w:sz="6" w:space="0" w:color="auto"/>
              <w:bottom w:val="outset" w:sz="6" w:space="0" w:color="auto"/>
              <w:right w:val="nil"/>
            </w:tcBorders>
            <w:shd w:val="clear" w:color="auto" w:fill="FFFFFF" w:themeFill="background1"/>
          </w:tcPr>
          <w:p w:rsidR="002E4322" w:rsidRPr="002E4322" w:rsidRDefault="002E4322" w:rsidP="002D24A2">
            <w:pPr>
              <w:spacing w:after="0"/>
              <w:rPr>
                <w:rFonts w:ascii="GHEA Grapalat" w:hAnsi="GHEA Grapalat"/>
                <w:color w:val="000000"/>
                <w:sz w:val="24"/>
                <w:szCs w:val="24"/>
                <w:lang w:val="hy-AM" w:eastAsia="en-US"/>
              </w:rPr>
            </w:pPr>
          </w:p>
        </w:tc>
        <w:tc>
          <w:tcPr>
            <w:tcW w:w="7345" w:type="dxa"/>
            <w:tcBorders>
              <w:top w:val="outset" w:sz="6" w:space="0" w:color="auto"/>
              <w:left w:val="nil"/>
              <w:bottom w:val="outset" w:sz="6" w:space="0" w:color="auto"/>
              <w:right w:val="outset" w:sz="6" w:space="0" w:color="auto"/>
            </w:tcBorders>
            <w:shd w:val="clear" w:color="auto" w:fill="FFFFFF" w:themeFill="background1"/>
          </w:tcPr>
          <w:p w:rsidR="002E4322" w:rsidRPr="002E4322" w:rsidRDefault="002E4322" w:rsidP="005D0864">
            <w:pPr>
              <w:spacing w:after="0"/>
              <w:jc w:val="center"/>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t>20</w:t>
            </w:r>
            <w:r w:rsidRPr="002E4322">
              <w:rPr>
                <w:rFonts w:ascii="Cambria Math" w:hAnsi="Cambria Math" w:cs="Cambria Math"/>
                <w:b/>
                <w:color w:val="000000"/>
                <w:sz w:val="24"/>
                <w:szCs w:val="24"/>
                <w:lang w:val="hy-AM" w:eastAsia="en-US"/>
              </w:rPr>
              <w:t>․</w:t>
            </w:r>
            <w:r w:rsidRPr="002E4322">
              <w:rPr>
                <w:rFonts w:ascii="GHEA Grapalat" w:hAnsi="GHEA Grapalat"/>
                <w:b/>
                <w:color w:val="000000"/>
                <w:sz w:val="24"/>
                <w:szCs w:val="24"/>
                <w:lang w:val="hy-AM" w:eastAsia="en-US"/>
              </w:rPr>
              <w:t>10</w:t>
            </w:r>
            <w:r w:rsidRPr="002E4322">
              <w:rPr>
                <w:rFonts w:ascii="Cambria Math" w:hAnsi="Cambria Math" w:cs="Cambria Math"/>
                <w:b/>
                <w:color w:val="000000"/>
                <w:sz w:val="24"/>
                <w:szCs w:val="24"/>
                <w:lang w:val="hy-AM" w:eastAsia="en-US"/>
              </w:rPr>
              <w:t>․</w:t>
            </w:r>
            <w:r w:rsidRPr="002E4322">
              <w:rPr>
                <w:rFonts w:ascii="GHEA Grapalat" w:hAnsi="GHEA Grapalat"/>
                <w:b/>
                <w:color w:val="000000"/>
                <w:sz w:val="24"/>
                <w:szCs w:val="24"/>
                <w:lang w:val="hy-AM" w:eastAsia="en-US"/>
              </w:rPr>
              <w:t>2022 թ</w:t>
            </w:r>
            <w:r w:rsidRPr="002E4322">
              <w:rPr>
                <w:rFonts w:ascii="Cambria Math" w:hAnsi="Cambria Math" w:cs="Cambria Math"/>
                <w:b/>
                <w:color w:val="000000"/>
                <w:sz w:val="24"/>
                <w:szCs w:val="24"/>
                <w:lang w:val="hy-AM" w:eastAsia="en-US"/>
              </w:rPr>
              <w:t>․</w:t>
            </w:r>
          </w:p>
        </w:tc>
      </w:tr>
      <w:tr w:rsidR="002E4322" w:rsidRPr="002E4322" w:rsidTr="00857926">
        <w:trPr>
          <w:trHeight w:val="390"/>
          <w:tblCellSpacing w:w="0" w:type="dxa"/>
          <w:jc w:val="center"/>
        </w:trPr>
        <w:tc>
          <w:tcPr>
            <w:tcW w:w="7912" w:type="dxa"/>
            <w:vMerge/>
            <w:tcBorders>
              <w:left w:val="outset" w:sz="6" w:space="0" w:color="auto"/>
              <w:bottom w:val="outset" w:sz="6" w:space="0" w:color="auto"/>
              <w:right w:val="outset" w:sz="6" w:space="0" w:color="auto"/>
            </w:tcBorders>
            <w:shd w:val="clear" w:color="auto" w:fill="FFFFFF" w:themeFill="background1"/>
          </w:tcPr>
          <w:p w:rsidR="002E4322" w:rsidRPr="002E4322" w:rsidRDefault="002E4322" w:rsidP="002E4322">
            <w:pPr>
              <w:spacing w:after="0" w:line="360" w:lineRule="auto"/>
              <w:jc w:val="center"/>
              <w:rPr>
                <w:rFonts w:ascii="GHEA Grapalat" w:hAnsi="GHEA Grapalat" w:cs="GHEA Grapalat"/>
                <w:b/>
                <w:bCs/>
                <w:sz w:val="24"/>
                <w:szCs w:val="24"/>
                <w:lang w:val="hy-AM"/>
              </w:rPr>
            </w:pPr>
          </w:p>
        </w:tc>
        <w:tc>
          <w:tcPr>
            <w:tcW w:w="35" w:type="dxa"/>
            <w:tcBorders>
              <w:top w:val="outset" w:sz="6" w:space="0" w:color="auto"/>
              <w:left w:val="outset" w:sz="6" w:space="0" w:color="auto"/>
              <w:bottom w:val="outset" w:sz="6" w:space="0" w:color="auto"/>
              <w:right w:val="nil"/>
            </w:tcBorders>
            <w:shd w:val="clear" w:color="auto" w:fill="FFFFFF" w:themeFill="background1"/>
          </w:tcPr>
          <w:p w:rsidR="002E4322" w:rsidRPr="002E4322" w:rsidRDefault="002E4322" w:rsidP="002D24A2">
            <w:pPr>
              <w:spacing w:after="0"/>
              <w:rPr>
                <w:rFonts w:ascii="GHEA Grapalat" w:hAnsi="GHEA Grapalat"/>
                <w:color w:val="000000"/>
                <w:sz w:val="24"/>
                <w:szCs w:val="24"/>
                <w:lang w:val="hy-AM" w:eastAsia="en-US"/>
              </w:rPr>
            </w:pPr>
          </w:p>
        </w:tc>
        <w:tc>
          <w:tcPr>
            <w:tcW w:w="7345" w:type="dxa"/>
            <w:tcBorders>
              <w:top w:val="outset" w:sz="6" w:space="0" w:color="auto"/>
              <w:left w:val="nil"/>
              <w:bottom w:val="outset" w:sz="6" w:space="0" w:color="auto"/>
              <w:right w:val="outset" w:sz="6" w:space="0" w:color="auto"/>
            </w:tcBorders>
            <w:shd w:val="clear" w:color="auto" w:fill="FFFFFF" w:themeFill="background1"/>
          </w:tcPr>
          <w:p w:rsidR="002E4322" w:rsidRPr="002E4322" w:rsidRDefault="002E4322" w:rsidP="005D0864">
            <w:pPr>
              <w:spacing w:after="0"/>
              <w:jc w:val="center"/>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t xml:space="preserve">N </w:t>
            </w:r>
            <w:r w:rsidRPr="002E4322">
              <w:rPr>
                <w:rFonts w:ascii="GHEA Grapalat" w:hAnsi="GHEA Grapalat"/>
                <w:b/>
                <w:color w:val="000000"/>
                <w:sz w:val="24"/>
                <w:szCs w:val="24"/>
                <w:lang w:val="hy-AM" w:eastAsia="en-US"/>
              </w:rPr>
              <w:t>02/16.9/34505-2022</w:t>
            </w:r>
          </w:p>
        </w:tc>
      </w:tr>
      <w:tr w:rsidR="002E4322" w:rsidRPr="002E4322" w:rsidTr="005D0864">
        <w:trPr>
          <w:trHeight w:val="390"/>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themeFill="background1"/>
          </w:tcPr>
          <w:p w:rsidR="002E4322" w:rsidRPr="002E4322" w:rsidRDefault="002E4322" w:rsidP="002E4322">
            <w:pPr>
              <w:spacing w:after="0" w:line="360" w:lineRule="auto"/>
              <w:ind w:left="150"/>
              <w:rPr>
                <w:rFonts w:ascii="GHEA Grapalat" w:hAnsi="GHEA Grapalat" w:cs="GHEA Grapalat"/>
                <w:bCs/>
                <w:sz w:val="24"/>
                <w:szCs w:val="24"/>
                <w:lang w:val="hy-AM"/>
              </w:rPr>
            </w:pPr>
            <w:r w:rsidRPr="002E4322">
              <w:rPr>
                <w:rFonts w:ascii="GHEA Grapalat" w:hAnsi="GHEA Grapalat" w:cs="GHEA Grapalat"/>
                <w:bCs/>
                <w:sz w:val="24"/>
                <w:szCs w:val="24"/>
                <w:lang w:val="hy-AM"/>
              </w:rPr>
              <w:t xml:space="preserve">Նախագծի հիմնավորման համաձայն նախագծի մշակման անհրաժեշտությունը պայմանավորված է հեղուկ վառելիքի մանրածախ </w:t>
            </w:r>
            <w:proofErr w:type="spellStart"/>
            <w:r w:rsidRPr="002E4322">
              <w:rPr>
                <w:rFonts w:ascii="GHEA Grapalat" w:hAnsi="GHEA Grapalat" w:cs="GHEA Grapalat"/>
                <w:bCs/>
                <w:sz w:val="24"/>
                <w:szCs w:val="24"/>
                <w:lang w:val="hy-AM"/>
              </w:rPr>
              <w:t>առևտրի</w:t>
            </w:r>
            <w:proofErr w:type="spellEnd"/>
            <w:r w:rsidRPr="002E4322">
              <w:rPr>
                <w:rFonts w:ascii="GHEA Grapalat" w:hAnsi="GHEA Grapalat" w:cs="GHEA Grapalat"/>
                <w:bCs/>
                <w:sz w:val="24"/>
                <w:szCs w:val="24"/>
                <w:lang w:val="hy-AM"/>
              </w:rPr>
              <w:t xml:space="preserve"> կետեր շահագործող տնտեսավարող սուբյեկտների կողմից Շուկայի վերահսկողության տեսչական </w:t>
            </w:r>
            <w:r w:rsidRPr="002E4322">
              <w:rPr>
                <w:rFonts w:ascii="GHEA Grapalat" w:hAnsi="GHEA Grapalat" w:cs="GHEA Grapalat"/>
                <w:bCs/>
                <w:sz w:val="24"/>
                <w:szCs w:val="24"/>
                <w:lang w:val="hy-AM"/>
              </w:rPr>
              <w:lastRenderedPageBreak/>
              <w:t xml:space="preserve">մարմնին ներկայացված առաջարկներով, որոնք առնչվում են Կառավարության 2022 թվականի ապրիլի 22-ի N 537-Ն որոշմամբ սահմանված հեղուկ վառելիքի մանրածախ </w:t>
            </w:r>
            <w:proofErr w:type="spellStart"/>
            <w:r w:rsidRPr="002E4322">
              <w:rPr>
                <w:rFonts w:ascii="GHEA Grapalat" w:hAnsi="GHEA Grapalat" w:cs="GHEA Grapalat"/>
                <w:bCs/>
                <w:sz w:val="24"/>
                <w:szCs w:val="24"/>
                <w:lang w:val="hy-AM"/>
              </w:rPr>
              <w:t>առևտրի</w:t>
            </w:r>
            <w:proofErr w:type="spellEnd"/>
            <w:r w:rsidRPr="002E4322">
              <w:rPr>
                <w:rFonts w:ascii="GHEA Grapalat" w:hAnsi="GHEA Grapalat" w:cs="GHEA Grapalat"/>
                <w:bCs/>
                <w:sz w:val="24"/>
                <w:szCs w:val="24"/>
                <w:lang w:val="hy-AM"/>
              </w:rPr>
              <w:t xml:space="preserve"> կետերում </w:t>
            </w:r>
            <w:proofErr w:type="spellStart"/>
            <w:r w:rsidRPr="002E4322">
              <w:rPr>
                <w:rFonts w:ascii="GHEA Grapalat" w:hAnsi="GHEA Grapalat" w:cs="GHEA Grapalat"/>
                <w:bCs/>
                <w:sz w:val="24"/>
                <w:szCs w:val="24"/>
                <w:lang w:val="hy-AM"/>
              </w:rPr>
              <w:t>ստուգաչափված</w:t>
            </w:r>
            <w:proofErr w:type="spellEnd"/>
            <w:r w:rsidRPr="002E4322">
              <w:rPr>
                <w:rFonts w:ascii="GHEA Grapalat" w:hAnsi="GHEA Grapalat" w:cs="GHEA Grapalat"/>
                <w:bCs/>
                <w:sz w:val="24"/>
                <w:szCs w:val="24"/>
                <w:lang w:val="hy-AM"/>
              </w:rPr>
              <w:t xml:space="preserve"> տարաների «5 լ» ծավալի սահմանափակմանը։ </w:t>
            </w:r>
          </w:p>
          <w:p w:rsidR="002E4322" w:rsidRPr="002E4322" w:rsidRDefault="002E4322" w:rsidP="002E4322">
            <w:pPr>
              <w:spacing w:after="0" w:line="360" w:lineRule="auto"/>
              <w:ind w:left="150"/>
              <w:rPr>
                <w:rFonts w:ascii="GHEA Grapalat" w:hAnsi="GHEA Grapalat" w:cs="GHEA Grapalat"/>
                <w:bCs/>
                <w:sz w:val="24"/>
                <w:szCs w:val="24"/>
                <w:lang w:val="hy-AM"/>
              </w:rPr>
            </w:pPr>
            <w:r w:rsidRPr="002E4322">
              <w:rPr>
                <w:rFonts w:ascii="GHEA Grapalat" w:hAnsi="GHEA Grapalat" w:cs="GHEA Grapalat"/>
                <w:bCs/>
                <w:sz w:val="24"/>
                <w:szCs w:val="24"/>
                <w:lang w:val="hy-AM"/>
              </w:rPr>
              <w:t xml:space="preserve">     ՀՀ կառավարության 2021 թվականի 252-Լ որոշմամբ հաստատված ՀՀ կառավարության աշխատակարգի 20-րդ կետի 2-րդ ենթակետի համաձայն՝ նախագծերը ներկայացվում են վարչապետի աշխատակազմ ուղեկցող գրությամբ և նախագծի փաթեթով, որում ներառվում են նախագծի ընդունման մանրամասն հիմնավորումը, մինչդեռ ներկայացված նախագծի հիմնավորումից պարզ չէ, թե որն է մայր որոշման գործող կարգավորման թերությունը, ինչ խնդիրներ է այն առաջացնում պրակտիկայում, և ինչպես է առաջարկվող փոփոխությունը լուծում առկա խնդիրները։ Հաշվի առնելով վերոնշյալը՝ գտնում ենք, որ նախագծի՝ նման հիմնավորմամբ ներկայացումը վարչապետի աշխատակազմ չի բխում ՀՀ կառավարության աշխատակարգի 20-րդ կետի 2-րդ ենթակետից։</w:t>
            </w:r>
          </w:p>
        </w:tc>
        <w:tc>
          <w:tcPr>
            <w:tcW w:w="35" w:type="dxa"/>
            <w:tcBorders>
              <w:top w:val="outset" w:sz="6" w:space="0" w:color="auto"/>
              <w:left w:val="outset" w:sz="6" w:space="0" w:color="auto"/>
              <w:bottom w:val="outset" w:sz="6" w:space="0" w:color="auto"/>
              <w:right w:val="nil"/>
            </w:tcBorders>
            <w:shd w:val="clear" w:color="auto" w:fill="FFFFFF" w:themeFill="background1"/>
          </w:tcPr>
          <w:p w:rsidR="002E4322" w:rsidRPr="002E4322" w:rsidRDefault="002E4322" w:rsidP="002D24A2">
            <w:pPr>
              <w:spacing w:after="0"/>
              <w:rPr>
                <w:rFonts w:ascii="GHEA Grapalat" w:hAnsi="GHEA Grapalat"/>
                <w:color w:val="000000"/>
                <w:sz w:val="24"/>
                <w:szCs w:val="24"/>
                <w:lang w:val="hy-AM" w:eastAsia="en-US"/>
              </w:rPr>
            </w:pPr>
          </w:p>
        </w:tc>
        <w:tc>
          <w:tcPr>
            <w:tcW w:w="7345" w:type="dxa"/>
            <w:tcBorders>
              <w:top w:val="outset" w:sz="6" w:space="0" w:color="auto"/>
              <w:left w:val="nil"/>
              <w:bottom w:val="outset" w:sz="6" w:space="0" w:color="auto"/>
              <w:right w:val="outset" w:sz="6" w:space="0" w:color="auto"/>
            </w:tcBorders>
            <w:shd w:val="clear" w:color="auto" w:fill="FFFFFF" w:themeFill="background1"/>
          </w:tcPr>
          <w:p w:rsidR="002E4322" w:rsidRPr="002E4322" w:rsidRDefault="002E4322" w:rsidP="005D0864">
            <w:pPr>
              <w:spacing w:after="0"/>
              <w:jc w:val="center"/>
              <w:rPr>
                <w:rFonts w:ascii="GHEA Grapalat" w:hAnsi="GHEA Grapalat"/>
                <w:b/>
                <w:color w:val="000000"/>
                <w:sz w:val="24"/>
                <w:szCs w:val="24"/>
                <w:lang w:val="hy-AM" w:eastAsia="en-US"/>
              </w:rPr>
            </w:pPr>
            <w:r w:rsidRPr="002E4322">
              <w:rPr>
                <w:rFonts w:ascii="GHEA Grapalat" w:hAnsi="GHEA Grapalat"/>
                <w:b/>
                <w:color w:val="000000"/>
                <w:sz w:val="24"/>
                <w:szCs w:val="24"/>
                <w:lang w:val="hy-AM" w:eastAsia="en-US"/>
              </w:rPr>
              <w:t>Ընդունվել է</w:t>
            </w:r>
          </w:p>
        </w:tc>
      </w:tr>
    </w:tbl>
    <w:p w:rsidR="004D1467" w:rsidRPr="00AD3760" w:rsidRDefault="004D1467">
      <w:pPr>
        <w:rPr>
          <w:lang w:val="hy-AM"/>
        </w:rPr>
      </w:pPr>
    </w:p>
    <w:sectPr w:rsidR="004D1467" w:rsidRPr="00AD3760" w:rsidSect="008D3537">
      <w:pgSz w:w="16838" w:h="11906" w:orient="landscape"/>
      <w:pgMar w:top="360" w:right="1138" w:bottom="450" w:left="1138"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C38"/>
    <w:multiLevelType w:val="hybridMultilevel"/>
    <w:tmpl w:val="270C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21E03"/>
    <w:multiLevelType w:val="hybridMultilevel"/>
    <w:tmpl w:val="782EEE50"/>
    <w:lvl w:ilvl="0" w:tplc="8FA40E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275B57"/>
    <w:multiLevelType w:val="hybridMultilevel"/>
    <w:tmpl w:val="669E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91"/>
    <w:rsid w:val="000B7574"/>
    <w:rsid w:val="001276A5"/>
    <w:rsid w:val="001C7DB6"/>
    <w:rsid w:val="002E4322"/>
    <w:rsid w:val="003D3FC9"/>
    <w:rsid w:val="004649DE"/>
    <w:rsid w:val="004A5136"/>
    <w:rsid w:val="004D1467"/>
    <w:rsid w:val="005D0864"/>
    <w:rsid w:val="0061491F"/>
    <w:rsid w:val="00737F1E"/>
    <w:rsid w:val="00775DF4"/>
    <w:rsid w:val="007E2F72"/>
    <w:rsid w:val="00812C88"/>
    <w:rsid w:val="008D029C"/>
    <w:rsid w:val="00932E12"/>
    <w:rsid w:val="00A61D15"/>
    <w:rsid w:val="00A87D91"/>
    <w:rsid w:val="00AB7C41"/>
    <w:rsid w:val="00AD3760"/>
    <w:rsid w:val="00BC4EF1"/>
    <w:rsid w:val="00C16F7C"/>
    <w:rsid w:val="00C461D2"/>
    <w:rsid w:val="00E21264"/>
    <w:rsid w:val="00F553ED"/>
    <w:rsid w:val="00FE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D742"/>
  <w15:chartTrackingRefBased/>
  <w15:docId w15:val="{02DBA7B1-F47A-4F36-BB13-0C087D8B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0"/>
    <w:pPr>
      <w:spacing w:after="200" w:line="276" w:lineRule="auto"/>
    </w:pPr>
    <w:rPr>
      <w:rFonts w:ascii="Calibri" w:eastAsiaTheme="minorEastAsia" w:hAnsi="Calibri" w:cs="Calibri"/>
      <w:lang w:eastAsia="ru-RU"/>
    </w:rPr>
  </w:style>
  <w:style w:type="paragraph" w:styleId="Heading3">
    <w:name w:val="heading 3"/>
    <w:basedOn w:val="Normal"/>
    <w:next w:val="Normal"/>
    <w:link w:val="Heading3Char"/>
    <w:rsid w:val="00AD3760"/>
    <w:pPr>
      <w:keepNext/>
      <w:keepLines/>
      <w:spacing w:before="40" w:after="0" w:line="240" w:lineRule="auto"/>
      <w:outlineLvl w:val="2"/>
    </w:pPr>
    <w:rPr>
      <w:rFonts w:eastAsia="Calibri"/>
      <w:color w:val="1F3863"/>
      <w:sz w:val="24"/>
      <w:szCs w:val="24"/>
      <w:lang w:val="hy-AM" w:eastAsia="en-GB"/>
    </w:rPr>
  </w:style>
  <w:style w:type="paragraph" w:styleId="Heading5">
    <w:name w:val="heading 5"/>
    <w:basedOn w:val="Normal"/>
    <w:next w:val="Normal"/>
    <w:link w:val="Heading5Char"/>
    <w:uiPriority w:val="9"/>
    <w:semiHidden/>
    <w:unhideWhenUsed/>
    <w:qFormat/>
    <w:rsid w:val="00AB7C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3760"/>
    <w:rPr>
      <w:rFonts w:ascii="Calibri" w:eastAsia="Calibri" w:hAnsi="Calibri" w:cs="Calibri"/>
      <w:color w:val="1F3863"/>
      <w:sz w:val="24"/>
      <w:szCs w:val="24"/>
      <w:lang w:val="hy-AM" w:eastAsia="en-GB"/>
    </w:rPr>
  </w:style>
  <w:style w:type="paragraph" w:styleId="ListParagraph">
    <w:name w:val="List Paragraph"/>
    <w:aliases w:val="Bullets,Table no. List Paragraph,Bullet1,References,List Paragraph (numbered (a)),IBL List Paragraph,List Paragraph nowy,Numbered List Paragraph,Akapit z listą BS,List Paragraph 1,List_Paragraph,Multilevel para_II,Абзац списка3"/>
    <w:basedOn w:val="Normal"/>
    <w:link w:val="ListParagraphChar"/>
    <w:uiPriority w:val="34"/>
    <w:qFormat/>
    <w:rsid w:val="00AD3760"/>
    <w:pPr>
      <w:ind w:left="720"/>
      <w:contextualSpacing/>
    </w:pPr>
  </w:style>
  <w:style w:type="character" w:customStyle="1" w:styleId="ListParagraphChar">
    <w:name w:val="List Paragraph Char"/>
    <w:aliases w:val="Bullets Char,Table no. List Paragraph Char,Bullet1 Char,References Char,List Paragraph (numbered (a)) Char,IBL List Paragraph Char,List Paragraph nowy Char,Numbered List Paragraph Char,Akapit z listą BS Char,List Paragraph 1 Char"/>
    <w:link w:val="ListParagraph"/>
    <w:uiPriority w:val="34"/>
    <w:locked/>
    <w:rsid w:val="00AD3760"/>
    <w:rPr>
      <w:rFonts w:ascii="Calibri" w:eastAsiaTheme="minorEastAsia" w:hAnsi="Calibri" w:cs="Calibri"/>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 webb,Знак,Знак Знак1,Char Char Char,Char Char Char Char"/>
    <w:basedOn w:val="Normal"/>
    <w:link w:val="NormalWebChar"/>
    <w:uiPriority w:val="99"/>
    <w:unhideWhenUsed/>
    <w:qFormat/>
    <w:rsid w:val="00AD376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 webb Char,Знак Char,Знак Знак1 Char,Char Char Char Char1"/>
    <w:link w:val="NormalWeb"/>
    <w:uiPriority w:val="99"/>
    <w:locked/>
    <w:rsid w:val="00AD3760"/>
    <w:rPr>
      <w:rFonts w:ascii="Times New Roman" w:eastAsia="Times New Roman" w:hAnsi="Times New Roman" w:cs="Times New Roman"/>
      <w:sz w:val="24"/>
      <w:szCs w:val="24"/>
    </w:rPr>
  </w:style>
  <w:style w:type="paragraph" w:styleId="NoSpacing">
    <w:name w:val="No Spacing"/>
    <w:uiPriority w:val="1"/>
    <w:qFormat/>
    <w:rsid w:val="00AD3760"/>
    <w:pPr>
      <w:spacing w:after="0" w:line="240" w:lineRule="auto"/>
    </w:pPr>
    <w:rPr>
      <w:rFonts w:ascii="Calibri" w:eastAsia="Calibri" w:hAnsi="Calibri" w:cs="Times New Roman"/>
    </w:rPr>
  </w:style>
  <w:style w:type="character" w:customStyle="1" w:styleId="markedcontent">
    <w:name w:val="markedcontent"/>
    <w:basedOn w:val="DefaultParagraphFont"/>
    <w:rsid w:val="00AD3760"/>
  </w:style>
  <w:style w:type="character" w:customStyle="1" w:styleId="Heading5Char">
    <w:name w:val="Heading 5 Char"/>
    <w:basedOn w:val="DefaultParagraphFont"/>
    <w:link w:val="Heading5"/>
    <w:uiPriority w:val="9"/>
    <w:semiHidden/>
    <w:rsid w:val="00AB7C41"/>
    <w:rPr>
      <w:rFonts w:asciiTheme="majorHAnsi" w:eastAsiaTheme="majorEastAsia" w:hAnsiTheme="majorHAnsi" w:cstheme="majorBidi"/>
      <w:color w:val="2E74B5" w:themeColor="accent1" w:themeShade="BF"/>
      <w:lang w:eastAsia="ru-RU"/>
    </w:rPr>
  </w:style>
  <w:style w:type="character" w:styleId="Hyperlink">
    <w:name w:val="Hyperlink"/>
    <w:basedOn w:val="DefaultParagraphFont"/>
    <w:uiPriority w:val="99"/>
    <w:unhideWhenUsed/>
    <w:rsid w:val="00AB7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30970">
      <w:bodyDiv w:val="1"/>
      <w:marLeft w:val="0"/>
      <w:marRight w:val="0"/>
      <w:marTop w:val="0"/>
      <w:marBottom w:val="0"/>
      <w:divBdr>
        <w:top w:val="none" w:sz="0" w:space="0" w:color="auto"/>
        <w:left w:val="none" w:sz="0" w:space="0" w:color="auto"/>
        <w:bottom w:val="none" w:sz="0" w:space="0" w:color="auto"/>
        <w:right w:val="none" w:sz="0" w:space="0" w:color="auto"/>
      </w:divBdr>
    </w:div>
    <w:div w:id="1359576313">
      <w:bodyDiv w:val="1"/>
      <w:marLeft w:val="0"/>
      <w:marRight w:val="0"/>
      <w:marTop w:val="0"/>
      <w:marBottom w:val="0"/>
      <w:divBdr>
        <w:top w:val="none" w:sz="0" w:space="0" w:color="auto"/>
        <w:left w:val="none" w:sz="0" w:space="0" w:color="auto"/>
        <w:bottom w:val="none" w:sz="0" w:space="0" w:color="auto"/>
        <w:right w:val="none" w:sz="0" w:space="0" w:color="auto"/>
      </w:divBdr>
    </w:div>
    <w:div w:id="1572232428">
      <w:bodyDiv w:val="1"/>
      <w:marLeft w:val="0"/>
      <w:marRight w:val="0"/>
      <w:marTop w:val="0"/>
      <w:marBottom w:val="0"/>
      <w:divBdr>
        <w:top w:val="none" w:sz="0" w:space="0" w:color="auto"/>
        <w:left w:val="none" w:sz="0" w:space="0" w:color="auto"/>
        <w:bottom w:val="none" w:sz="0" w:space="0" w:color="auto"/>
        <w:right w:val="none" w:sz="0" w:space="0" w:color="auto"/>
      </w:divBdr>
    </w:div>
    <w:div w:id="20987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571D-71A6-4A98-900F-98B00193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H. Kurghinyan</dc:creator>
  <cp:keywords>https:/mul2-mineconomy.gov.am/tasks/374600/oneclick/ampopatert.docx?token=4b85352b88ea8c6cc57f1f58cefc1558</cp:keywords>
  <dc:description/>
  <cp:lastModifiedBy>Gayane K. Margaryan</cp:lastModifiedBy>
  <cp:revision>2</cp:revision>
  <dcterms:created xsi:type="dcterms:W3CDTF">2022-10-21T13:46:00Z</dcterms:created>
  <dcterms:modified xsi:type="dcterms:W3CDTF">2022-10-21T13:46:00Z</dcterms:modified>
</cp:coreProperties>
</file>