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2C51B" w14:textId="77777777" w:rsidR="000438DD" w:rsidRPr="00212ABE" w:rsidRDefault="009D1F9F" w:rsidP="000438DD">
      <w:pPr>
        <w:tabs>
          <w:tab w:val="num" w:pos="0"/>
        </w:tabs>
        <w:jc w:val="center"/>
        <w:rPr>
          <w:rFonts w:ascii="GHEA Grapalat" w:eastAsia="Arial Unicode MS" w:hAnsi="GHEA Grapalat" w:cs="Arial Unicode MS"/>
          <w:b/>
          <w:lang w:val="en-US"/>
        </w:rPr>
      </w:pPr>
      <w:r w:rsidRPr="00212ABE">
        <w:rPr>
          <w:rFonts w:ascii="GHEA Grapalat" w:eastAsia="Arial Unicode MS" w:hAnsi="GHEA Grapalat" w:cs="Arial Unicode MS"/>
          <w:b/>
          <w:lang w:val="en-US"/>
        </w:rPr>
        <w:t>Ա Մ Փ Ո Փ Ա Թ Ե Ր Թ</w:t>
      </w:r>
    </w:p>
    <w:p w14:paraId="04208E41" w14:textId="77777777" w:rsidR="00140574" w:rsidRPr="00212ABE" w:rsidRDefault="00140574" w:rsidP="000438DD">
      <w:pPr>
        <w:tabs>
          <w:tab w:val="num" w:pos="0"/>
        </w:tabs>
        <w:jc w:val="center"/>
        <w:rPr>
          <w:rFonts w:ascii="GHEA Grapalat" w:eastAsia="Arial Unicode MS" w:hAnsi="GHEA Grapalat" w:cs="Arial Unicode MS"/>
          <w:b/>
          <w:lang w:val="en-US"/>
        </w:rPr>
      </w:pPr>
    </w:p>
    <w:p w14:paraId="5F94B6BE" w14:textId="77777777" w:rsidR="00994F0E" w:rsidRDefault="00277CF0" w:rsidP="00D3042B">
      <w:pPr>
        <w:shd w:val="clear" w:color="auto" w:fill="FFFFFF"/>
        <w:spacing w:line="360" w:lineRule="auto"/>
        <w:jc w:val="center"/>
        <w:rPr>
          <w:rFonts w:ascii="GHEA Grapalat" w:hAnsi="GHEA Grapalat" w:cs="Sylfaen"/>
          <w:shd w:val="clear" w:color="auto" w:fill="FFFFFF"/>
          <w:lang w:val="hy-AM"/>
        </w:rPr>
      </w:pPr>
      <w:r w:rsidRPr="003162FE">
        <w:rPr>
          <w:rFonts w:ascii="GHEA Grapalat" w:hAnsi="GHEA Grapalat" w:cs="Courier New"/>
          <w:b/>
          <w:lang w:val="hy-AM"/>
        </w:rPr>
        <w:t xml:space="preserve">«ՀԱՅԱՍՏԱՆԻ ՀԱՆՐԱՊԵՏՈՒԹՅԱՆ ԿԱՌԱՎԱՐՈՒԹՅԱՆ 2003 ԹՎԱԿԱՆԻ ՓԵՏՐՎԱՐԻ 6-Ի N 138-Ն ՈՐՈՇՄԱՆ ՄԵՋ ՓՈՓՈԽՈՒԹՅՈՒՆՆԵՐ ԵՎ ԼՐԱՑՈՒՄՆԵՐ </w:t>
      </w:r>
      <w:r w:rsidRPr="003162FE">
        <w:rPr>
          <w:rFonts w:ascii="GHEA Grapalat" w:hAnsi="GHEA Grapalat"/>
          <w:b/>
          <w:bCs/>
          <w:lang w:val="hy-AM"/>
        </w:rPr>
        <w:t>ԿԱՏԱՐԵԼՈՒ ՄԱՍԻՆ»</w:t>
      </w:r>
      <w:r w:rsidRPr="003162FE">
        <w:rPr>
          <w:rFonts w:ascii="GHEA Grapalat" w:hAnsi="GHEA Grapalat" w:cs="Sylfaen"/>
          <w:shd w:val="clear" w:color="auto" w:fill="FFFFFF"/>
          <w:lang w:val="hy-AM"/>
        </w:rPr>
        <w:t xml:space="preserve"> </w:t>
      </w:r>
    </w:p>
    <w:p w14:paraId="7F6E4E82" w14:textId="7F00DFC0" w:rsidR="00540664" w:rsidRPr="00212ABE" w:rsidRDefault="00540664" w:rsidP="00D3042B">
      <w:pPr>
        <w:shd w:val="clear" w:color="auto" w:fill="FFFFFF"/>
        <w:spacing w:line="360" w:lineRule="auto"/>
        <w:jc w:val="center"/>
        <w:rPr>
          <w:rStyle w:val="Strong"/>
          <w:rFonts w:ascii="GHEA Grapalat" w:hAnsi="GHEA Grapalat"/>
          <w:bCs w:val="0"/>
          <w:lang w:val="hy-AM"/>
        </w:rPr>
      </w:pPr>
      <w:r w:rsidRPr="00212ABE">
        <w:rPr>
          <w:rFonts w:ascii="GHEA Grapalat" w:hAnsi="GHEA Grapalat" w:cs="Courier New"/>
          <w:b/>
          <w:lang w:val="hy-AM"/>
        </w:rPr>
        <w:t>ՀԱՅԱՍՏԱՆԻ ՀԱՆՐԱՊԵՏՈՒԹՅԱՆ</w:t>
      </w:r>
      <w:r w:rsidRPr="00212ABE">
        <w:rPr>
          <w:rStyle w:val="Strong"/>
          <w:rFonts w:ascii="GHEA Grapalat" w:hAnsi="GHEA Grapalat" w:cs="Sylfaen"/>
          <w:b w:val="0"/>
          <w:shd w:val="clear" w:color="auto" w:fill="FFFFFF"/>
          <w:lang w:val="hy-AM"/>
        </w:rPr>
        <w:t xml:space="preserve"> </w:t>
      </w:r>
      <w:r w:rsidRPr="00212ABE">
        <w:rPr>
          <w:rFonts w:ascii="GHEA Grapalat" w:hAnsi="GHEA Grapalat" w:cs="Courier New"/>
          <w:b/>
          <w:lang w:val="hy-AM"/>
        </w:rPr>
        <w:t xml:space="preserve">ԿԱՌԱՎԱՐՈՒԹՅԱՆ </w:t>
      </w:r>
      <w:r w:rsidRPr="00212ABE">
        <w:rPr>
          <w:rStyle w:val="Strong"/>
          <w:rFonts w:ascii="GHEA Grapalat" w:hAnsi="GHEA Grapalat" w:cs="Sylfaen"/>
          <w:shd w:val="clear" w:color="auto" w:fill="FFFFFF"/>
          <w:lang w:val="hy-AM"/>
        </w:rPr>
        <w:t>ՈՐՈՇՄԱՆ</w:t>
      </w:r>
      <w:r w:rsidRPr="00212ABE">
        <w:rPr>
          <w:rStyle w:val="Strong"/>
          <w:rFonts w:ascii="GHEA Grapalat" w:hAnsi="GHEA Grapalat" w:cs="Sylfaen"/>
          <w:b w:val="0"/>
          <w:shd w:val="clear" w:color="auto" w:fill="FFFFFF"/>
          <w:lang w:val="hy-AM"/>
        </w:rPr>
        <w:t xml:space="preserve"> </w:t>
      </w:r>
    </w:p>
    <w:p w14:paraId="45C6C0A5" w14:textId="77777777" w:rsidR="00540664" w:rsidRPr="00212ABE" w:rsidRDefault="00540664" w:rsidP="00540664">
      <w:pPr>
        <w:shd w:val="clear" w:color="auto" w:fill="FFFFFF"/>
        <w:spacing w:line="360" w:lineRule="auto"/>
        <w:jc w:val="center"/>
        <w:rPr>
          <w:rFonts w:ascii="GHEA Grapalat" w:hAnsi="GHEA Grapalat" w:cs="Calibri"/>
          <w:b/>
          <w:lang w:val="fr-FR"/>
        </w:rPr>
      </w:pPr>
      <w:r w:rsidRPr="00212ABE">
        <w:rPr>
          <w:rFonts w:ascii="GHEA Grapalat" w:hAnsi="GHEA Grapalat"/>
          <w:b/>
          <w:lang w:val="hy-AM"/>
        </w:rPr>
        <w:t>ՆԱԽԱԳԾԻ</w:t>
      </w:r>
    </w:p>
    <w:p w14:paraId="74D957AC" w14:textId="77777777" w:rsidR="00D34DBF" w:rsidRPr="00212ABE" w:rsidRDefault="00D34DBF" w:rsidP="000438DD">
      <w:pPr>
        <w:spacing w:line="276" w:lineRule="auto"/>
        <w:rPr>
          <w:rFonts w:ascii="GHEA Grapalat" w:hAnsi="GHEA Grapalat"/>
          <w:b/>
          <w:bCs/>
          <w:lang w:val="hy-AM"/>
        </w:rPr>
      </w:pPr>
    </w:p>
    <w:tbl>
      <w:tblPr>
        <w:tblStyle w:val="TableGrid"/>
        <w:tblW w:w="14580" w:type="dxa"/>
        <w:tblInd w:w="-275" w:type="dxa"/>
        <w:tblLook w:val="04A0" w:firstRow="1" w:lastRow="0" w:firstColumn="1" w:lastColumn="0" w:noHBand="0" w:noVBand="1"/>
      </w:tblPr>
      <w:tblGrid>
        <w:gridCol w:w="8634"/>
        <w:gridCol w:w="5946"/>
      </w:tblGrid>
      <w:tr w:rsidR="00212ABE" w:rsidRPr="00212ABE" w14:paraId="48AFBFF3" w14:textId="77777777" w:rsidTr="00547EB7">
        <w:tc>
          <w:tcPr>
            <w:tcW w:w="8634" w:type="dxa"/>
            <w:vMerge w:val="restart"/>
            <w:shd w:val="clear" w:color="auto" w:fill="D9D9D9" w:themeFill="background1" w:themeFillShade="D9"/>
            <w:vAlign w:val="center"/>
          </w:tcPr>
          <w:p w14:paraId="57D77F5E" w14:textId="3840709C" w:rsidR="00ED4B94" w:rsidRPr="0085671D" w:rsidRDefault="00540664" w:rsidP="00547EB7">
            <w:pPr>
              <w:jc w:val="center"/>
              <w:rPr>
                <w:rFonts w:ascii="GHEA Grapalat" w:hAnsi="GHEA Grapalat" w:cs="Courier New"/>
                <w:b/>
                <w:bCs/>
                <w:lang w:val="hy-AM"/>
              </w:rPr>
            </w:pPr>
            <w:r w:rsidRPr="0085671D">
              <w:rPr>
                <w:rFonts w:ascii="GHEA Grapalat" w:eastAsia="Arial Unicode MS" w:hAnsi="GHEA Grapalat" w:cs="Sylfaen"/>
                <w:b/>
                <w:bCs/>
                <w:lang w:val="hy-AM"/>
              </w:rPr>
              <w:t>1</w:t>
            </w:r>
            <w:r w:rsidR="00ED4B94" w:rsidRPr="0085671D">
              <w:rPr>
                <w:rFonts w:ascii="GHEA Grapalat" w:eastAsia="Arial Unicode MS" w:hAnsi="GHEA Grapalat" w:cs="Sylfaen"/>
                <w:b/>
                <w:bCs/>
                <w:lang w:val="hy-AM"/>
              </w:rPr>
              <w:t>. ՀՀ սննդամթերքի անվտանգության տեսչական մարմին</w:t>
            </w:r>
          </w:p>
        </w:tc>
        <w:tc>
          <w:tcPr>
            <w:tcW w:w="5946" w:type="dxa"/>
            <w:shd w:val="clear" w:color="auto" w:fill="D9D9D9" w:themeFill="background1" w:themeFillShade="D9"/>
          </w:tcPr>
          <w:p w14:paraId="013E28CC" w14:textId="77777777" w:rsidR="00ED4B94" w:rsidRPr="00212ABE" w:rsidRDefault="00AD2C2B" w:rsidP="001115EF">
            <w:pPr>
              <w:jc w:val="center"/>
              <w:rPr>
                <w:rFonts w:ascii="GHEA Grapalat" w:eastAsia="Arial Unicode MS" w:hAnsi="GHEA Grapalat" w:cs="Sylfaen"/>
                <w:lang w:val="hy-AM"/>
              </w:rPr>
            </w:pPr>
            <w:r w:rsidRPr="00212ABE">
              <w:rPr>
                <w:rFonts w:ascii="GHEA Grapalat" w:eastAsia="Arial Unicode MS" w:hAnsi="GHEA Grapalat" w:cs="Sylfaen"/>
                <w:lang w:val="af-ZA"/>
              </w:rPr>
              <w:t>16.11</w:t>
            </w:r>
            <w:r w:rsidR="001115EF" w:rsidRPr="00212ABE">
              <w:rPr>
                <w:rFonts w:ascii="GHEA Grapalat" w:eastAsia="Arial Unicode MS" w:hAnsi="GHEA Grapalat" w:cs="Sylfaen"/>
                <w:lang w:val="af-ZA"/>
              </w:rPr>
              <w:t>.2021</w:t>
            </w:r>
            <w:r w:rsidR="00ED4B94" w:rsidRPr="00212ABE">
              <w:rPr>
                <w:rFonts w:ascii="GHEA Grapalat" w:eastAsia="Arial Unicode MS" w:hAnsi="GHEA Grapalat" w:cs="Sylfaen"/>
                <w:lang w:val="hy-AM"/>
              </w:rPr>
              <w:t>թ.</w:t>
            </w:r>
          </w:p>
        </w:tc>
      </w:tr>
      <w:tr w:rsidR="00212ABE" w:rsidRPr="00212ABE" w14:paraId="3E5236D7" w14:textId="77777777" w:rsidTr="00B14F62">
        <w:tc>
          <w:tcPr>
            <w:tcW w:w="8634" w:type="dxa"/>
            <w:vMerge/>
            <w:shd w:val="clear" w:color="auto" w:fill="D9D9D9" w:themeFill="background1" w:themeFillShade="D9"/>
          </w:tcPr>
          <w:p w14:paraId="19639CB5" w14:textId="77777777" w:rsidR="00ED4B94" w:rsidRPr="00212ABE" w:rsidRDefault="00ED4B94" w:rsidP="00F62977">
            <w:pPr>
              <w:ind w:firstLine="540"/>
              <w:jc w:val="both"/>
              <w:rPr>
                <w:rFonts w:ascii="GHEA Grapalat" w:hAnsi="GHEA Grapalat" w:cs="Courier New"/>
                <w:lang w:val="hy-AM"/>
              </w:rPr>
            </w:pPr>
          </w:p>
        </w:tc>
        <w:tc>
          <w:tcPr>
            <w:tcW w:w="5946" w:type="dxa"/>
            <w:shd w:val="clear" w:color="auto" w:fill="D9D9D9" w:themeFill="background1" w:themeFillShade="D9"/>
          </w:tcPr>
          <w:p w14:paraId="1D7F7903" w14:textId="77777777" w:rsidR="00ED4B94" w:rsidRPr="00212ABE" w:rsidRDefault="00ED4B94" w:rsidP="00ED4B94">
            <w:pPr>
              <w:jc w:val="center"/>
              <w:rPr>
                <w:rFonts w:ascii="GHEA Grapalat" w:hAnsi="GHEA Grapalat"/>
                <w:lang w:val="hy-AM"/>
              </w:rPr>
            </w:pPr>
            <w:r w:rsidRPr="00B14F62">
              <w:rPr>
                <w:rFonts w:ascii="GHEA Grapalat" w:eastAsia="Arial Unicode MS" w:hAnsi="GHEA Grapalat" w:cs="Sylfaen"/>
                <w:lang w:val="af-ZA"/>
              </w:rPr>
              <w:t xml:space="preserve">N </w:t>
            </w:r>
            <w:r w:rsidR="00AD2C2B" w:rsidRPr="00B14F62">
              <w:rPr>
                <w:rFonts w:ascii="GHEA Grapalat" w:eastAsia="Arial Unicode MS" w:hAnsi="GHEA Grapalat" w:cs="Sylfaen"/>
                <w:lang w:val="af-ZA"/>
              </w:rPr>
              <w:t>02/06.1/5/8745-2021</w:t>
            </w:r>
          </w:p>
        </w:tc>
      </w:tr>
      <w:tr w:rsidR="00212ABE" w:rsidRPr="00212ABE" w14:paraId="48D98214" w14:textId="77777777" w:rsidTr="00502FFE">
        <w:tc>
          <w:tcPr>
            <w:tcW w:w="8634" w:type="dxa"/>
          </w:tcPr>
          <w:p w14:paraId="730EAC45" w14:textId="34511600" w:rsidR="00ED4B94" w:rsidRPr="00212ABE" w:rsidRDefault="007D3A4C" w:rsidP="00547EB7">
            <w:pPr>
              <w:spacing w:line="360" w:lineRule="auto"/>
              <w:ind w:right="3" w:firstLine="345"/>
              <w:jc w:val="both"/>
              <w:rPr>
                <w:rFonts w:ascii="GHEA Grapalat" w:hAnsi="GHEA Grapalat"/>
                <w:bCs/>
                <w:lang w:val="af-ZA"/>
              </w:rPr>
            </w:pPr>
            <w:r w:rsidRPr="00212ABE">
              <w:rPr>
                <w:rFonts w:ascii="GHEA Grapalat" w:hAnsi="GHEA Grapalat" w:cs="Sylfaen"/>
                <w:lang w:val="hy-AM"/>
              </w:rPr>
              <w:t xml:space="preserve">Հայտնում ենք, որ </w:t>
            </w:r>
            <w:r w:rsidRPr="00212ABE">
              <w:rPr>
                <w:rFonts w:ascii="GHEA Grapalat" w:hAnsi="GHEA Grapalat" w:cs="Courier New"/>
                <w:lang w:val="hy-AM"/>
              </w:rPr>
              <w:t xml:space="preserve">«Հայաստանի Հանրապետության կառավարության 2003 թվականի փետրվարի 6-ի N 138-Ն որոշման մեջ փոփոխություններ և լրացումներ </w:t>
            </w:r>
            <w:r w:rsidRPr="00212ABE">
              <w:rPr>
                <w:rFonts w:ascii="GHEA Grapalat" w:hAnsi="GHEA Grapalat"/>
                <w:bCs/>
                <w:lang w:val="hy-AM"/>
              </w:rPr>
              <w:t>կատարելու մասին»</w:t>
            </w:r>
            <w:r w:rsidRPr="00212ABE">
              <w:rPr>
                <w:rFonts w:ascii="GHEA Grapalat" w:hAnsi="GHEA Grapalat" w:cs="Sylfaen"/>
                <w:shd w:val="clear" w:color="auto" w:fill="FFFFFF"/>
                <w:lang w:val="hy-AM"/>
              </w:rPr>
              <w:t xml:space="preserve"> </w:t>
            </w:r>
            <w:r w:rsidRPr="00212ABE">
              <w:rPr>
                <w:rFonts w:ascii="GHEA Grapalat" w:hAnsi="GHEA Grapalat"/>
                <w:bCs/>
                <w:lang w:val="hy-AM"/>
              </w:rPr>
              <w:t>Հ</w:t>
            </w:r>
            <w:r w:rsidRPr="00212ABE">
              <w:rPr>
                <w:rFonts w:ascii="GHEA Grapalat" w:hAnsi="GHEA Grapalat" w:cs="Courier New"/>
                <w:lang w:val="hy-AM"/>
              </w:rPr>
              <w:t>այաստանի Հանրապետության</w:t>
            </w:r>
            <w:r w:rsidRPr="00212ABE">
              <w:rPr>
                <w:rStyle w:val="Strong"/>
                <w:rFonts w:ascii="GHEA Grapalat" w:hAnsi="GHEA Grapalat" w:cs="Sylfaen"/>
                <w:shd w:val="clear" w:color="auto" w:fill="FFFFFF"/>
                <w:lang w:val="hy-AM"/>
              </w:rPr>
              <w:t xml:space="preserve"> </w:t>
            </w:r>
            <w:r w:rsidRPr="00212ABE">
              <w:rPr>
                <w:rFonts w:ascii="GHEA Grapalat" w:hAnsi="GHEA Grapalat" w:cs="Courier New"/>
                <w:lang w:val="hy-AM"/>
              </w:rPr>
              <w:t xml:space="preserve">կառավարության </w:t>
            </w:r>
            <w:r w:rsidRPr="00212ABE">
              <w:rPr>
                <w:rStyle w:val="Strong"/>
                <w:rFonts w:ascii="GHEA Grapalat" w:hAnsi="GHEA Grapalat" w:cs="Sylfaen"/>
                <w:shd w:val="clear" w:color="auto" w:fill="FFFFFF"/>
                <w:lang w:val="hy-AM"/>
              </w:rPr>
              <w:t>որոշման</w:t>
            </w:r>
            <w:r w:rsidRPr="00212ABE">
              <w:rPr>
                <w:rFonts w:ascii="GHEA Grapalat" w:hAnsi="GHEA Grapalat"/>
                <w:bCs/>
                <w:lang w:val="fr-FR"/>
              </w:rPr>
              <w:t xml:space="preserve"> </w:t>
            </w:r>
            <w:r w:rsidRPr="00212ABE">
              <w:rPr>
                <w:rFonts w:ascii="GHEA Grapalat" w:hAnsi="GHEA Grapalat"/>
                <w:lang w:val="hy-AM"/>
              </w:rPr>
              <w:t>նախագծի</w:t>
            </w:r>
            <w:r w:rsidRPr="00212ABE">
              <w:rPr>
                <w:rFonts w:ascii="GHEA Grapalat" w:hAnsi="GHEA Grapalat"/>
                <w:lang w:val="af-ZA"/>
              </w:rPr>
              <w:t xml:space="preserve"> </w:t>
            </w:r>
            <w:r w:rsidRPr="00212ABE">
              <w:rPr>
                <w:rFonts w:ascii="GHEA Grapalat" w:hAnsi="GHEA Grapalat"/>
                <w:lang w:val="hy-AM"/>
              </w:rPr>
              <w:t>վերաբերյալ</w:t>
            </w:r>
            <w:r w:rsidRPr="00212ABE">
              <w:rPr>
                <w:rFonts w:ascii="GHEA Grapalat" w:hAnsi="GHEA Grapalat"/>
                <w:lang w:val="af-ZA"/>
              </w:rPr>
              <w:t xml:space="preserve"> </w:t>
            </w:r>
            <w:r w:rsidRPr="00212ABE">
              <w:rPr>
                <w:rFonts w:ascii="GHEA Grapalat" w:hAnsi="GHEA Grapalat"/>
                <w:lang w:val="hy-AM"/>
              </w:rPr>
              <w:t>առաջարկություններ</w:t>
            </w:r>
            <w:r w:rsidRPr="00212ABE">
              <w:rPr>
                <w:rFonts w:ascii="GHEA Grapalat" w:hAnsi="GHEA Grapalat"/>
                <w:lang w:val="af-ZA"/>
              </w:rPr>
              <w:t xml:space="preserve"> </w:t>
            </w:r>
            <w:r w:rsidRPr="00212ABE">
              <w:rPr>
                <w:rFonts w:ascii="GHEA Grapalat" w:hAnsi="GHEA Grapalat"/>
                <w:lang w:val="hy-AM"/>
              </w:rPr>
              <w:t>չկան</w:t>
            </w:r>
            <w:r w:rsidRPr="00212ABE">
              <w:rPr>
                <w:rFonts w:ascii="GHEA Grapalat" w:hAnsi="GHEA Grapalat"/>
                <w:bCs/>
                <w:lang w:val="hy-AM"/>
              </w:rPr>
              <w:t>:</w:t>
            </w:r>
          </w:p>
        </w:tc>
        <w:tc>
          <w:tcPr>
            <w:tcW w:w="5946" w:type="dxa"/>
          </w:tcPr>
          <w:p w14:paraId="14F3CEED" w14:textId="77777777" w:rsidR="00ED4B94" w:rsidRPr="00212ABE" w:rsidRDefault="00ED4B94" w:rsidP="009D1F9F">
            <w:pPr>
              <w:jc w:val="both"/>
              <w:rPr>
                <w:rFonts w:ascii="GHEA Grapalat" w:hAnsi="GHEA Grapalat"/>
                <w:lang w:val="hy-AM"/>
              </w:rPr>
            </w:pPr>
          </w:p>
          <w:p w14:paraId="68561750" w14:textId="77777777" w:rsidR="00F27DC6" w:rsidRPr="00212ABE" w:rsidRDefault="00F27DC6" w:rsidP="007D3A4C">
            <w:pPr>
              <w:rPr>
                <w:rFonts w:ascii="GHEA Grapalat" w:hAnsi="GHEA Grapalat"/>
                <w:lang w:val="hy-AM"/>
              </w:rPr>
            </w:pPr>
          </w:p>
          <w:p w14:paraId="49C94143" w14:textId="77777777" w:rsidR="00F27DC6" w:rsidRPr="00212ABE" w:rsidRDefault="00F27DC6" w:rsidP="00B94BA4">
            <w:pPr>
              <w:rPr>
                <w:rFonts w:ascii="GHEA Grapalat" w:hAnsi="GHEA Grapalat"/>
                <w:lang w:val="hy-AM"/>
              </w:rPr>
            </w:pPr>
          </w:p>
        </w:tc>
      </w:tr>
      <w:tr w:rsidR="00212ABE" w:rsidRPr="00212ABE" w14:paraId="77D673EE" w14:textId="77777777" w:rsidTr="00547EB7">
        <w:tc>
          <w:tcPr>
            <w:tcW w:w="8634" w:type="dxa"/>
            <w:vMerge w:val="restart"/>
            <w:shd w:val="clear" w:color="auto" w:fill="D9D9D9" w:themeFill="background1" w:themeFillShade="D9"/>
            <w:vAlign w:val="center"/>
          </w:tcPr>
          <w:p w14:paraId="5B6011D4" w14:textId="77777777" w:rsidR="0049633F" w:rsidRPr="0085671D" w:rsidRDefault="00540664" w:rsidP="00547EB7">
            <w:pPr>
              <w:jc w:val="center"/>
              <w:rPr>
                <w:rFonts w:ascii="GHEA Grapalat" w:hAnsi="GHEA Grapalat"/>
                <w:b/>
                <w:bCs/>
                <w:shd w:val="clear" w:color="auto" w:fill="FFFFFF"/>
                <w:lang w:val="af-ZA"/>
              </w:rPr>
            </w:pPr>
            <w:r w:rsidRPr="0085671D">
              <w:rPr>
                <w:rFonts w:ascii="GHEA Grapalat" w:eastAsia="Arial Unicode MS" w:hAnsi="GHEA Grapalat" w:cs="Sylfaen"/>
                <w:b/>
                <w:bCs/>
                <w:lang w:val="hy-AM"/>
              </w:rPr>
              <w:t>2</w:t>
            </w:r>
            <w:r w:rsidR="0049633F" w:rsidRPr="0085671D">
              <w:rPr>
                <w:rFonts w:ascii="GHEA Grapalat" w:eastAsia="Arial Unicode MS" w:hAnsi="GHEA Grapalat" w:cs="Sylfaen"/>
                <w:b/>
                <w:bCs/>
                <w:lang w:val="hy-AM"/>
              </w:rPr>
              <w:t xml:space="preserve">. </w:t>
            </w:r>
            <w:r w:rsidR="00F13A8C" w:rsidRPr="0085671D">
              <w:rPr>
                <w:rFonts w:ascii="GHEA Grapalat" w:eastAsia="Arial Unicode MS" w:hAnsi="GHEA Grapalat" w:cs="Sylfaen"/>
                <w:b/>
                <w:bCs/>
                <w:lang w:val="hy-AM"/>
              </w:rPr>
              <w:t>ՀՀ տարածքային</w:t>
            </w:r>
            <w:r w:rsidR="00F13A8C" w:rsidRPr="0085671D">
              <w:rPr>
                <w:rFonts w:ascii="GHEA Grapalat" w:hAnsi="GHEA Grapalat" w:cs="Sylfaen"/>
                <w:b/>
                <w:bCs/>
                <w:spacing w:val="-8"/>
                <w:lang w:val="hy-AM"/>
              </w:rPr>
              <w:t xml:space="preserve"> կառավարման և ենթակառուցվածքների նախարարություն</w:t>
            </w:r>
          </w:p>
        </w:tc>
        <w:tc>
          <w:tcPr>
            <w:tcW w:w="5946" w:type="dxa"/>
            <w:shd w:val="clear" w:color="auto" w:fill="D9D9D9" w:themeFill="background1" w:themeFillShade="D9"/>
          </w:tcPr>
          <w:p w14:paraId="0F98E6AF" w14:textId="77777777" w:rsidR="0049633F" w:rsidRPr="00B14F62" w:rsidRDefault="00E87E80" w:rsidP="00F13A8C">
            <w:pPr>
              <w:jc w:val="center"/>
              <w:rPr>
                <w:rFonts w:ascii="GHEA Grapalat" w:eastAsia="Arial Unicode MS" w:hAnsi="GHEA Grapalat" w:cs="Sylfaen"/>
                <w:lang w:val="af-ZA"/>
              </w:rPr>
            </w:pPr>
            <w:r w:rsidRPr="00B14F62">
              <w:rPr>
                <w:rFonts w:ascii="GHEA Grapalat" w:eastAsia="Arial Unicode MS" w:hAnsi="GHEA Grapalat" w:cs="Sylfaen"/>
                <w:lang w:val="af-ZA"/>
              </w:rPr>
              <w:t>2</w:t>
            </w:r>
            <w:r w:rsidR="00F13A8C" w:rsidRPr="00B14F62">
              <w:rPr>
                <w:rFonts w:ascii="GHEA Grapalat" w:eastAsia="Arial Unicode MS" w:hAnsi="GHEA Grapalat" w:cs="Sylfaen"/>
                <w:lang w:val="af-ZA"/>
              </w:rPr>
              <w:t>2</w:t>
            </w:r>
            <w:r w:rsidR="0049633F" w:rsidRPr="00B14F62">
              <w:rPr>
                <w:rFonts w:ascii="GHEA Grapalat" w:eastAsia="Arial Unicode MS" w:hAnsi="GHEA Grapalat" w:cs="Sylfaen"/>
                <w:lang w:val="af-ZA"/>
              </w:rPr>
              <w:t>.</w:t>
            </w:r>
            <w:r w:rsidR="00F13A8C" w:rsidRPr="00B14F62">
              <w:rPr>
                <w:rFonts w:ascii="GHEA Grapalat" w:eastAsia="Arial Unicode MS" w:hAnsi="GHEA Grapalat" w:cs="Sylfaen"/>
                <w:lang w:val="af-ZA"/>
              </w:rPr>
              <w:t>11</w:t>
            </w:r>
            <w:r w:rsidRPr="00B14F62">
              <w:rPr>
                <w:rFonts w:ascii="GHEA Grapalat" w:eastAsia="Arial Unicode MS" w:hAnsi="GHEA Grapalat" w:cs="Sylfaen"/>
                <w:lang w:val="af-ZA"/>
              </w:rPr>
              <w:t>.2021</w:t>
            </w:r>
            <w:r w:rsidR="0049633F" w:rsidRPr="00B14F62">
              <w:rPr>
                <w:rFonts w:ascii="GHEA Grapalat" w:eastAsia="Arial Unicode MS" w:hAnsi="GHEA Grapalat" w:cs="Sylfaen"/>
                <w:lang w:val="af-ZA"/>
              </w:rPr>
              <w:t xml:space="preserve">թ. </w:t>
            </w:r>
          </w:p>
        </w:tc>
      </w:tr>
      <w:tr w:rsidR="00212ABE" w:rsidRPr="00212ABE" w14:paraId="0BE7E78A" w14:textId="77777777" w:rsidTr="00B14F62">
        <w:tc>
          <w:tcPr>
            <w:tcW w:w="8634" w:type="dxa"/>
            <w:vMerge/>
            <w:shd w:val="clear" w:color="auto" w:fill="D9D9D9" w:themeFill="background1" w:themeFillShade="D9"/>
          </w:tcPr>
          <w:p w14:paraId="792A5FAD" w14:textId="77777777" w:rsidR="0049633F" w:rsidRPr="00212ABE" w:rsidRDefault="0049633F" w:rsidP="00017978">
            <w:pPr>
              <w:tabs>
                <w:tab w:val="left" w:pos="142"/>
              </w:tabs>
              <w:jc w:val="both"/>
              <w:rPr>
                <w:rFonts w:ascii="GHEA Grapalat" w:hAnsi="GHEA Grapalat"/>
                <w:bCs/>
                <w:szCs w:val="22"/>
                <w:lang w:val="hy-AM"/>
              </w:rPr>
            </w:pPr>
          </w:p>
        </w:tc>
        <w:tc>
          <w:tcPr>
            <w:tcW w:w="5946" w:type="dxa"/>
            <w:shd w:val="clear" w:color="auto" w:fill="D9D9D9" w:themeFill="background1" w:themeFillShade="D9"/>
          </w:tcPr>
          <w:p w14:paraId="69A5778A" w14:textId="77777777" w:rsidR="0049633F" w:rsidRPr="00B14F62" w:rsidRDefault="0049633F" w:rsidP="00ED4B94">
            <w:pPr>
              <w:jc w:val="center"/>
              <w:rPr>
                <w:rFonts w:ascii="GHEA Grapalat" w:eastAsia="Arial Unicode MS" w:hAnsi="GHEA Grapalat" w:cs="Sylfaen"/>
                <w:lang w:val="af-ZA"/>
              </w:rPr>
            </w:pPr>
            <w:r w:rsidRPr="00B14F62">
              <w:rPr>
                <w:rFonts w:ascii="GHEA Grapalat" w:eastAsia="Arial Unicode MS" w:hAnsi="GHEA Grapalat" w:cs="Sylfaen"/>
                <w:lang w:val="af-ZA"/>
              </w:rPr>
              <w:t xml:space="preserve">N </w:t>
            </w:r>
            <w:r w:rsidR="00F13A8C" w:rsidRPr="00B14F62">
              <w:rPr>
                <w:rFonts w:ascii="GHEA Grapalat" w:eastAsia="Arial Unicode MS" w:hAnsi="GHEA Grapalat" w:cs="Sylfaen"/>
                <w:lang w:val="af-ZA"/>
              </w:rPr>
              <w:t>ԳՍ/15.2/30102-2021</w:t>
            </w:r>
          </w:p>
        </w:tc>
      </w:tr>
      <w:tr w:rsidR="00212ABE" w:rsidRPr="00212ABE" w14:paraId="566906E1" w14:textId="77777777" w:rsidTr="00502FFE">
        <w:tc>
          <w:tcPr>
            <w:tcW w:w="8634" w:type="dxa"/>
          </w:tcPr>
          <w:p w14:paraId="5AAA5D04" w14:textId="0505BA23" w:rsidR="0049633F" w:rsidRPr="00212ABE" w:rsidRDefault="007D3A4C" w:rsidP="007D3A4C">
            <w:pPr>
              <w:spacing w:line="360" w:lineRule="auto"/>
              <w:ind w:firstLine="720"/>
              <w:jc w:val="both"/>
              <w:rPr>
                <w:rFonts w:ascii="GHEA Grapalat" w:hAnsi="GHEA Grapalat" w:cs="Sylfaen"/>
                <w:spacing w:val="-8"/>
                <w:lang w:val="hy-AM"/>
              </w:rPr>
            </w:pPr>
            <w:r w:rsidRPr="00212ABE">
              <w:rPr>
                <w:rFonts w:ascii="GHEA Grapalat" w:hAnsi="GHEA Grapalat"/>
                <w:spacing w:val="-2"/>
                <w:lang w:val="hy-AM"/>
              </w:rPr>
              <w:t>Հայաստանի Հանրապետության կառավարության 2003 թվականի փետրվարի 6-ի ««Ագրոքիմիական ծառայություն» պետական ոչ առևտրային կազմակերպությունը վերանվանելու և գործառույթներ վերապահելու մասին» N 138-Ն որոշման</w:t>
            </w:r>
            <w:r w:rsidRPr="00212ABE">
              <w:rPr>
                <w:rFonts w:ascii="GHEA Grapalat" w:hAnsi="GHEA Grapalat"/>
                <w:shd w:val="clear" w:color="auto" w:fill="FFFFFF"/>
                <w:lang w:val="hy-AM"/>
              </w:rPr>
              <w:t xml:space="preserve"> հավելվածի </w:t>
            </w:r>
            <w:r w:rsidRPr="00212ABE">
              <w:rPr>
                <w:rFonts w:ascii="GHEA Grapalat" w:hAnsi="GHEA Grapalat"/>
                <w:shd w:val="clear" w:color="auto" w:fill="FFFFFF"/>
                <w:lang w:val="af-ZA"/>
              </w:rPr>
              <w:t xml:space="preserve">մեջ փոփոխություններ </w:t>
            </w:r>
            <w:r w:rsidRPr="00212ABE">
              <w:rPr>
                <w:rFonts w:ascii="GHEA Grapalat" w:hAnsi="GHEA Grapalat"/>
                <w:shd w:val="clear" w:color="auto" w:fill="FFFFFF"/>
                <w:lang w:val="hy-AM"/>
              </w:rPr>
              <w:t>և լրացումներ</w:t>
            </w:r>
            <w:r w:rsidRPr="00212ABE">
              <w:rPr>
                <w:rFonts w:ascii="GHEA Grapalat" w:hAnsi="GHEA Grapalat"/>
                <w:shd w:val="clear" w:color="auto" w:fill="FFFFFF"/>
                <w:lang w:val="af-ZA"/>
              </w:rPr>
              <w:t xml:space="preserve"> կատարելու մասին</w:t>
            </w:r>
            <w:r w:rsidRPr="00212ABE">
              <w:rPr>
                <w:rFonts w:ascii="GHEA Grapalat" w:hAnsi="GHEA Grapalat"/>
                <w:spacing w:val="-2"/>
                <w:lang w:val="hy-AM"/>
              </w:rPr>
              <w:t>»</w:t>
            </w:r>
            <w:r w:rsidRPr="00212ABE">
              <w:rPr>
                <w:rFonts w:ascii="GHEA Grapalat" w:hAnsi="GHEA Grapalat"/>
                <w:shd w:val="clear" w:color="auto" w:fill="FFFFFF"/>
                <w:lang w:val="af-ZA"/>
              </w:rPr>
              <w:t xml:space="preserve"> Հայաստանի  Հանրապետության կառավարության   որոշման նախագծի վերաբերյալ ՀՀ տարածքային կառավարման և ենթակառուցվածքների նախարարությունը դիտողություն և առաջարկություն չունի:</w:t>
            </w:r>
          </w:p>
        </w:tc>
        <w:tc>
          <w:tcPr>
            <w:tcW w:w="5946" w:type="dxa"/>
          </w:tcPr>
          <w:p w14:paraId="54BF5205" w14:textId="77777777" w:rsidR="0049633F" w:rsidRPr="00212ABE" w:rsidRDefault="0049633F" w:rsidP="0049633F">
            <w:pPr>
              <w:jc w:val="center"/>
              <w:rPr>
                <w:rFonts w:ascii="GHEA Grapalat" w:hAnsi="GHEA Grapalat"/>
                <w:lang w:val="hy-AM"/>
              </w:rPr>
            </w:pPr>
          </w:p>
          <w:p w14:paraId="4ABA756A" w14:textId="77777777" w:rsidR="0026390B" w:rsidRPr="00212ABE" w:rsidRDefault="0026390B" w:rsidP="0049633F">
            <w:pPr>
              <w:jc w:val="center"/>
              <w:rPr>
                <w:rFonts w:ascii="GHEA Grapalat" w:hAnsi="GHEA Grapalat"/>
                <w:lang w:val="hy-AM"/>
              </w:rPr>
            </w:pPr>
          </w:p>
          <w:p w14:paraId="6E37370D" w14:textId="77777777" w:rsidR="0026390B" w:rsidRPr="00212ABE" w:rsidRDefault="0026390B" w:rsidP="0049633F">
            <w:pPr>
              <w:jc w:val="center"/>
              <w:rPr>
                <w:rFonts w:ascii="GHEA Grapalat" w:hAnsi="GHEA Grapalat"/>
                <w:lang w:val="hy-AM"/>
              </w:rPr>
            </w:pPr>
          </w:p>
          <w:p w14:paraId="5747DBDE" w14:textId="77777777" w:rsidR="0026390B" w:rsidRPr="00212ABE" w:rsidRDefault="0026390B" w:rsidP="0049633F">
            <w:pPr>
              <w:jc w:val="center"/>
              <w:rPr>
                <w:rFonts w:ascii="GHEA Grapalat" w:hAnsi="GHEA Grapalat"/>
                <w:lang w:val="hy-AM"/>
              </w:rPr>
            </w:pPr>
          </w:p>
          <w:p w14:paraId="7ACAAE15" w14:textId="77777777" w:rsidR="0026390B" w:rsidRPr="00212ABE" w:rsidRDefault="0026390B" w:rsidP="0049633F">
            <w:pPr>
              <w:jc w:val="center"/>
              <w:rPr>
                <w:rFonts w:ascii="GHEA Grapalat" w:hAnsi="GHEA Grapalat"/>
                <w:lang w:val="hy-AM"/>
              </w:rPr>
            </w:pPr>
          </w:p>
          <w:p w14:paraId="4C85650C" w14:textId="77777777" w:rsidR="0026390B" w:rsidRPr="00212ABE" w:rsidRDefault="0026390B" w:rsidP="0049633F">
            <w:pPr>
              <w:jc w:val="center"/>
              <w:rPr>
                <w:rFonts w:ascii="GHEA Grapalat" w:hAnsi="GHEA Grapalat"/>
                <w:lang w:val="hy-AM"/>
              </w:rPr>
            </w:pPr>
          </w:p>
          <w:p w14:paraId="34825C4B" w14:textId="77777777" w:rsidR="0026390B" w:rsidRPr="00212ABE" w:rsidRDefault="0026390B" w:rsidP="0049633F">
            <w:pPr>
              <w:jc w:val="center"/>
              <w:rPr>
                <w:rFonts w:ascii="GHEA Grapalat" w:hAnsi="GHEA Grapalat"/>
                <w:lang w:val="hy-AM"/>
              </w:rPr>
            </w:pPr>
          </w:p>
          <w:p w14:paraId="081B8869" w14:textId="77777777" w:rsidR="0026390B" w:rsidRPr="00212ABE" w:rsidRDefault="0026390B" w:rsidP="0049633F">
            <w:pPr>
              <w:jc w:val="center"/>
              <w:rPr>
                <w:rFonts w:ascii="GHEA Grapalat" w:hAnsi="GHEA Grapalat"/>
                <w:lang w:val="hy-AM"/>
              </w:rPr>
            </w:pPr>
          </w:p>
          <w:p w14:paraId="234CCB7C" w14:textId="77777777" w:rsidR="0026390B" w:rsidRPr="00212ABE" w:rsidRDefault="0026390B" w:rsidP="0049633F">
            <w:pPr>
              <w:jc w:val="center"/>
              <w:rPr>
                <w:rFonts w:ascii="GHEA Grapalat" w:hAnsi="GHEA Grapalat"/>
                <w:lang w:val="hy-AM"/>
              </w:rPr>
            </w:pPr>
          </w:p>
          <w:p w14:paraId="54271562" w14:textId="77777777" w:rsidR="0026390B" w:rsidRPr="00212ABE" w:rsidRDefault="0026390B" w:rsidP="0049633F">
            <w:pPr>
              <w:jc w:val="center"/>
              <w:rPr>
                <w:rFonts w:ascii="GHEA Grapalat" w:hAnsi="GHEA Grapalat"/>
              </w:rPr>
            </w:pPr>
          </w:p>
          <w:p w14:paraId="7A6C396C" w14:textId="77777777" w:rsidR="00977478" w:rsidRPr="00212ABE" w:rsidRDefault="00977478" w:rsidP="0049633F">
            <w:pPr>
              <w:jc w:val="center"/>
              <w:rPr>
                <w:rFonts w:ascii="GHEA Grapalat" w:hAnsi="GHEA Grapalat"/>
              </w:rPr>
            </w:pPr>
          </w:p>
          <w:p w14:paraId="24E3E8DC" w14:textId="77777777" w:rsidR="00977478" w:rsidRPr="00212ABE" w:rsidRDefault="00977478" w:rsidP="007D3A4C">
            <w:pPr>
              <w:rPr>
                <w:rFonts w:ascii="GHEA Grapalat" w:hAnsi="GHEA Grapalat"/>
              </w:rPr>
            </w:pPr>
          </w:p>
        </w:tc>
      </w:tr>
      <w:tr w:rsidR="00212ABE" w:rsidRPr="00140BA7" w14:paraId="42F52150" w14:textId="77777777" w:rsidTr="00312FC7">
        <w:tc>
          <w:tcPr>
            <w:tcW w:w="8634" w:type="dxa"/>
            <w:vMerge w:val="restart"/>
            <w:shd w:val="clear" w:color="auto" w:fill="D9D9D9" w:themeFill="background1" w:themeFillShade="D9"/>
            <w:vAlign w:val="center"/>
          </w:tcPr>
          <w:p w14:paraId="1639C01B" w14:textId="77777777" w:rsidR="00DF62CF" w:rsidRPr="0085671D" w:rsidRDefault="0062415E" w:rsidP="00312FC7">
            <w:pPr>
              <w:jc w:val="center"/>
              <w:rPr>
                <w:rFonts w:ascii="GHEA Grapalat" w:eastAsia="Arial Unicode MS" w:hAnsi="GHEA Grapalat" w:cs="Sylfaen"/>
                <w:b/>
                <w:bCs/>
                <w:lang w:val="af-ZA"/>
              </w:rPr>
            </w:pPr>
            <w:r w:rsidRPr="0085671D">
              <w:rPr>
                <w:rFonts w:ascii="GHEA Grapalat" w:eastAsia="Arial Unicode MS" w:hAnsi="GHEA Grapalat" w:cs="Sylfaen"/>
                <w:b/>
                <w:bCs/>
                <w:lang w:val="af-ZA"/>
              </w:rPr>
              <w:t xml:space="preserve">3. </w:t>
            </w:r>
            <w:r w:rsidR="00F13A8C" w:rsidRPr="0085671D">
              <w:rPr>
                <w:rFonts w:ascii="GHEA Grapalat" w:eastAsia="Arial Unicode MS" w:hAnsi="GHEA Grapalat" w:cs="Sylfaen"/>
                <w:b/>
                <w:bCs/>
                <w:lang w:val="af-ZA"/>
              </w:rPr>
              <w:t>ՀՀ ֆինանսների նախարարություն</w:t>
            </w:r>
          </w:p>
        </w:tc>
        <w:tc>
          <w:tcPr>
            <w:tcW w:w="5946" w:type="dxa"/>
            <w:shd w:val="clear" w:color="auto" w:fill="D9D9D9" w:themeFill="background1" w:themeFillShade="D9"/>
          </w:tcPr>
          <w:p w14:paraId="408B8188" w14:textId="77777777" w:rsidR="00DF62CF" w:rsidRPr="00B14F62" w:rsidRDefault="000701A9" w:rsidP="00B14F62">
            <w:pPr>
              <w:jc w:val="center"/>
              <w:rPr>
                <w:rFonts w:ascii="GHEA Grapalat" w:eastAsia="Arial Unicode MS" w:hAnsi="GHEA Grapalat" w:cs="Sylfaen"/>
                <w:lang w:val="af-ZA"/>
              </w:rPr>
            </w:pPr>
            <w:r w:rsidRPr="00B14F62">
              <w:rPr>
                <w:rFonts w:ascii="GHEA Grapalat" w:eastAsia="Arial Unicode MS" w:hAnsi="GHEA Grapalat" w:cs="Sylfaen"/>
                <w:lang w:val="af-ZA"/>
              </w:rPr>
              <w:t>23</w:t>
            </w:r>
            <w:r w:rsidR="00DF62CF" w:rsidRPr="00B14F62">
              <w:rPr>
                <w:rFonts w:ascii="GHEA Grapalat" w:eastAsia="Arial Unicode MS" w:hAnsi="GHEA Grapalat" w:cs="Sylfaen"/>
                <w:lang w:val="af-ZA"/>
              </w:rPr>
              <w:t>.</w:t>
            </w:r>
            <w:r w:rsidRPr="00B14F62">
              <w:rPr>
                <w:rFonts w:ascii="GHEA Grapalat" w:eastAsia="Arial Unicode MS" w:hAnsi="GHEA Grapalat" w:cs="Sylfaen"/>
                <w:lang w:val="af-ZA"/>
              </w:rPr>
              <w:t>11</w:t>
            </w:r>
            <w:r w:rsidR="00DF62CF" w:rsidRPr="00B14F62">
              <w:rPr>
                <w:rFonts w:ascii="GHEA Grapalat" w:eastAsia="Arial Unicode MS" w:hAnsi="GHEA Grapalat" w:cs="Sylfaen"/>
                <w:lang w:val="af-ZA"/>
              </w:rPr>
              <w:t>.2021թ.</w:t>
            </w:r>
          </w:p>
        </w:tc>
      </w:tr>
      <w:tr w:rsidR="00212ABE" w:rsidRPr="00140BA7" w14:paraId="1EE6D55E" w14:textId="77777777" w:rsidTr="00140BA7">
        <w:tc>
          <w:tcPr>
            <w:tcW w:w="8634" w:type="dxa"/>
            <w:vMerge/>
            <w:shd w:val="clear" w:color="auto" w:fill="D9D9D9" w:themeFill="background1" w:themeFillShade="D9"/>
          </w:tcPr>
          <w:p w14:paraId="510BCAE9" w14:textId="77777777" w:rsidR="00DF62CF" w:rsidRPr="00B14F62" w:rsidRDefault="00DF62CF" w:rsidP="00B14F62">
            <w:pPr>
              <w:jc w:val="center"/>
              <w:rPr>
                <w:rFonts w:ascii="GHEA Grapalat" w:eastAsia="Arial Unicode MS" w:hAnsi="GHEA Grapalat" w:cs="Sylfaen"/>
                <w:lang w:val="af-ZA"/>
              </w:rPr>
            </w:pPr>
          </w:p>
        </w:tc>
        <w:tc>
          <w:tcPr>
            <w:tcW w:w="5946" w:type="dxa"/>
            <w:shd w:val="clear" w:color="auto" w:fill="D9D9D9" w:themeFill="background1" w:themeFillShade="D9"/>
          </w:tcPr>
          <w:p w14:paraId="4C74261C" w14:textId="77777777" w:rsidR="00DF62CF" w:rsidRPr="00B14F62" w:rsidRDefault="00DF62CF" w:rsidP="00B14F62">
            <w:pPr>
              <w:jc w:val="center"/>
              <w:rPr>
                <w:rFonts w:ascii="GHEA Grapalat" w:eastAsia="Arial Unicode MS" w:hAnsi="GHEA Grapalat" w:cs="Sylfaen"/>
                <w:lang w:val="af-ZA"/>
              </w:rPr>
            </w:pPr>
            <w:r w:rsidRPr="00B14F62">
              <w:rPr>
                <w:rFonts w:ascii="GHEA Grapalat" w:eastAsia="Arial Unicode MS" w:hAnsi="GHEA Grapalat" w:cs="Sylfaen"/>
                <w:lang w:val="af-ZA"/>
              </w:rPr>
              <w:t xml:space="preserve">N </w:t>
            </w:r>
            <w:r w:rsidR="000701A9" w:rsidRPr="00B14F62">
              <w:rPr>
                <w:rFonts w:ascii="GHEA Grapalat" w:eastAsia="Arial Unicode MS" w:hAnsi="GHEA Grapalat" w:cs="Sylfaen"/>
                <w:lang w:val="af-ZA"/>
              </w:rPr>
              <w:t>01/8-1/18989-2021</w:t>
            </w:r>
          </w:p>
        </w:tc>
      </w:tr>
      <w:tr w:rsidR="00212ABE" w:rsidRPr="00212ABE" w14:paraId="7BA73797" w14:textId="77777777" w:rsidTr="00502FFE">
        <w:tc>
          <w:tcPr>
            <w:tcW w:w="8634" w:type="dxa"/>
          </w:tcPr>
          <w:p w14:paraId="18943EC8" w14:textId="77777777" w:rsidR="000701A9" w:rsidRPr="00212ABE" w:rsidRDefault="000701A9" w:rsidP="000701A9">
            <w:pPr>
              <w:spacing w:line="360" w:lineRule="auto"/>
              <w:ind w:firstLine="576"/>
              <w:jc w:val="both"/>
              <w:rPr>
                <w:rFonts w:ascii="GHEA Grapalat" w:hAnsi="GHEA Grapalat"/>
              </w:rPr>
            </w:pPr>
            <w:r w:rsidRPr="00212ABE">
              <w:rPr>
                <w:rFonts w:ascii="GHEA Grapalat" w:hAnsi="GHEA Grapalat"/>
              </w:rPr>
              <w:t>Ձեր 10.11.2021թ. N 01/16607-2021</w:t>
            </w:r>
            <w:r w:rsidRPr="00212ABE">
              <w:t xml:space="preserve"> </w:t>
            </w:r>
            <w:r w:rsidRPr="00212ABE">
              <w:rPr>
                <w:rFonts w:ascii="GHEA Grapalat" w:hAnsi="GHEA Grapalat"/>
              </w:rPr>
              <w:t>գրությամբ ներկայացված «</w:t>
            </w:r>
            <w:r w:rsidRPr="00212ABE">
              <w:rPr>
                <w:rFonts w:ascii="GHEA Grapalat" w:hAnsi="GHEA Grapalat"/>
                <w:lang w:val="hy-AM"/>
              </w:rPr>
              <w:t>Հայաստանի Հանրապետության կառավարության 20</w:t>
            </w:r>
            <w:r w:rsidRPr="00212ABE">
              <w:rPr>
                <w:rFonts w:ascii="GHEA Grapalat" w:hAnsi="GHEA Grapalat"/>
              </w:rPr>
              <w:t>03</w:t>
            </w:r>
            <w:r w:rsidRPr="00212ABE">
              <w:rPr>
                <w:rFonts w:ascii="GHEA Grapalat" w:hAnsi="GHEA Grapalat"/>
                <w:lang w:val="hy-AM"/>
              </w:rPr>
              <w:t xml:space="preserve"> թվականի </w:t>
            </w:r>
            <w:r w:rsidRPr="00212ABE">
              <w:rPr>
                <w:rFonts w:ascii="GHEA Grapalat" w:hAnsi="GHEA Grapalat"/>
              </w:rPr>
              <w:t>փետրվարի 6</w:t>
            </w:r>
            <w:r w:rsidRPr="00212ABE">
              <w:rPr>
                <w:rFonts w:ascii="GHEA Grapalat" w:hAnsi="GHEA Grapalat"/>
                <w:lang w:val="hy-AM"/>
              </w:rPr>
              <w:t xml:space="preserve">-ի N </w:t>
            </w:r>
            <w:r w:rsidRPr="00212ABE">
              <w:rPr>
                <w:rFonts w:ascii="GHEA Grapalat" w:hAnsi="GHEA Grapalat"/>
              </w:rPr>
              <w:t>138-Ն</w:t>
            </w:r>
            <w:r w:rsidRPr="00212ABE">
              <w:rPr>
                <w:rFonts w:ascii="GHEA Grapalat" w:hAnsi="GHEA Grapalat"/>
                <w:lang w:val="hy-AM"/>
              </w:rPr>
              <w:t xml:space="preserve"> որոշման մեջ փոփոխություններ և լրացումներ կատարելու մասին</w:t>
            </w:r>
            <w:r w:rsidRPr="00212ABE">
              <w:rPr>
                <w:rFonts w:ascii="GHEA Grapalat" w:hAnsi="GHEA Grapalat"/>
              </w:rPr>
              <w:t> ՀՀ կառավարության որոշման նախագծի (այսուհետ՝ Նախագիծ) վերաբերյալ հայտնում ենք հետևյալը.</w:t>
            </w:r>
          </w:p>
          <w:p w14:paraId="6EDB1B6B" w14:textId="67410592" w:rsidR="000701A9" w:rsidRPr="00212ABE" w:rsidRDefault="000701A9" w:rsidP="00140BA7">
            <w:pPr>
              <w:spacing w:line="360" w:lineRule="auto"/>
              <w:ind w:firstLine="567"/>
              <w:jc w:val="both"/>
              <w:rPr>
                <w:rFonts w:ascii="GHEA Grapalat" w:hAnsi="GHEA Grapalat"/>
                <w:lang w:val="af-ZA"/>
              </w:rPr>
            </w:pPr>
            <w:r w:rsidRPr="00212ABE">
              <w:rPr>
                <w:rFonts w:ascii="GHEA Grapalat" w:hAnsi="GHEA Grapalat"/>
              </w:rPr>
              <w:t xml:space="preserve">1. Նախագծով նախատեսվում է ընդլայնել «Գյուղատնտեսական ծառայությունների կենտրոն» ՊՈԱԿ-ի (այսուհետ՝ ՊՈԱԿ) գործունեության առարկան, որպես այդպիսին նախատեսելով՝ </w:t>
            </w:r>
            <w:r w:rsidRPr="00212ABE">
              <w:rPr>
                <w:rFonts w:ascii="GHEA Grapalat" w:hAnsi="GHEA Grapalat"/>
                <w:lang w:val="hy-AM"/>
              </w:rPr>
              <w:t>գյուղատնտեսության ոլորտում գիտություն-խորհրդատու-ֆերմեր շղթայի արդյունավետ համագործակցության ապահովումը, նորա</w:t>
            </w:r>
            <w:r w:rsidRPr="00212ABE">
              <w:rPr>
                <w:rFonts w:ascii="GHEA Grapalat" w:hAnsi="GHEA Grapalat"/>
              </w:rPr>
              <w:t>րա</w:t>
            </w:r>
            <w:r w:rsidRPr="00212ABE">
              <w:rPr>
                <w:rFonts w:ascii="GHEA Grapalat" w:hAnsi="GHEA Grapalat"/>
                <w:lang w:val="hy-AM"/>
              </w:rPr>
              <w:t xml:space="preserve">րությունների ուսումնասիրությունը, տեղայնացումը, </w:t>
            </w:r>
            <w:r w:rsidRPr="00212ABE">
              <w:rPr>
                <w:rFonts w:ascii="GHEA Grapalat" w:hAnsi="GHEA Grapalat" w:cs="Sylfaen"/>
                <w:lang w:val="hy-AM"/>
              </w:rPr>
              <w:t>ծրագրերի</w:t>
            </w:r>
            <w:r w:rsidRPr="00212ABE">
              <w:rPr>
                <w:rFonts w:ascii="GHEA Grapalat" w:hAnsi="GHEA Grapalat"/>
                <w:lang w:val="hy-AM"/>
              </w:rPr>
              <w:t xml:space="preserve"> մոնիթորինգների և տեղազննությունների իրականացումը</w:t>
            </w:r>
            <w:r w:rsidRPr="00212ABE">
              <w:rPr>
                <w:rFonts w:ascii="GHEA Grapalat" w:hAnsi="GHEA Grapalat"/>
              </w:rPr>
              <w:t xml:space="preserve">: Արդյունքում նախատեսվում է ընդլայնել նաև ՊՈԱԿ-ի գործառույթները՝ հիմնավորելով, որ </w:t>
            </w:r>
            <w:r w:rsidRPr="00212ABE">
              <w:rPr>
                <w:rFonts w:ascii="GHEA Grapalat" w:hAnsi="GHEA Grapalat"/>
                <w:lang w:val="hy-AM"/>
              </w:rPr>
              <w:t>ներկայումս խորհրդատվական ծառայությունների մատուցումն</w:t>
            </w:r>
            <w:r w:rsidRPr="00212ABE">
              <w:rPr>
                <w:rFonts w:ascii="GHEA Grapalat" w:hAnsi="GHEA Grapalat"/>
                <w:noProof/>
                <w:lang w:val="hy-AM"/>
              </w:rPr>
              <w:t xml:space="preserve"> իրականացվում է </w:t>
            </w:r>
            <w:r w:rsidRPr="00212ABE">
              <w:rPr>
                <w:rFonts w:ascii="GHEA Grapalat" w:hAnsi="GHEA Grapalat"/>
                <w:noProof/>
              </w:rPr>
              <w:t>Է</w:t>
            </w:r>
            <w:r w:rsidRPr="00212ABE">
              <w:rPr>
                <w:rFonts w:ascii="GHEA Grapalat" w:hAnsi="GHEA Grapalat"/>
                <w:noProof/>
                <w:lang w:val="hy-AM"/>
              </w:rPr>
              <w:t>կոնոմիկայի նախարարության</w:t>
            </w:r>
            <w:r w:rsidRPr="00212ABE">
              <w:rPr>
                <w:rFonts w:ascii="GHEA Grapalat" w:hAnsi="GHEA Grapalat"/>
                <w:noProof/>
              </w:rPr>
              <w:t xml:space="preserve"> </w:t>
            </w:r>
            <w:r w:rsidRPr="00212ABE">
              <w:rPr>
                <w:rFonts w:ascii="GHEA Grapalat" w:hAnsi="GHEA Grapalat"/>
              </w:rPr>
              <w:t>(այսուհետ՝ Նախարարություն)</w:t>
            </w:r>
            <w:r w:rsidRPr="00212ABE">
              <w:rPr>
                <w:rFonts w:ascii="GHEA Grapalat" w:hAnsi="GHEA Grapalat"/>
                <w:noProof/>
                <w:lang w:val="hy-AM"/>
              </w:rPr>
              <w:t xml:space="preserve"> գյուղատնտեսական խորհրդատվության, նորարարությունների և մոնիթորինգի վարչության</w:t>
            </w:r>
            <w:r w:rsidRPr="00212ABE">
              <w:rPr>
                <w:rFonts w:ascii="GHEA Grapalat" w:hAnsi="GHEA Grapalat"/>
                <w:noProof/>
              </w:rPr>
              <w:t xml:space="preserve"> (այսուհետ՝ Վարչություն)</w:t>
            </w:r>
            <w:r w:rsidRPr="00212ABE">
              <w:rPr>
                <w:rFonts w:ascii="GHEA Grapalat" w:hAnsi="GHEA Grapalat"/>
                <w:noProof/>
                <w:lang w:val="hy-AM"/>
              </w:rPr>
              <w:t xml:space="preserve"> կողմից, որը չի բխում </w:t>
            </w:r>
            <w:r w:rsidRPr="00212ABE">
              <w:rPr>
                <w:rStyle w:val="Strong"/>
                <w:rFonts w:ascii="GHEA Grapalat" w:hAnsi="GHEA Grapalat"/>
                <w:b w:val="0"/>
                <w:shd w:val="clear" w:color="auto" w:fill="FFFFFF"/>
                <w:lang w:val="hy-AM"/>
              </w:rPr>
              <w:t xml:space="preserve">«Կառավարության կառուցվածքի և գործունեության մասին» ՀՀ օրենքի </w:t>
            </w:r>
            <w:r w:rsidRPr="00212ABE">
              <w:rPr>
                <w:rStyle w:val="Strong"/>
                <w:rFonts w:ascii="GHEA Grapalat" w:hAnsi="GHEA Grapalat"/>
                <w:b w:val="0"/>
                <w:shd w:val="clear" w:color="auto" w:fill="FFFFFF"/>
              </w:rPr>
              <w:t xml:space="preserve">հավելվածի </w:t>
            </w:r>
            <w:r w:rsidRPr="00212ABE">
              <w:rPr>
                <w:rStyle w:val="Strong"/>
                <w:rFonts w:ascii="GHEA Grapalat" w:hAnsi="GHEA Grapalat"/>
                <w:b w:val="0"/>
                <w:shd w:val="clear" w:color="auto" w:fill="FFFFFF"/>
                <w:lang w:val="hy-AM"/>
              </w:rPr>
              <w:t>15-րդ մասի պահանջից</w:t>
            </w:r>
            <w:r w:rsidRPr="00212ABE">
              <w:rPr>
                <w:rFonts w:ascii="GHEA Grapalat" w:hAnsi="GHEA Grapalat"/>
                <w:b/>
                <w:noProof/>
                <w:lang w:val="hy-AM"/>
              </w:rPr>
              <w:t>:</w:t>
            </w:r>
            <w:r w:rsidRPr="00212ABE">
              <w:rPr>
                <w:rFonts w:ascii="GHEA Grapalat" w:hAnsi="GHEA Grapalat"/>
                <w:noProof/>
                <w:lang w:val="hy-AM"/>
              </w:rPr>
              <w:t xml:space="preserve"> </w:t>
            </w:r>
            <w:r w:rsidRPr="00212ABE">
              <w:rPr>
                <w:rFonts w:ascii="GHEA Grapalat" w:hAnsi="GHEA Grapalat"/>
                <w:noProof/>
              </w:rPr>
              <w:t xml:space="preserve">Սակայն պարզաբանման կարիք ունի ներկայացված հիմնավորումը, հաշվի առնելով, </w:t>
            </w:r>
            <w:r w:rsidRPr="00212ABE">
              <w:rPr>
                <w:rFonts w:ascii="GHEA Grapalat" w:hAnsi="GHEA Grapalat"/>
              </w:rPr>
              <w:t>որ</w:t>
            </w:r>
            <w:r w:rsidRPr="00212ABE">
              <w:rPr>
                <w:rFonts w:ascii="GHEA Grapalat" w:hAnsi="GHEA Grapalat"/>
                <w:b/>
              </w:rPr>
              <w:t xml:space="preserve"> </w:t>
            </w:r>
            <w:r w:rsidRPr="00212ABE">
              <w:rPr>
                <w:rStyle w:val="Strong"/>
                <w:rFonts w:ascii="GHEA Grapalat" w:hAnsi="GHEA Grapalat"/>
                <w:b w:val="0"/>
                <w:shd w:val="clear" w:color="auto" w:fill="FFFFFF"/>
                <w:lang w:val="hy-AM"/>
              </w:rPr>
              <w:t xml:space="preserve">«Կառավարության կառուցվածքի և գործունեության մասին» ՀՀ օրենքի </w:t>
            </w:r>
            <w:r w:rsidRPr="00212ABE">
              <w:rPr>
                <w:rStyle w:val="Strong"/>
                <w:rFonts w:ascii="GHEA Grapalat" w:hAnsi="GHEA Grapalat"/>
                <w:b w:val="0"/>
                <w:shd w:val="clear" w:color="auto" w:fill="FFFFFF"/>
              </w:rPr>
              <w:t xml:space="preserve">հավելվածի </w:t>
            </w:r>
            <w:r w:rsidRPr="00212ABE">
              <w:rPr>
                <w:rStyle w:val="Strong"/>
                <w:rFonts w:ascii="GHEA Grapalat" w:hAnsi="GHEA Grapalat"/>
                <w:b w:val="0"/>
                <w:shd w:val="clear" w:color="auto" w:fill="FFFFFF"/>
                <w:lang w:val="hy-AM"/>
              </w:rPr>
              <w:t>15-րդ մասի</w:t>
            </w:r>
            <w:r w:rsidRPr="00212ABE">
              <w:rPr>
                <w:rStyle w:val="Strong"/>
                <w:rFonts w:ascii="GHEA Grapalat" w:hAnsi="GHEA Grapalat"/>
                <w:b w:val="0"/>
                <w:shd w:val="clear" w:color="auto" w:fill="FFFFFF"/>
              </w:rPr>
              <w:t xml:space="preserve"> համաձայն</w:t>
            </w:r>
            <w:r w:rsidRPr="00212ABE">
              <w:rPr>
                <w:rStyle w:val="Strong"/>
                <w:rFonts w:ascii="GHEA Grapalat" w:hAnsi="GHEA Grapalat"/>
                <w:shd w:val="clear" w:color="auto" w:fill="FFFFFF"/>
              </w:rPr>
              <w:t xml:space="preserve"> </w:t>
            </w:r>
            <w:r w:rsidRPr="00212ABE">
              <w:rPr>
                <w:rStyle w:val="Strong"/>
                <w:rFonts w:ascii="GHEA Grapalat" w:hAnsi="GHEA Grapalat"/>
                <w:b w:val="0"/>
                <w:shd w:val="clear" w:color="auto" w:fill="FFFFFF"/>
              </w:rPr>
              <w:t>Ն</w:t>
            </w:r>
            <w:r w:rsidRPr="00212ABE">
              <w:rPr>
                <w:rFonts w:ascii="GHEA Grapalat" w:hAnsi="GHEA Grapalat"/>
                <w:lang w:val="hy-AM"/>
              </w:rPr>
              <w:t xml:space="preserve">ախարարությունը մշակում և իրականացնում է տնտեսության </w:t>
            </w:r>
            <w:r w:rsidRPr="00212ABE">
              <w:rPr>
                <w:rFonts w:ascii="GHEA Grapalat" w:hAnsi="GHEA Grapalat"/>
                <w:lang w:val="hy-AM"/>
              </w:rPr>
              <w:lastRenderedPageBreak/>
              <w:t>ճյուղերի գիտատեխնիկական ապահովման և խորհրդատվության ոլորտներում կառավարության քաղաքականությունը:</w:t>
            </w:r>
          </w:p>
        </w:tc>
        <w:tc>
          <w:tcPr>
            <w:tcW w:w="5946" w:type="dxa"/>
          </w:tcPr>
          <w:p w14:paraId="66B7C0D8" w14:textId="77777777" w:rsidR="000701A9" w:rsidRPr="00212ABE" w:rsidRDefault="000701A9" w:rsidP="0049633F">
            <w:pPr>
              <w:jc w:val="center"/>
              <w:rPr>
                <w:rFonts w:ascii="GHEA Grapalat" w:hAnsi="GHEA Grapalat"/>
                <w:shd w:val="clear" w:color="auto" w:fill="FFFFFF"/>
                <w:lang w:val="af-ZA"/>
              </w:rPr>
            </w:pPr>
          </w:p>
          <w:p w14:paraId="326E0ABE" w14:textId="77777777" w:rsidR="003C6E08" w:rsidRPr="00212ABE" w:rsidRDefault="003C6E08" w:rsidP="0049633F">
            <w:pPr>
              <w:jc w:val="center"/>
              <w:rPr>
                <w:rFonts w:ascii="GHEA Grapalat" w:hAnsi="GHEA Grapalat"/>
                <w:shd w:val="clear" w:color="auto" w:fill="FFFFFF"/>
                <w:lang w:val="af-ZA"/>
              </w:rPr>
            </w:pPr>
          </w:p>
          <w:p w14:paraId="429EE08F" w14:textId="77777777" w:rsidR="003C6E08" w:rsidRPr="00212ABE" w:rsidRDefault="003C6E08" w:rsidP="0049633F">
            <w:pPr>
              <w:jc w:val="center"/>
              <w:rPr>
                <w:rFonts w:ascii="GHEA Grapalat" w:hAnsi="GHEA Grapalat"/>
                <w:shd w:val="clear" w:color="auto" w:fill="FFFFFF"/>
                <w:lang w:val="af-ZA"/>
              </w:rPr>
            </w:pPr>
          </w:p>
          <w:p w14:paraId="64199701" w14:textId="2444CA46" w:rsidR="003C6E08" w:rsidRPr="00212ABE" w:rsidRDefault="003C6E08" w:rsidP="0049633F">
            <w:pPr>
              <w:jc w:val="center"/>
              <w:rPr>
                <w:rFonts w:ascii="GHEA Grapalat" w:hAnsi="GHEA Grapalat"/>
                <w:shd w:val="clear" w:color="auto" w:fill="FFFFFF"/>
                <w:lang w:val="af-ZA"/>
              </w:rPr>
            </w:pPr>
          </w:p>
          <w:p w14:paraId="7E10AF99" w14:textId="612D8E6B" w:rsidR="00502FFE" w:rsidRPr="00212ABE" w:rsidRDefault="00502FFE" w:rsidP="0049633F">
            <w:pPr>
              <w:jc w:val="center"/>
              <w:rPr>
                <w:rFonts w:ascii="GHEA Grapalat" w:hAnsi="GHEA Grapalat"/>
                <w:shd w:val="clear" w:color="auto" w:fill="FFFFFF"/>
                <w:lang w:val="af-ZA"/>
              </w:rPr>
            </w:pPr>
          </w:p>
          <w:p w14:paraId="2BBD993B" w14:textId="77777777" w:rsidR="00502FFE" w:rsidRPr="00212ABE" w:rsidRDefault="00502FFE" w:rsidP="0049633F">
            <w:pPr>
              <w:jc w:val="center"/>
              <w:rPr>
                <w:rFonts w:ascii="GHEA Grapalat" w:hAnsi="GHEA Grapalat"/>
                <w:shd w:val="clear" w:color="auto" w:fill="FFFFFF"/>
                <w:lang w:val="af-ZA"/>
              </w:rPr>
            </w:pPr>
          </w:p>
          <w:p w14:paraId="44C2DF06" w14:textId="77777777" w:rsidR="003C6E08" w:rsidRPr="00212ABE" w:rsidRDefault="003C6E08" w:rsidP="0049633F">
            <w:pPr>
              <w:jc w:val="center"/>
              <w:rPr>
                <w:rFonts w:ascii="GHEA Grapalat" w:hAnsi="GHEA Grapalat"/>
                <w:shd w:val="clear" w:color="auto" w:fill="FFFFFF"/>
                <w:lang w:val="af-ZA"/>
              </w:rPr>
            </w:pPr>
          </w:p>
          <w:p w14:paraId="2D4C1DF6" w14:textId="2365783B" w:rsidR="003C6E08" w:rsidRPr="00212ABE" w:rsidRDefault="003C6E08" w:rsidP="00502FFE">
            <w:pPr>
              <w:rPr>
                <w:rFonts w:ascii="GHEA Grapalat" w:hAnsi="GHEA Grapalat"/>
                <w:shd w:val="clear" w:color="auto" w:fill="FFFFFF"/>
                <w:lang w:val="af-ZA"/>
              </w:rPr>
            </w:pPr>
          </w:p>
          <w:p w14:paraId="7984EDE4" w14:textId="72F7140D" w:rsidR="00B86890" w:rsidRPr="00212ABE" w:rsidRDefault="003C6E08" w:rsidP="009A37A8">
            <w:pPr>
              <w:jc w:val="center"/>
              <w:rPr>
                <w:rFonts w:ascii="GHEA Grapalat" w:hAnsi="GHEA Grapalat"/>
                <w:shd w:val="clear" w:color="auto" w:fill="FFFFFF"/>
                <w:lang w:val="hy-AM"/>
              </w:rPr>
            </w:pPr>
            <w:r w:rsidRPr="00212ABE">
              <w:rPr>
                <w:rFonts w:ascii="GHEA Grapalat" w:hAnsi="GHEA Grapalat"/>
                <w:shd w:val="clear" w:color="auto" w:fill="FFFFFF"/>
                <w:lang w:val="hy-AM"/>
              </w:rPr>
              <w:t>Ընդունվել է։</w:t>
            </w:r>
          </w:p>
        </w:tc>
      </w:tr>
      <w:tr w:rsidR="00140BA7" w:rsidRPr="00140BA7" w14:paraId="5FF70DDF" w14:textId="77777777" w:rsidTr="00502FFE">
        <w:tc>
          <w:tcPr>
            <w:tcW w:w="8634" w:type="dxa"/>
          </w:tcPr>
          <w:p w14:paraId="7FBB01FB" w14:textId="02D51934" w:rsidR="00140BA7" w:rsidRPr="00212ABE" w:rsidRDefault="00140BA7" w:rsidP="00140BA7">
            <w:pPr>
              <w:spacing w:line="360" w:lineRule="auto"/>
              <w:ind w:firstLine="567"/>
              <w:jc w:val="both"/>
              <w:rPr>
                <w:rFonts w:ascii="GHEA Grapalat" w:hAnsi="GHEA Grapalat"/>
                <w:lang w:val="af-ZA"/>
              </w:rPr>
            </w:pPr>
            <w:r w:rsidRPr="00212ABE">
              <w:rPr>
                <w:rFonts w:ascii="GHEA Grapalat" w:hAnsi="GHEA Grapalat"/>
                <w:lang w:val="af-ZA"/>
              </w:rPr>
              <w:t>2. Նախագծի նպատակը հիմնավորվել է այն հանգամանքով, որ գյուղատնտեսական ծրագրերի մոնիթորինգի և խորհրդատվական ծառայությունների մատուցումը ՊՈԱԿ-ի կողմից կ</w:t>
            </w:r>
            <w:r w:rsidRPr="00212ABE">
              <w:rPr>
                <w:rFonts w:ascii="GHEA Grapalat" w:hAnsi="GHEA Grapalat"/>
                <w:lang w:val="hy-AM"/>
              </w:rPr>
              <w:t>բացառ</w:t>
            </w:r>
            <w:r w:rsidRPr="00212ABE">
              <w:rPr>
                <w:rFonts w:ascii="GHEA Grapalat" w:hAnsi="GHEA Grapalat"/>
              </w:rPr>
              <w:t>ի</w:t>
            </w:r>
            <w:r w:rsidRPr="00212ABE">
              <w:rPr>
                <w:rFonts w:ascii="GHEA Grapalat" w:hAnsi="GHEA Grapalat"/>
                <w:lang w:val="hy-AM"/>
              </w:rPr>
              <w:t xml:space="preserve"> մեկ մարմնի կողմից ծրագրի մշակումը, իրականացումը և արդյունքների մոնիթորինգը</w:t>
            </w:r>
            <w:r w:rsidRPr="00212ABE">
              <w:rPr>
                <w:rFonts w:ascii="GHEA Grapalat" w:hAnsi="GHEA Grapalat"/>
                <w:lang w:val="af-ZA"/>
              </w:rPr>
              <w:t>: Վերջինիս հետ կապված պարզաբանման կարիք ունի, թե որ ծրագրերն են մոնիթորինգի և խորհրդատվության ենթարկվելու ՊՈԱԿ-ի կողմից, գյուղատնտեսության ոլորտի ծրագրերն ընդհանրապես, թե՞ գիտատեխնիկական ապահովման հետ կապված ծրագրերը: Այս կապակցությամբ</w:t>
            </w:r>
            <w:r w:rsidRPr="00212ABE">
              <w:rPr>
                <w:rFonts w:ascii="GHEA Grapalat" w:eastAsiaTheme="minorHAnsi" w:hAnsi="GHEA Grapalat"/>
                <w:lang w:val="af-ZA"/>
              </w:rPr>
              <w:t xml:space="preserve"> հարկ է նշել, որ Նախարարության կողմից շրջանառվ</w:t>
            </w:r>
            <w:r w:rsidRPr="00212ABE">
              <w:rPr>
                <w:rFonts w:ascii="GHEA Grapalat" w:hAnsi="GHEA Grapalat"/>
                <w:lang w:val="af-ZA"/>
              </w:rPr>
              <w:t>ել</w:t>
            </w:r>
            <w:r w:rsidRPr="00212ABE">
              <w:rPr>
                <w:rFonts w:ascii="GHEA Grapalat" w:eastAsiaTheme="minorHAnsi" w:hAnsi="GHEA Grapalat"/>
                <w:lang w:val="af-ZA"/>
              </w:rPr>
              <w:t xml:space="preserve"> է ՀՀ կառավարության համապատասխան որոշման նախագիծ, որով նախաձեռնվել է </w:t>
            </w:r>
            <w:bookmarkStart w:id="0" w:name="_Hlk79141181"/>
            <w:r w:rsidRPr="00212ABE">
              <w:rPr>
                <w:rFonts w:ascii="GHEA Grapalat" w:hAnsi="GHEA Grapalat"/>
                <w:lang w:val="af-ZA"/>
              </w:rPr>
              <w:t xml:space="preserve">«Նորամուծության և ձեռներեցության ազգային կենտրոն» ՊՈԱԿ-ի </w:t>
            </w:r>
            <w:r w:rsidRPr="00212ABE">
              <w:rPr>
                <w:rFonts w:ascii="GHEA Grapalat" w:eastAsiaTheme="minorHAnsi" w:hAnsi="GHEA Grapalat"/>
                <w:lang w:val="af-ZA"/>
              </w:rPr>
              <w:t>վերակազմավորման և կատարելագործման գործընթացը</w:t>
            </w:r>
            <w:r w:rsidRPr="00212ABE">
              <w:rPr>
                <w:rFonts w:ascii="GHEA Grapalat" w:hAnsi="GHEA Grapalat"/>
                <w:lang w:val="af-ZA"/>
              </w:rPr>
              <w:t xml:space="preserve">՝ </w:t>
            </w:r>
            <w:r w:rsidRPr="00212ABE">
              <w:rPr>
                <w:rFonts w:ascii="GHEA Grapalat" w:eastAsiaTheme="minorHAnsi" w:hAnsi="GHEA Grapalat"/>
                <w:lang w:val="af-ZA"/>
              </w:rPr>
              <w:t xml:space="preserve">կարևորություն տալով գիտելիքահենք տնտեսության զարգացմանը, ձեռներեցության աջակցմանը և ներդրումների ներգրավմանը։ </w:t>
            </w:r>
            <w:bookmarkEnd w:id="0"/>
            <w:r w:rsidRPr="00212ABE">
              <w:rPr>
                <w:rFonts w:ascii="GHEA Grapalat" w:hAnsi="GHEA Grapalat"/>
                <w:lang w:val="af-ZA"/>
              </w:rPr>
              <w:t>Այս պարագայում պարզաբանման կարիք ունի, թե ինչպես է համադրվելու նշված երկու ՊՈԱԿ-ների միաժամանակյա գործունեությունը, մասնավորապես ինչ սկզբունքով է իրականացվելու գործառույթների բաշխումը՝ հնարավոր կրկնողություններից խուսափելու նպատակով:</w:t>
            </w:r>
          </w:p>
          <w:p w14:paraId="37749000" w14:textId="4361FEF1" w:rsidR="00140BA7" w:rsidRPr="00140BA7" w:rsidRDefault="00140BA7" w:rsidP="003B476F">
            <w:pPr>
              <w:spacing w:line="360" w:lineRule="auto"/>
              <w:ind w:firstLine="567"/>
              <w:jc w:val="both"/>
              <w:rPr>
                <w:rFonts w:ascii="GHEA Grapalat" w:hAnsi="GHEA Grapalat"/>
                <w:lang w:val="hy-AM"/>
              </w:rPr>
            </w:pPr>
            <w:r w:rsidRPr="00212ABE">
              <w:rPr>
                <w:rFonts w:ascii="GHEA Grapalat" w:hAnsi="GHEA Grapalat"/>
                <w:lang w:val="af-ZA"/>
              </w:rPr>
              <w:t>Ը</w:t>
            </w:r>
            <w:r w:rsidRPr="00212ABE">
              <w:rPr>
                <w:rFonts w:ascii="GHEA Grapalat" w:hAnsi="GHEA Grapalat"/>
                <w:lang w:val="hy-AM"/>
              </w:rPr>
              <w:t>ն</w:t>
            </w:r>
            <w:r w:rsidRPr="00212ABE">
              <w:rPr>
                <w:rFonts w:ascii="GHEA Grapalat" w:hAnsi="GHEA Grapalat"/>
                <w:lang w:val="af-ZA"/>
              </w:rPr>
              <w:t xml:space="preserve">դ որում, հաշվի առնելով այն հանգամանքը, որ ՊՈԱԿ-ը Նախարարության ենթակայության է, ուստի Նախարարության կողմից </w:t>
            </w:r>
            <w:r w:rsidRPr="00212ABE">
              <w:rPr>
                <w:rFonts w:ascii="GHEA Grapalat" w:hAnsi="GHEA Grapalat"/>
                <w:lang w:val="af-ZA"/>
              </w:rPr>
              <w:lastRenderedPageBreak/>
              <w:t xml:space="preserve">մշակված և իրականացվող ծրագրերի մոնիթորինգի ու խորհրդատվության իրականացումը ՊՈԱԿ-ի կողմից ամենևին չի չեզոքացնում որպես հիմնավորում ներկայացված </w:t>
            </w:r>
            <w:r w:rsidRPr="00212ABE">
              <w:rPr>
                <w:rFonts w:ascii="GHEA Grapalat" w:hAnsi="GHEA Grapalat"/>
                <w:lang w:val="hy-AM"/>
              </w:rPr>
              <w:t>մեկ մարմնի կողմից ծրագրի մշակման, իրականացման և արդյունքների մոնիթորինգի</w:t>
            </w:r>
            <w:r w:rsidRPr="00212ABE">
              <w:rPr>
                <w:rFonts w:ascii="GHEA Grapalat" w:hAnsi="GHEA Grapalat"/>
                <w:lang w:val="af-ZA"/>
              </w:rPr>
              <w:t xml:space="preserve"> </w:t>
            </w:r>
            <w:r w:rsidRPr="00212ABE">
              <w:rPr>
                <w:rFonts w:ascii="GHEA Grapalat" w:hAnsi="GHEA Grapalat"/>
                <w:lang w:val="hy-AM"/>
              </w:rPr>
              <w:t>հետ</w:t>
            </w:r>
            <w:r w:rsidRPr="00212ABE">
              <w:rPr>
                <w:rFonts w:ascii="GHEA Grapalat" w:hAnsi="GHEA Grapalat"/>
                <w:lang w:val="af-ZA"/>
              </w:rPr>
              <w:t xml:space="preserve"> </w:t>
            </w:r>
            <w:r w:rsidRPr="00212ABE">
              <w:rPr>
                <w:rFonts w:ascii="GHEA Grapalat" w:hAnsi="GHEA Grapalat"/>
                <w:lang w:val="hy-AM"/>
              </w:rPr>
              <w:t>կապված</w:t>
            </w:r>
            <w:r w:rsidRPr="00212ABE">
              <w:rPr>
                <w:rFonts w:ascii="GHEA Grapalat" w:hAnsi="GHEA Grapalat"/>
                <w:lang w:val="af-ZA"/>
              </w:rPr>
              <w:t xml:space="preserve"> ռիսկը:</w:t>
            </w:r>
          </w:p>
        </w:tc>
        <w:tc>
          <w:tcPr>
            <w:tcW w:w="5946" w:type="dxa"/>
          </w:tcPr>
          <w:p w14:paraId="0DC52A5E" w14:textId="5FC63F9B" w:rsidR="00140BA7" w:rsidRPr="00212ABE" w:rsidRDefault="00140BA7" w:rsidP="0049633F">
            <w:pPr>
              <w:jc w:val="center"/>
              <w:rPr>
                <w:rFonts w:ascii="GHEA Grapalat" w:hAnsi="GHEA Grapalat"/>
                <w:shd w:val="clear" w:color="auto" w:fill="FFFFFF"/>
                <w:lang w:val="af-ZA"/>
              </w:rPr>
            </w:pPr>
            <w:r w:rsidRPr="00212ABE">
              <w:rPr>
                <w:rFonts w:ascii="GHEA Grapalat" w:hAnsi="GHEA Grapalat"/>
                <w:shd w:val="clear" w:color="auto" w:fill="FFFFFF"/>
                <w:lang w:val="hy-AM"/>
              </w:rPr>
              <w:lastRenderedPageBreak/>
              <w:t>Ընդունվել է։</w:t>
            </w:r>
          </w:p>
        </w:tc>
      </w:tr>
      <w:tr w:rsidR="00140BA7" w:rsidRPr="00140BA7" w14:paraId="24570F53" w14:textId="77777777" w:rsidTr="00502FFE">
        <w:tc>
          <w:tcPr>
            <w:tcW w:w="8634" w:type="dxa"/>
          </w:tcPr>
          <w:p w14:paraId="7DCA3C6D" w14:textId="77777777" w:rsidR="00140BA7" w:rsidRPr="00212ABE" w:rsidRDefault="00140BA7" w:rsidP="00140BA7">
            <w:pPr>
              <w:pStyle w:val="mechtex"/>
              <w:spacing w:line="360" w:lineRule="auto"/>
              <w:ind w:firstLine="567"/>
              <w:jc w:val="both"/>
              <w:rPr>
                <w:rFonts w:ascii="GHEA Grapalat" w:hAnsi="GHEA Grapalat"/>
                <w:sz w:val="24"/>
                <w:szCs w:val="24"/>
                <w:lang w:val="af-ZA"/>
              </w:rPr>
            </w:pPr>
            <w:r w:rsidRPr="00212ABE">
              <w:rPr>
                <w:rFonts w:ascii="GHEA Grapalat" w:hAnsi="GHEA Grapalat"/>
                <w:sz w:val="24"/>
                <w:szCs w:val="24"/>
                <w:lang w:val="af-ZA"/>
              </w:rPr>
              <w:t xml:space="preserve">3. Հիմնավորման համաձայն Նախագծի ընդունմամբ նախատեսվում է պետական բյուջեի ծախսերի ավելացում, առանց նշելու ծախսերի ավելացման հստակ պատճառը և չափը: Այս կապակցությամբ հարկ է նշել, եթե պետական բյուջեի ծախսերի ավելացումը ենթադրում է ՊՈԱԿ-ի հաստիքների ավելացում, ապա գտնում ենք նպատակահարմար դիտարկել այդ հաստիքները </w:t>
            </w:r>
            <w:r w:rsidRPr="00212ABE">
              <w:rPr>
                <w:rFonts w:ascii="GHEA Grapalat" w:hAnsi="GHEA Grapalat"/>
                <w:noProof/>
                <w:sz w:val="24"/>
                <w:szCs w:val="24"/>
                <w:lang w:val="hy-AM"/>
              </w:rPr>
              <w:t>Վարչության</w:t>
            </w:r>
            <w:r w:rsidRPr="00212ABE">
              <w:rPr>
                <w:rFonts w:ascii="GHEA Grapalat" w:hAnsi="GHEA Grapalat"/>
                <w:noProof/>
                <w:sz w:val="24"/>
                <w:szCs w:val="24"/>
                <w:lang w:val="af-ZA"/>
              </w:rPr>
              <w:t xml:space="preserve"> </w:t>
            </w:r>
            <w:r w:rsidRPr="00212ABE">
              <w:rPr>
                <w:rFonts w:ascii="GHEA Grapalat" w:hAnsi="GHEA Grapalat"/>
                <w:noProof/>
                <w:sz w:val="24"/>
                <w:szCs w:val="24"/>
                <w:lang w:val="hy-AM"/>
              </w:rPr>
              <w:t>թվով</w:t>
            </w:r>
            <w:r w:rsidRPr="00212ABE">
              <w:rPr>
                <w:rFonts w:ascii="GHEA Grapalat" w:hAnsi="GHEA Grapalat"/>
                <w:noProof/>
                <w:sz w:val="24"/>
                <w:szCs w:val="24"/>
                <w:lang w:val="af-ZA"/>
              </w:rPr>
              <w:t xml:space="preserve"> 101 </w:t>
            </w:r>
            <w:r w:rsidRPr="00212ABE">
              <w:rPr>
                <w:rFonts w:ascii="GHEA Grapalat" w:hAnsi="GHEA Grapalat"/>
                <w:noProof/>
                <w:sz w:val="24"/>
                <w:szCs w:val="24"/>
                <w:lang w:val="hy-AM"/>
              </w:rPr>
              <w:t>հաստիքներից</w:t>
            </w:r>
            <w:r w:rsidRPr="00212ABE">
              <w:rPr>
                <w:rFonts w:ascii="GHEA Grapalat" w:hAnsi="GHEA Grapalat"/>
                <w:noProof/>
                <w:sz w:val="24"/>
                <w:szCs w:val="24"/>
                <w:lang w:val="af-ZA"/>
              </w:rPr>
              <w:t xml:space="preserve"> </w:t>
            </w:r>
            <w:r w:rsidRPr="00212ABE">
              <w:rPr>
                <w:rFonts w:ascii="GHEA Grapalat" w:hAnsi="GHEA Grapalat"/>
                <w:noProof/>
                <w:sz w:val="24"/>
                <w:szCs w:val="24"/>
                <w:lang w:val="hy-AM"/>
              </w:rPr>
              <w:t>համալրելու</w:t>
            </w:r>
            <w:r w:rsidRPr="00212ABE">
              <w:rPr>
                <w:rFonts w:ascii="GHEA Grapalat" w:hAnsi="GHEA Grapalat"/>
                <w:noProof/>
                <w:sz w:val="24"/>
                <w:szCs w:val="24"/>
                <w:lang w:val="af-ZA"/>
              </w:rPr>
              <w:t xml:space="preserve"> </w:t>
            </w:r>
            <w:r w:rsidRPr="00212ABE">
              <w:rPr>
                <w:rFonts w:ascii="GHEA Grapalat" w:hAnsi="GHEA Grapalat"/>
                <w:noProof/>
                <w:sz w:val="24"/>
                <w:szCs w:val="24"/>
                <w:lang w:val="hy-AM"/>
              </w:rPr>
              <w:t>տարբերակը՝</w:t>
            </w:r>
            <w:r w:rsidRPr="00212ABE">
              <w:rPr>
                <w:rFonts w:ascii="GHEA Grapalat" w:hAnsi="GHEA Grapalat"/>
                <w:noProof/>
                <w:sz w:val="24"/>
                <w:szCs w:val="24"/>
                <w:lang w:val="af-ZA"/>
              </w:rPr>
              <w:t xml:space="preserve"> </w:t>
            </w:r>
            <w:r w:rsidRPr="00212ABE">
              <w:rPr>
                <w:rFonts w:ascii="GHEA Grapalat" w:hAnsi="GHEA Grapalat"/>
                <w:noProof/>
                <w:sz w:val="24"/>
                <w:szCs w:val="24"/>
                <w:lang w:val="hy-AM"/>
              </w:rPr>
              <w:t>առանց</w:t>
            </w:r>
            <w:r w:rsidRPr="00212ABE">
              <w:rPr>
                <w:rFonts w:ascii="GHEA Grapalat" w:hAnsi="GHEA Grapalat"/>
                <w:noProof/>
                <w:sz w:val="24"/>
                <w:szCs w:val="24"/>
                <w:lang w:val="af-ZA"/>
              </w:rPr>
              <w:t xml:space="preserve"> </w:t>
            </w:r>
            <w:r w:rsidRPr="00212ABE">
              <w:rPr>
                <w:rFonts w:ascii="GHEA Grapalat" w:hAnsi="GHEA Grapalat"/>
                <w:noProof/>
                <w:sz w:val="24"/>
                <w:szCs w:val="24"/>
                <w:lang w:val="hy-AM"/>
              </w:rPr>
              <w:t>ավելացնելու</w:t>
            </w:r>
            <w:r w:rsidRPr="00212ABE">
              <w:rPr>
                <w:rFonts w:ascii="GHEA Grapalat" w:hAnsi="GHEA Grapalat"/>
                <w:noProof/>
                <w:sz w:val="24"/>
                <w:szCs w:val="24"/>
                <w:lang w:val="af-ZA"/>
              </w:rPr>
              <w:t xml:space="preserve"> </w:t>
            </w:r>
            <w:r w:rsidRPr="00212ABE">
              <w:rPr>
                <w:rFonts w:ascii="GHEA Grapalat" w:hAnsi="GHEA Grapalat"/>
                <w:noProof/>
                <w:sz w:val="24"/>
                <w:szCs w:val="24"/>
                <w:lang w:val="hy-AM"/>
              </w:rPr>
              <w:t>պետական</w:t>
            </w:r>
            <w:r w:rsidRPr="00212ABE">
              <w:rPr>
                <w:rFonts w:ascii="GHEA Grapalat" w:hAnsi="GHEA Grapalat"/>
                <w:noProof/>
                <w:sz w:val="24"/>
                <w:szCs w:val="24"/>
                <w:lang w:val="af-ZA"/>
              </w:rPr>
              <w:t xml:space="preserve"> </w:t>
            </w:r>
            <w:r w:rsidRPr="00212ABE">
              <w:rPr>
                <w:rFonts w:ascii="GHEA Grapalat" w:hAnsi="GHEA Grapalat"/>
                <w:noProof/>
                <w:sz w:val="24"/>
                <w:szCs w:val="24"/>
                <w:lang w:val="hy-AM"/>
              </w:rPr>
              <w:t>բյուջեի</w:t>
            </w:r>
            <w:r w:rsidRPr="00212ABE">
              <w:rPr>
                <w:rFonts w:ascii="GHEA Grapalat" w:hAnsi="GHEA Grapalat"/>
                <w:noProof/>
                <w:sz w:val="24"/>
                <w:szCs w:val="24"/>
                <w:lang w:val="af-ZA"/>
              </w:rPr>
              <w:t xml:space="preserve"> </w:t>
            </w:r>
            <w:r w:rsidRPr="00212ABE">
              <w:rPr>
                <w:rFonts w:ascii="GHEA Grapalat" w:hAnsi="GHEA Grapalat"/>
                <w:noProof/>
                <w:sz w:val="24"/>
                <w:szCs w:val="24"/>
                <w:lang w:val="hy-AM"/>
              </w:rPr>
              <w:t>ծախսերը</w:t>
            </w:r>
            <w:r w:rsidRPr="00212ABE">
              <w:rPr>
                <w:rFonts w:ascii="GHEA Grapalat" w:hAnsi="GHEA Grapalat"/>
                <w:noProof/>
                <w:sz w:val="24"/>
                <w:szCs w:val="24"/>
                <w:lang w:val="af-ZA"/>
              </w:rPr>
              <w:t>:</w:t>
            </w:r>
          </w:p>
          <w:p w14:paraId="527D1104" w14:textId="77777777" w:rsidR="00140BA7" w:rsidRPr="00212ABE" w:rsidRDefault="00140BA7" w:rsidP="00140BA7">
            <w:pPr>
              <w:spacing w:line="360" w:lineRule="auto"/>
              <w:ind w:firstLine="567"/>
              <w:jc w:val="both"/>
              <w:rPr>
                <w:rFonts w:ascii="GHEA Grapalat" w:hAnsi="GHEA Grapalat"/>
                <w:lang w:val="af-ZA"/>
              </w:rPr>
            </w:pPr>
            <w:r w:rsidRPr="00212ABE">
              <w:rPr>
                <w:rFonts w:ascii="GHEA Grapalat" w:hAnsi="GHEA Grapalat"/>
                <w:lang w:val="af-ZA"/>
              </w:rPr>
              <w:t xml:space="preserve">Ելնելով վերոգրյալից՝ գտնում ենք նպատակահարմար Նախագծի հետագա քննարկմանն անդրադառնալ համապատասխան հիմնավորումների առկայության պարագայում: </w:t>
            </w:r>
          </w:p>
          <w:p w14:paraId="2EE6DBCF" w14:textId="2302A431" w:rsidR="00140BA7" w:rsidRPr="00140BA7" w:rsidRDefault="00140BA7" w:rsidP="00140BA7">
            <w:pPr>
              <w:spacing w:line="360" w:lineRule="auto"/>
              <w:ind w:firstLine="576"/>
              <w:jc w:val="both"/>
              <w:rPr>
                <w:rFonts w:ascii="GHEA Grapalat" w:hAnsi="GHEA Grapalat"/>
                <w:lang w:val="af-ZA"/>
              </w:rPr>
            </w:pPr>
            <w:r w:rsidRPr="00212ABE">
              <w:rPr>
                <w:rFonts w:ascii="GHEA Grapalat" w:hAnsi="GHEA Grapalat"/>
                <w:lang w:val="af-ZA"/>
              </w:rPr>
              <w:t>Միաժամանակ, խմբագրական առումով առաջարկում ենք, Նախագծի 1-ին կետի 6-րդ ենթակետով լրացվող 13.2 և 13.3 ենթակետերը խմբագրել և միավորել մեկ ենթակետի մեջ, քանի որ դրանցով նախատեսված գործընթացներն ընդհանուր առմամբ հանդիսանում են մոնիթորինգի բաղկացուցիչներ:</w:t>
            </w:r>
          </w:p>
        </w:tc>
        <w:tc>
          <w:tcPr>
            <w:tcW w:w="5946" w:type="dxa"/>
          </w:tcPr>
          <w:p w14:paraId="698B6964" w14:textId="5383181D" w:rsidR="00140BA7" w:rsidRPr="00212ABE" w:rsidRDefault="00140BA7" w:rsidP="0049633F">
            <w:pPr>
              <w:jc w:val="center"/>
              <w:rPr>
                <w:rFonts w:ascii="GHEA Grapalat" w:hAnsi="GHEA Grapalat"/>
                <w:shd w:val="clear" w:color="auto" w:fill="FFFFFF"/>
                <w:lang w:val="af-ZA"/>
              </w:rPr>
            </w:pPr>
            <w:r w:rsidRPr="00212ABE">
              <w:rPr>
                <w:rFonts w:ascii="GHEA Grapalat" w:hAnsi="GHEA Grapalat"/>
                <w:shd w:val="clear" w:color="auto" w:fill="FFFFFF"/>
                <w:lang w:val="hy-AM"/>
              </w:rPr>
              <w:t>Ընդունվել է։</w:t>
            </w:r>
          </w:p>
        </w:tc>
      </w:tr>
      <w:tr w:rsidR="00212ABE" w:rsidRPr="00212ABE" w14:paraId="5EE7D156" w14:textId="77777777" w:rsidTr="00312FC7">
        <w:tc>
          <w:tcPr>
            <w:tcW w:w="8634" w:type="dxa"/>
            <w:vMerge w:val="restart"/>
            <w:shd w:val="clear" w:color="auto" w:fill="D9D9D9" w:themeFill="background1" w:themeFillShade="D9"/>
            <w:vAlign w:val="center"/>
          </w:tcPr>
          <w:p w14:paraId="195DC81E" w14:textId="6660C2FB" w:rsidR="00502FFE" w:rsidRPr="0085671D" w:rsidRDefault="00502FFE" w:rsidP="00312FC7">
            <w:pPr>
              <w:jc w:val="center"/>
              <w:rPr>
                <w:rFonts w:ascii="GHEA Grapalat" w:eastAsia="Arial Unicode MS" w:hAnsi="GHEA Grapalat" w:cs="Sylfaen"/>
                <w:b/>
                <w:bCs/>
                <w:lang w:val="af-ZA"/>
              </w:rPr>
            </w:pPr>
            <w:bookmarkStart w:id="1" w:name="_Hlk114041100"/>
            <w:r w:rsidRPr="0085671D">
              <w:rPr>
                <w:rFonts w:ascii="GHEA Grapalat" w:eastAsia="Arial Unicode MS" w:hAnsi="GHEA Grapalat" w:cs="Sylfaen"/>
                <w:b/>
                <w:bCs/>
                <w:lang w:val="af-ZA"/>
              </w:rPr>
              <w:t>4. ՀՀ ֆինանսների նախարարություն</w:t>
            </w:r>
          </w:p>
        </w:tc>
        <w:tc>
          <w:tcPr>
            <w:tcW w:w="5946" w:type="dxa"/>
            <w:shd w:val="clear" w:color="auto" w:fill="D9D9D9" w:themeFill="background1" w:themeFillShade="D9"/>
          </w:tcPr>
          <w:p w14:paraId="3DD2E6AA" w14:textId="06E0634A" w:rsidR="00502FFE" w:rsidRPr="00140BA7" w:rsidRDefault="00ED37DE" w:rsidP="00140BA7">
            <w:pPr>
              <w:jc w:val="center"/>
              <w:rPr>
                <w:rFonts w:ascii="GHEA Grapalat" w:eastAsia="Arial Unicode MS" w:hAnsi="GHEA Grapalat" w:cs="Sylfaen"/>
                <w:lang w:val="af-ZA"/>
              </w:rPr>
            </w:pPr>
            <w:r w:rsidRPr="00140BA7">
              <w:rPr>
                <w:rFonts w:ascii="GHEA Grapalat" w:eastAsia="Arial Unicode MS" w:hAnsi="GHEA Grapalat" w:cs="Sylfaen"/>
                <w:lang w:val="af-ZA"/>
              </w:rPr>
              <w:t>14.12.2021թ.</w:t>
            </w:r>
          </w:p>
        </w:tc>
      </w:tr>
      <w:tr w:rsidR="00212ABE" w:rsidRPr="00212ABE" w14:paraId="540374F3" w14:textId="77777777" w:rsidTr="00140BA7">
        <w:tc>
          <w:tcPr>
            <w:tcW w:w="8634" w:type="dxa"/>
            <w:vMerge/>
            <w:shd w:val="clear" w:color="auto" w:fill="D9D9D9" w:themeFill="background1" w:themeFillShade="D9"/>
          </w:tcPr>
          <w:p w14:paraId="2A5F2F97" w14:textId="77777777" w:rsidR="00502FFE" w:rsidRPr="00140BA7" w:rsidRDefault="00502FFE" w:rsidP="00140BA7">
            <w:pPr>
              <w:jc w:val="center"/>
              <w:rPr>
                <w:rFonts w:ascii="GHEA Grapalat" w:eastAsia="Arial Unicode MS" w:hAnsi="GHEA Grapalat" w:cs="Sylfaen"/>
                <w:lang w:val="af-ZA"/>
              </w:rPr>
            </w:pPr>
          </w:p>
        </w:tc>
        <w:tc>
          <w:tcPr>
            <w:tcW w:w="5946" w:type="dxa"/>
            <w:shd w:val="clear" w:color="auto" w:fill="D9D9D9" w:themeFill="background1" w:themeFillShade="D9"/>
          </w:tcPr>
          <w:p w14:paraId="20B17C8A" w14:textId="7C6796D2" w:rsidR="00502FFE" w:rsidRPr="00140BA7" w:rsidRDefault="00ED37DE" w:rsidP="00140BA7">
            <w:pPr>
              <w:jc w:val="center"/>
              <w:rPr>
                <w:rFonts w:ascii="GHEA Grapalat" w:eastAsia="Arial Unicode MS" w:hAnsi="GHEA Grapalat" w:cs="Sylfaen"/>
                <w:lang w:val="af-ZA"/>
              </w:rPr>
            </w:pPr>
            <w:r w:rsidRPr="00140BA7">
              <w:rPr>
                <w:rFonts w:ascii="GHEA Grapalat" w:eastAsia="Arial Unicode MS" w:hAnsi="GHEA Grapalat" w:cs="Sylfaen"/>
                <w:lang w:val="af-ZA"/>
              </w:rPr>
              <w:t>N 01/8-1/20385-2021</w:t>
            </w:r>
          </w:p>
        </w:tc>
      </w:tr>
      <w:bookmarkEnd w:id="1"/>
      <w:tr w:rsidR="00212ABE" w:rsidRPr="00212ABE" w14:paraId="42CC5E09" w14:textId="77777777" w:rsidTr="00502FFE">
        <w:tc>
          <w:tcPr>
            <w:tcW w:w="8634" w:type="dxa"/>
          </w:tcPr>
          <w:p w14:paraId="788518D9" w14:textId="77777777" w:rsidR="00502FFE" w:rsidRPr="00212ABE" w:rsidRDefault="00502FFE" w:rsidP="00502FFE">
            <w:pPr>
              <w:spacing w:line="360" w:lineRule="auto"/>
              <w:ind w:firstLine="576"/>
              <w:jc w:val="both"/>
              <w:rPr>
                <w:rFonts w:ascii="GHEA Grapalat" w:hAnsi="GHEA Grapalat"/>
              </w:rPr>
            </w:pPr>
            <w:r w:rsidRPr="00212ABE">
              <w:rPr>
                <w:rFonts w:ascii="GHEA Grapalat" w:hAnsi="GHEA Grapalat"/>
              </w:rPr>
              <w:t>Ձեր 07.12.2021թ. N 01/18041-2021 գրությամբ ներկայացված «</w:t>
            </w:r>
            <w:r w:rsidRPr="00212ABE">
              <w:rPr>
                <w:rFonts w:ascii="GHEA Grapalat" w:hAnsi="GHEA Grapalat"/>
                <w:lang w:val="hy-AM"/>
              </w:rPr>
              <w:t>Հայաստանի Հանրապետության կառավարության 20</w:t>
            </w:r>
            <w:r w:rsidRPr="00212ABE">
              <w:rPr>
                <w:rFonts w:ascii="GHEA Grapalat" w:hAnsi="GHEA Grapalat"/>
              </w:rPr>
              <w:t>03</w:t>
            </w:r>
            <w:r w:rsidRPr="00212ABE">
              <w:rPr>
                <w:rFonts w:ascii="GHEA Grapalat" w:hAnsi="GHEA Grapalat"/>
                <w:lang w:val="hy-AM"/>
              </w:rPr>
              <w:t xml:space="preserve"> թվականի </w:t>
            </w:r>
            <w:r w:rsidRPr="00212ABE">
              <w:rPr>
                <w:rFonts w:ascii="GHEA Grapalat" w:hAnsi="GHEA Grapalat"/>
              </w:rPr>
              <w:lastRenderedPageBreak/>
              <w:t>փետրվարի 6</w:t>
            </w:r>
            <w:r w:rsidRPr="00212ABE">
              <w:rPr>
                <w:rFonts w:ascii="GHEA Grapalat" w:hAnsi="GHEA Grapalat"/>
                <w:lang w:val="hy-AM"/>
              </w:rPr>
              <w:t xml:space="preserve">-ի N </w:t>
            </w:r>
            <w:r w:rsidRPr="00212ABE">
              <w:rPr>
                <w:rFonts w:ascii="GHEA Grapalat" w:hAnsi="GHEA Grapalat"/>
              </w:rPr>
              <w:t>138-Ն</w:t>
            </w:r>
            <w:r w:rsidRPr="00212ABE">
              <w:rPr>
                <w:rFonts w:ascii="GHEA Grapalat" w:hAnsi="GHEA Grapalat"/>
                <w:lang w:val="hy-AM"/>
              </w:rPr>
              <w:t xml:space="preserve"> որոշման մեջ փոփոխություններ և լրացումներ կատարելու մասին</w:t>
            </w:r>
            <w:r w:rsidRPr="00212ABE">
              <w:rPr>
                <w:rFonts w:ascii="GHEA Grapalat" w:hAnsi="GHEA Grapalat"/>
              </w:rPr>
              <w:t> ՀՀ կառավարության որոշման նախագծի (այսուհետ՝ Նախագիծ) վերաբերյալ հայտնում ենք հետևյալը.</w:t>
            </w:r>
          </w:p>
          <w:p w14:paraId="251728F5" w14:textId="4F665BAF" w:rsidR="00502FFE" w:rsidRPr="00212ABE" w:rsidRDefault="00502FFE" w:rsidP="00502FFE">
            <w:pPr>
              <w:spacing w:line="360" w:lineRule="auto"/>
              <w:ind w:firstLine="567"/>
              <w:jc w:val="both"/>
              <w:rPr>
                <w:rFonts w:ascii="GHEA Grapalat" w:hAnsi="GHEA Grapalat"/>
                <w:lang w:val="af-ZA"/>
              </w:rPr>
            </w:pPr>
            <w:r w:rsidRPr="00212ABE">
              <w:rPr>
                <w:rFonts w:ascii="GHEA Grapalat" w:hAnsi="GHEA Grapalat"/>
              </w:rPr>
              <w:t xml:space="preserve">1. Նախագծով նախատեսվում է ընդլայնել «Գյուղատնտեսական ծառայությունների կենտրոն» ՊՈԱԿ-ի (այսուհետ՝ ՊՈԱԿ) գործառույթները, համալրելով </w:t>
            </w:r>
            <w:r w:rsidRPr="00212ABE">
              <w:rPr>
                <w:rFonts w:ascii="GHEA Grapalat" w:hAnsi="GHEA Grapalat"/>
                <w:lang w:val="af-ZA"/>
              </w:rPr>
              <w:t xml:space="preserve">գյուղատնտեսական ծրագրերի մոնիթորինգի և խորհրդատվական ծառայությունների մատուցման գործառույթներով, </w:t>
            </w:r>
            <w:r w:rsidRPr="00212ABE">
              <w:rPr>
                <w:rFonts w:ascii="GHEA Grapalat" w:hAnsi="GHEA Grapalat"/>
              </w:rPr>
              <w:t xml:space="preserve">արդյունքում ապահովելով </w:t>
            </w:r>
            <w:r w:rsidRPr="00212ABE">
              <w:rPr>
                <w:rFonts w:ascii="GHEA Grapalat" w:hAnsi="GHEA Grapalat"/>
                <w:lang w:val="hy-AM"/>
              </w:rPr>
              <w:t>գյուղատնտեսության ոլորտում գիտություն-խորհրդատու-ֆերմեր շղթայ</w:t>
            </w:r>
            <w:r w:rsidRPr="00212ABE">
              <w:rPr>
                <w:rFonts w:ascii="GHEA Grapalat" w:hAnsi="GHEA Grapalat"/>
              </w:rPr>
              <w:t>ում ծառայությունների մատուցման առավել</w:t>
            </w:r>
            <w:r w:rsidRPr="00212ABE">
              <w:rPr>
                <w:rFonts w:ascii="GHEA Grapalat" w:hAnsi="GHEA Grapalat"/>
                <w:lang w:val="hy-AM"/>
              </w:rPr>
              <w:t xml:space="preserve"> արդյունավետ </w:t>
            </w:r>
            <w:r w:rsidRPr="00212ABE">
              <w:rPr>
                <w:rFonts w:ascii="GHEA Grapalat" w:hAnsi="GHEA Grapalat"/>
              </w:rPr>
              <w:t>և նպատակային կազմակերպումը: Նշված գործառույթներն ապահովելու նպատակով նախատեսվում է ՊՈԱԿ-ի հաստիքներ</w:t>
            </w:r>
            <w:r w:rsidRPr="00212ABE">
              <w:rPr>
                <w:rFonts w:ascii="GHEA Grapalat" w:hAnsi="GHEA Grapalat"/>
                <w:lang w:val="hy-AM"/>
              </w:rPr>
              <w:t>ը</w:t>
            </w:r>
            <w:r w:rsidRPr="00212ABE">
              <w:rPr>
                <w:rFonts w:ascii="GHEA Grapalat" w:hAnsi="GHEA Grapalat"/>
              </w:rPr>
              <w:t xml:space="preserve"> համալրել </w:t>
            </w:r>
            <w:r w:rsidRPr="00212ABE">
              <w:rPr>
                <w:rFonts w:ascii="GHEA Grapalat" w:hAnsi="GHEA Grapalat"/>
                <w:lang w:val="af-ZA"/>
              </w:rPr>
              <w:t>ևս</w:t>
            </w:r>
            <w:r w:rsidRPr="00212ABE">
              <w:rPr>
                <w:rFonts w:ascii="GHEA Grapalat" w:hAnsi="GHEA Grapalat"/>
              </w:rPr>
              <w:t xml:space="preserve"> 59-ով: Հ</w:t>
            </w:r>
            <w:r w:rsidRPr="00212ABE">
              <w:rPr>
                <w:rFonts w:ascii="GHEA Grapalat" w:hAnsi="GHEA Grapalat"/>
                <w:lang w:val="af-ZA"/>
              </w:rPr>
              <w:t xml:space="preserve">արկ է նշել, որ Նախագծի նախնական տարբերակի քննարկման ժամանակ մեր կողմից նպատակահարմար էր համարվել դիտարկել ՊՈԱԿ-ի լրացուցիչ հաստիքները </w:t>
            </w:r>
            <w:r w:rsidRPr="00212ABE">
              <w:rPr>
                <w:rFonts w:ascii="GHEA Grapalat" w:hAnsi="GHEA Grapalat"/>
                <w:noProof/>
              </w:rPr>
              <w:t>Է</w:t>
            </w:r>
            <w:r w:rsidRPr="00212ABE">
              <w:rPr>
                <w:rFonts w:ascii="GHEA Grapalat" w:hAnsi="GHEA Grapalat"/>
                <w:noProof/>
                <w:lang w:val="hy-AM"/>
              </w:rPr>
              <w:t>կոնոմիկայի նախարարության</w:t>
            </w:r>
            <w:r w:rsidRPr="00212ABE">
              <w:rPr>
                <w:rFonts w:ascii="GHEA Grapalat" w:hAnsi="GHEA Grapalat"/>
                <w:noProof/>
                <w:lang w:val="af-ZA"/>
              </w:rPr>
              <w:t xml:space="preserve"> </w:t>
            </w:r>
            <w:r w:rsidRPr="00212ABE">
              <w:rPr>
                <w:rFonts w:ascii="GHEA Grapalat" w:hAnsi="GHEA Grapalat"/>
                <w:noProof/>
                <w:lang w:val="hy-AM"/>
              </w:rPr>
              <w:t>գյուղատնտեսական խորհրդատվության, նորարարությունների և մոնիթորինգի վարչության</w:t>
            </w:r>
            <w:r w:rsidRPr="00212ABE">
              <w:rPr>
                <w:rFonts w:ascii="GHEA Grapalat" w:hAnsi="GHEA Grapalat"/>
                <w:noProof/>
                <w:lang w:val="af-ZA"/>
              </w:rPr>
              <w:t xml:space="preserve"> (</w:t>
            </w:r>
            <w:r w:rsidRPr="00212ABE">
              <w:rPr>
                <w:rFonts w:ascii="GHEA Grapalat" w:hAnsi="GHEA Grapalat"/>
                <w:noProof/>
              </w:rPr>
              <w:t>այսուհետ՝</w:t>
            </w:r>
            <w:r w:rsidRPr="00212ABE">
              <w:rPr>
                <w:rFonts w:ascii="GHEA Grapalat" w:hAnsi="GHEA Grapalat"/>
                <w:noProof/>
                <w:lang w:val="af-ZA"/>
              </w:rPr>
              <w:t xml:space="preserve"> </w:t>
            </w:r>
            <w:r w:rsidRPr="00212ABE">
              <w:rPr>
                <w:rFonts w:ascii="GHEA Grapalat" w:hAnsi="GHEA Grapalat"/>
                <w:noProof/>
              </w:rPr>
              <w:t>Վարչություն</w:t>
            </w:r>
            <w:r w:rsidRPr="00212ABE">
              <w:rPr>
                <w:rFonts w:ascii="GHEA Grapalat" w:hAnsi="GHEA Grapalat"/>
                <w:noProof/>
                <w:lang w:val="af-ZA"/>
              </w:rPr>
              <w:t>)</w:t>
            </w:r>
            <w:r w:rsidRPr="00212ABE">
              <w:rPr>
                <w:rFonts w:ascii="GHEA Grapalat" w:hAnsi="GHEA Grapalat"/>
                <w:lang w:val="af-ZA"/>
              </w:rPr>
              <w:t xml:space="preserve"> </w:t>
            </w:r>
            <w:r w:rsidRPr="00212ABE">
              <w:rPr>
                <w:rFonts w:ascii="GHEA Grapalat" w:hAnsi="GHEA Grapalat"/>
                <w:noProof/>
                <w:lang w:val="hy-AM"/>
              </w:rPr>
              <w:t>թվով</w:t>
            </w:r>
            <w:r w:rsidRPr="00212ABE">
              <w:rPr>
                <w:rFonts w:ascii="GHEA Grapalat" w:hAnsi="GHEA Grapalat"/>
                <w:noProof/>
                <w:lang w:val="af-ZA"/>
              </w:rPr>
              <w:t xml:space="preserve"> 101 </w:t>
            </w:r>
            <w:r w:rsidRPr="00212ABE">
              <w:rPr>
                <w:rFonts w:ascii="GHEA Grapalat" w:hAnsi="GHEA Grapalat"/>
                <w:noProof/>
                <w:lang w:val="hy-AM"/>
              </w:rPr>
              <w:t>հաստիքներից</w:t>
            </w:r>
            <w:r w:rsidRPr="00212ABE">
              <w:rPr>
                <w:rFonts w:ascii="GHEA Grapalat" w:hAnsi="GHEA Grapalat"/>
                <w:noProof/>
                <w:lang w:val="af-ZA"/>
              </w:rPr>
              <w:t xml:space="preserve"> </w:t>
            </w:r>
            <w:r w:rsidRPr="00212ABE">
              <w:rPr>
                <w:rFonts w:ascii="GHEA Grapalat" w:hAnsi="GHEA Grapalat"/>
                <w:noProof/>
                <w:lang w:val="hy-AM"/>
              </w:rPr>
              <w:t>համալրելու</w:t>
            </w:r>
            <w:r w:rsidRPr="00212ABE">
              <w:rPr>
                <w:rFonts w:ascii="GHEA Grapalat" w:hAnsi="GHEA Grapalat"/>
                <w:noProof/>
                <w:lang w:val="af-ZA"/>
              </w:rPr>
              <w:t xml:space="preserve"> </w:t>
            </w:r>
            <w:r w:rsidRPr="00212ABE">
              <w:rPr>
                <w:rFonts w:ascii="GHEA Grapalat" w:hAnsi="GHEA Grapalat"/>
                <w:lang w:val="af-ZA"/>
              </w:rPr>
              <w:t>տարբերակը</w:t>
            </w:r>
            <w:r w:rsidRPr="00212ABE">
              <w:rPr>
                <w:rFonts w:ascii="GHEA Grapalat" w:hAnsi="GHEA Grapalat"/>
                <w:noProof/>
                <w:lang w:val="hy-AM"/>
              </w:rPr>
              <w:t>՝</w:t>
            </w:r>
            <w:r w:rsidRPr="00212ABE">
              <w:rPr>
                <w:rFonts w:ascii="GHEA Grapalat" w:hAnsi="GHEA Grapalat"/>
                <w:noProof/>
                <w:lang w:val="af-ZA"/>
              </w:rPr>
              <w:t xml:space="preserve"> </w:t>
            </w:r>
            <w:r w:rsidRPr="00212ABE">
              <w:rPr>
                <w:rFonts w:ascii="GHEA Grapalat" w:hAnsi="GHEA Grapalat"/>
                <w:noProof/>
                <w:lang w:val="hy-AM"/>
              </w:rPr>
              <w:t>առանց</w:t>
            </w:r>
            <w:r w:rsidRPr="00212ABE">
              <w:rPr>
                <w:rFonts w:ascii="GHEA Grapalat" w:hAnsi="GHEA Grapalat"/>
                <w:noProof/>
                <w:lang w:val="af-ZA"/>
              </w:rPr>
              <w:t xml:space="preserve"> </w:t>
            </w:r>
            <w:r w:rsidRPr="00212ABE">
              <w:rPr>
                <w:rFonts w:ascii="GHEA Grapalat" w:hAnsi="GHEA Grapalat"/>
                <w:noProof/>
                <w:lang w:val="hy-AM"/>
              </w:rPr>
              <w:t>ավելացնելու</w:t>
            </w:r>
            <w:r w:rsidRPr="00212ABE">
              <w:rPr>
                <w:rFonts w:ascii="GHEA Grapalat" w:hAnsi="GHEA Grapalat"/>
                <w:noProof/>
                <w:lang w:val="af-ZA"/>
              </w:rPr>
              <w:t xml:space="preserve"> </w:t>
            </w:r>
            <w:r w:rsidRPr="00212ABE">
              <w:rPr>
                <w:rFonts w:ascii="GHEA Grapalat" w:hAnsi="GHEA Grapalat"/>
                <w:noProof/>
                <w:lang w:val="hy-AM"/>
              </w:rPr>
              <w:t>պետական</w:t>
            </w:r>
            <w:r w:rsidRPr="00212ABE">
              <w:rPr>
                <w:rFonts w:ascii="GHEA Grapalat" w:hAnsi="GHEA Grapalat"/>
                <w:noProof/>
                <w:lang w:val="af-ZA"/>
              </w:rPr>
              <w:t xml:space="preserve"> </w:t>
            </w:r>
            <w:r w:rsidRPr="00212ABE">
              <w:rPr>
                <w:rFonts w:ascii="GHEA Grapalat" w:hAnsi="GHEA Grapalat"/>
                <w:noProof/>
                <w:lang w:val="hy-AM"/>
              </w:rPr>
              <w:t>բյուջեի</w:t>
            </w:r>
            <w:r w:rsidRPr="00212ABE">
              <w:rPr>
                <w:rFonts w:ascii="GHEA Grapalat" w:hAnsi="GHEA Grapalat"/>
                <w:noProof/>
                <w:lang w:val="af-ZA"/>
              </w:rPr>
              <w:t xml:space="preserve"> </w:t>
            </w:r>
            <w:r w:rsidRPr="00212ABE">
              <w:rPr>
                <w:rFonts w:ascii="GHEA Grapalat" w:hAnsi="GHEA Grapalat"/>
                <w:noProof/>
                <w:lang w:val="hy-AM"/>
              </w:rPr>
              <w:t>ծախսերը</w:t>
            </w:r>
            <w:r w:rsidRPr="00212ABE">
              <w:rPr>
                <w:rFonts w:ascii="GHEA Grapalat" w:hAnsi="GHEA Grapalat"/>
                <w:noProof/>
                <w:lang w:val="af-ZA"/>
              </w:rPr>
              <w:t xml:space="preserve">: Այս կապակցությամբ Նախագծի ամփոփաթերթում նշվել է, որ առաջարկն ընդունվել է, մինչդեռ </w:t>
            </w:r>
            <w:r w:rsidRPr="00212ABE">
              <w:rPr>
                <w:rFonts w:ascii="GHEA Grapalat" w:hAnsi="GHEA Grapalat"/>
              </w:rPr>
              <w:t>Նախագծի</w:t>
            </w:r>
            <w:r w:rsidRPr="00212ABE">
              <w:rPr>
                <w:rFonts w:ascii="GHEA Grapalat" w:hAnsi="GHEA Grapalat"/>
                <w:lang w:val="af-ZA"/>
              </w:rPr>
              <w:t xml:space="preserve"> </w:t>
            </w:r>
            <w:r w:rsidRPr="00212ABE">
              <w:rPr>
                <w:rFonts w:ascii="GHEA Grapalat" w:hAnsi="GHEA Grapalat"/>
              </w:rPr>
              <w:t>ընդունման</w:t>
            </w:r>
            <w:r w:rsidRPr="00212ABE">
              <w:rPr>
                <w:rFonts w:ascii="GHEA Grapalat" w:hAnsi="GHEA Grapalat"/>
                <w:lang w:val="af-ZA"/>
              </w:rPr>
              <w:t xml:space="preserve"> </w:t>
            </w:r>
            <w:r w:rsidRPr="00212ABE">
              <w:rPr>
                <w:rFonts w:ascii="GHEA Grapalat" w:hAnsi="GHEA Grapalat"/>
              </w:rPr>
              <w:t>հիմնավորման</w:t>
            </w:r>
            <w:r w:rsidRPr="00212ABE">
              <w:rPr>
                <w:rFonts w:ascii="GHEA Grapalat" w:hAnsi="GHEA Grapalat"/>
                <w:lang w:val="af-ZA"/>
              </w:rPr>
              <w:t xml:space="preserve"> (</w:t>
            </w:r>
            <w:r w:rsidRPr="00212ABE">
              <w:rPr>
                <w:rFonts w:ascii="GHEA Grapalat" w:hAnsi="GHEA Grapalat"/>
              </w:rPr>
              <w:t>այսուհետ՝</w:t>
            </w:r>
            <w:r w:rsidRPr="00212ABE">
              <w:rPr>
                <w:rFonts w:ascii="GHEA Grapalat" w:hAnsi="GHEA Grapalat"/>
                <w:lang w:val="af-ZA"/>
              </w:rPr>
              <w:t xml:space="preserve"> </w:t>
            </w:r>
            <w:r w:rsidRPr="00212ABE">
              <w:rPr>
                <w:rFonts w:ascii="GHEA Grapalat" w:hAnsi="GHEA Grapalat"/>
              </w:rPr>
              <w:t>Հիմնավորում</w:t>
            </w:r>
            <w:r w:rsidRPr="00212ABE">
              <w:rPr>
                <w:rFonts w:ascii="GHEA Grapalat" w:hAnsi="GHEA Grapalat"/>
                <w:lang w:val="af-ZA"/>
              </w:rPr>
              <w:t>)</w:t>
            </w:r>
            <w:r w:rsidRPr="00212ABE">
              <w:rPr>
                <w:rFonts w:ascii="GHEA Grapalat" w:hAnsi="GHEA Grapalat"/>
              </w:rPr>
              <w:t xml:space="preserve"> համաձայն ՊՈԱԿ-ի ավելացվող հաստիքներով պայմանավորված </w:t>
            </w:r>
            <w:r w:rsidRPr="00212ABE">
              <w:rPr>
                <w:rFonts w:ascii="GHEA Grapalat" w:hAnsi="GHEA Grapalat"/>
                <w:lang w:val="af-ZA"/>
              </w:rPr>
              <w:t xml:space="preserve">նախատեսվում է պետական բյուջեի ծախսերն ավելացնել 267.2 մլն դրամով, որից 171.4 մլն դրամը աշխատավարձի գծով: Այս կապակցությամբ, եթե Հիմնավորմամբ ներկայացված միաձուլումը </w:t>
            </w:r>
            <w:r w:rsidRPr="00212ABE">
              <w:rPr>
                <w:rFonts w:ascii="GHEA Grapalat" w:hAnsi="GHEA Grapalat"/>
                <w:lang w:val="af-ZA"/>
              </w:rPr>
              <w:lastRenderedPageBreak/>
              <w:t>(Հիմնավորումից պարզ չ</w:t>
            </w:r>
            <w:r w:rsidRPr="00212ABE">
              <w:rPr>
                <w:rFonts w:ascii="GHEA Grapalat" w:hAnsi="GHEA Grapalat"/>
                <w:lang w:val="hy-AM"/>
              </w:rPr>
              <w:t>է</w:t>
            </w:r>
            <w:r w:rsidRPr="00212ABE">
              <w:rPr>
                <w:rFonts w:ascii="GHEA Grapalat" w:hAnsi="GHEA Grapalat"/>
                <w:lang w:val="af-ZA"/>
              </w:rPr>
              <w:t xml:space="preserve">, թե ինչ միաձուլման մասին է խոսքը) ենթադրում է ՊՈԱԿ-ի և Վարչության միաձուլում, ապա կրկին պնդում ենք ՊՈԱԿ-ի հաստիքները Վարչության </w:t>
            </w:r>
            <w:r w:rsidRPr="00212ABE">
              <w:rPr>
                <w:rFonts w:ascii="GHEA Grapalat" w:hAnsi="GHEA Grapalat"/>
                <w:noProof/>
                <w:lang w:val="hy-AM"/>
              </w:rPr>
              <w:t>հաստիքներից</w:t>
            </w:r>
            <w:r w:rsidRPr="00212ABE">
              <w:rPr>
                <w:rFonts w:ascii="GHEA Grapalat" w:hAnsi="GHEA Grapalat"/>
                <w:noProof/>
                <w:lang w:val="af-ZA"/>
              </w:rPr>
              <w:t xml:space="preserve"> </w:t>
            </w:r>
            <w:r w:rsidRPr="00212ABE">
              <w:rPr>
                <w:rFonts w:ascii="GHEA Grapalat" w:hAnsi="GHEA Grapalat"/>
                <w:noProof/>
                <w:lang w:val="hy-AM"/>
              </w:rPr>
              <w:t>համալրելու</w:t>
            </w:r>
            <w:r w:rsidRPr="00212ABE">
              <w:rPr>
                <w:rFonts w:ascii="GHEA Grapalat" w:hAnsi="GHEA Grapalat"/>
                <w:noProof/>
                <w:lang w:val="af-ZA"/>
              </w:rPr>
              <w:t xml:space="preserve"> </w:t>
            </w:r>
            <w:r w:rsidRPr="00212ABE">
              <w:rPr>
                <w:rFonts w:ascii="GHEA Grapalat" w:hAnsi="GHEA Grapalat"/>
                <w:lang w:val="af-ZA"/>
              </w:rPr>
              <w:t>տարբերակը</w:t>
            </w:r>
            <w:r w:rsidRPr="00212ABE">
              <w:rPr>
                <w:rFonts w:ascii="GHEA Grapalat" w:hAnsi="GHEA Grapalat"/>
                <w:noProof/>
                <w:lang w:val="hy-AM"/>
              </w:rPr>
              <w:t>՝</w:t>
            </w:r>
            <w:r w:rsidRPr="00212ABE">
              <w:rPr>
                <w:rFonts w:ascii="GHEA Grapalat" w:hAnsi="GHEA Grapalat"/>
                <w:noProof/>
              </w:rPr>
              <w:t xml:space="preserve"> դիտարկելով համալրվող հաստիքների, ինչպես նաև ներկայացված պահպանման ծախսերի ֆինանսավորումը</w:t>
            </w:r>
            <w:r w:rsidRPr="00212ABE">
              <w:rPr>
                <w:rFonts w:ascii="GHEA Grapalat" w:hAnsi="GHEA Grapalat"/>
                <w:noProof/>
                <w:lang w:val="af-ZA"/>
              </w:rPr>
              <w:t xml:space="preserve"> </w:t>
            </w:r>
            <w:r w:rsidRPr="00212ABE">
              <w:rPr>
                <w:rFonts w:ascii="GHEA Grapalat" w:hAnsi="GHEA Grapalat"/>
                <w:lang w:val="af-ZA"/>
              </w:rPr>
              <w:t xml:space="preserve">Վարչության </w:t>
            </w:r>
            <w:r w:rsidRPr="00212ABE">
              <w:rPr>
                <w:rFonts w:ascii="GHEA Grapalat" w:hAnsi="GHEA Grapalat"/>
                <w:noProof/>
                <w:lang w:val="hy-AM"/>
              </w:rPr>
              <w:t>հաստիքների</w:t>
            </w:r>
            <w:r w:rsidRPr="00212ABE">
              <w:rPr>
                <w:rFonts w:ascii="GHEA Grapalat" w:hAnsi="GHEA Grapalat"/>
                <w:noProof/>
              </w:rPr>
              <w:t xml:space="preserve"> և պահպանման ծախսերի </w:t>
            </w:r>
            <w:r w:rsidRPr="00212ABE">
              <w:rPr>
                <w:rFonts w:ascii="GHEA Grapalat" w:hAnsi="GHEA Grapalat"/>
                <w:noProof/>
                <w:lang w:val="af-ZA"/>
              </w:rPr>
              <w:t>գծով պետ</w:t>
            </w:r>
            <w:r w:rsidRPr="00212ABE">
              <w:rPr>
                <w:rFonts w:ascii="GHEA Grapalat" w:hAnsi="GHEA Grapalat"/>
                <w:noProof/>
                <w:lang w:val="hy-AM"/>
              </w:rPr>
              <w:t>ական</w:t>
            </w:r>
            <w:r w:rsidRPr="00212ABE">
              <w:rPr>
                <w:rFonts w:ascii="GHEA Grapalat" w:hAnsi="GHEA Grapalat"/>
                <w:noProof/>
                <w:lang w:val="af-ZA"/>
              </w:rPr>
              <w:t xml:space="preserve"> </w:t>
            </w:r>
            <w:r w:rsidRPr="00212ABE">
              <w:rPr>
                <w:rFonts w:ascii="GHEA Grapalat" w:hAnsi="GHEA Grapalat"/>
                <w:noProof/>
                <w:lang w:val="hy-AM"/>
              </w:rPr>
              <w:t>բյուջե</w:t>
            </w:r>
            <w:r w:rsidRPr="00212ABE">
              <w:rPr>
                <w:rFonts w:ascii="GHEA Grapalat" w:hAnsi="GHEA Grapalat"/>
                <w:noProof/>
              </w:rPr>
              <w:t>ով նախատեսված</w:t>
            </w:r>
            <w:r w:rsidRPr="00212ABE">
              <w:rPr>
                <w:rFonts w:ascii="GHEA Grapalat" w:hAnsi="GHEA Grapalat"/>
                <w:noProof/>
                <w:lang w:val="af-ZA"/>
              </w:rPr>
              <w:t xml:space="preserve"> </w:t>
            </w:r>
            <w:r w:rsidRPr="00212ABE">
              <w:rPr>
                <w:rFonts w:ascii="GHEA Grapalat" w:hAnsi="GHEA Grapalat"/>
                <w:noProof/>
                <w:lang w:val="hy-AM"/>
              </w:rPr>
              <w:t>ծախսեր</w:t>
            </w:r>
            <w:r w:rsidRPr="00212ABE">
              <w:rPr>
                <w:rFonts w:ascii="GHEA Grapalat" w:hAnsi="GHEA Grapalat"/>
                <w:noProof/>
              </w:rPr>
              <w:t xml:space="preserve">ի հաշվին իրականացնելու տարբերակը: Հակառակ դեպքում (եթե </w:t>
            </w:r>
            <w:r w:rsidRPr="00212ABE">
              <w:rPr>
                <w:rFonts w:ascii="GHEA Grapalat" w:hAnsi="GHEA Grapalat"/>
                <w:lang w:val="af-ZA"/>
              </w:rPr>
              <w:t>ՊՈԱԿ-ը և Վարչությունը չեն միաձուլվում</w:t>
            </w:r>
            <w:r w:rsidRPr="00212ABE">
              <w:rPr>
                <w:rFonts w:ascii="GHEA Grapalat" w:hAnsi="GHEA Grapalat"/>
                <w:noProof/>
              </w:rPr>
              <w:t xml:space="preserve">) </w:t>
            </w:r>
            <w:r w:rsidRPr="00212ABE">
              <w:rPr>
                <w:rFonts w:ascii="GHEA Grapalat" w:hAnsi="GHEA Grapalat"/>
                <w:lang w:val="af-ZA"/>
              </w:rPr>
              <w:t>պարզաբանման կարիք ունի, թե ինչպես է համադրվելու ՊՈԱԿ-ի և Վարչության միաժամանակյա գործունեությունը, մասնավորապես ինչ սկզբունքով է իրականացվելու մոնիթորինգի և խորհրդատվական ծառայությունների մատուցման գործառույթների բաշխումը՝ հնարավոր կրկնություններից խուսափելու նպատակով:</w:t>
            </w:r>
          </w:p>
          <w:p w14:paraId="590E59F5" w14:textId="24D835D2" w:rsidR="00502FFE" w:rsidRPr="00212ABE" w:rsidRDefault="00502FFE" w:rsidP="00E85154">
            <w:pPr>
              <w:spacing w:line="360" w:lineRule="auto"/>
              <w:ind w:firstLine="567"/>
              <w:jc w:val="both"/>
              <w:rPr>
                <w:rFonts w:ascii="GHEA Grapalat" w:hAnsi="GHEA Grapalat"/>
                <w:lang w:val="af-ZA"/>
              </w:rPr>
            </w:pPr>
            <w:r w:rsidRPr="00212ABE">
              <w:rPr>
                <w:rFonts w:ascii="GHEA Grapalat" w:hAnsi="GHEA Grapalat"/>
                <w:noProof/>
              </w:rPr>
              <w:t>Հարկ</w:t>
            </w:r>
            <w:r w:rsidRPr="00212ABE">
              <w:rPr>
                <w:rFonts w:ascii="GHEA Grapalat" w:hAnsi="GHEA Grapalat"/>
                <w:noProof/>
                <w:lang w:val="af-ZA"/>
              </w:rPr>
              <w:t xml:space="preserve"> </w:t>
            </w:r>
            <w:r w:rsidRPr="00212ABE">
              <w:rPr>
                <w:rFonts w:ascii="GHEA Grapalat" w:hAnsi="GHEA Grapalat"/>
                <w:noProof/>
              </w:rPr>
              <w:t>է</w:t>
            </w:r>
            <w:r w:rsidRPr="00212ABE">
              <w:rPr>
                <w:rFonts w:ascii="GHEA Grapalat" w:hAnsi="GHEA Grapalat"/>
                <w:noProof/>
                <w:lang w:val="af-ZA"/>
              </w:rPr>
              <w:t xml:space="preserve"> </w:t>
            </w:r>
            <w:r w:rsidRPr="00212ABE">
              <w:rPr>
                <w:rFonts w:ascii="GHEA Grapalat" w:hAnsi="GHEA Grapalat"/>
                <w:noProof/>
              </w:rPr>
              <w:t>նշել</w:t>
            </w:r>
            <w:r w:rsidRPr="00212ABE">
              <w:rPr>
                <w:rFonts w:ascii="GHEA Grapalat" w:hAnsi="GHEA Grapalat"/>
                <w:noProof/>
                <w:lang w:val="af-ZA"/>
              </w:rPr>
              <w:t xml:space="preserve"> </w:t>
            </w:r>
            <w:r w:rsidRPr="00212ABE">
              <w:rPr>
                <w:rFonts w:ascii="GHEA Grapalat" w:hAnsi="GHEA Grapalat"/>
                <w:noProof/>
              </w:rPr>
              <w:t>նաև</w:t>
            </w:r>
            <w:r w:rsidRPr="00212ABE">
              <w:rPr>
                <w:rFonts w:ascii="GHEA Grapalat" w:hAnsi="GHEA Grapalat"/>
                <w:noProof/>
                <w:lang w:val="af-ZA"/>
              </w:rPr>
              <w:t xml:space="preserve">, </w:t>
            </w:r>
            <w:r w:rsidRPr="00212ABE">
              <w:rPr>
                <w:rFonts w:ascii="GHEA Grapalat" w:hAnsi="GHEA Grapalat"/>
                <w:noProof/>
              </w:rPr>
              <w:t>որ</w:t>
            </w:r>
            <w:r w:rsidRPr="00212ABE">
              <w:rPr>
                <w:rFonts w:ascii="GHEA Grapalat" w:hAnsi="GHEA Grapalat"/>
                <w:noProof/>
                <w:lang w:val="af-ZA"/>
              </w:rPr>
              <w:t xml:space="preserve"> </w:t>
            </w:r>
            <w:r w:rsidRPr="00212ABE">
              <w:rPr>
                <w:rFonts w:ascii="GHEA Grapalat" w:hAnsi="GHEA Grapalat"/>
                <w:noProof/>
              </w:rPr>
              <w:t>համալրվող</w:t>
            </w:r>
            <w:r w:rsidRPr="00212ABE">
              <w:rPr>
                <w:rFonts w:ascii="GHEA Grapalat" w:hAnsi="GHEA Grapalat"/>
                <w:noProof/>
                <w:lang w:val="af-ZA"/>
              </w:rPr>
              <w:t xml:space="preserve"> </w:t>
            </w:r>
            <w:r w:rsidRPr="00212ABE">
              <w:rPr>
                <w:rFonts w:ascii="GHEA Grapalat" w:hAnsi="GHEA Grapalat"/>
                <w:noProof/>
              </w:rPr>
              <w:t>հաստիքների</w:t>
            </w:r>
            <w:r w:rsidRPr="00212ABE">
              <w:rPr>
                <w:rFonts w:ascii="GHEA Grapalat" w:hAnsi="GHEA Grapalat"/>
                <w:noProof/>
                <w:lang w:val="af-ZA"/>
              </w:rPr>
              <w:t xml:space="preserve"> </w:t>
            </w:r>
            <w:r w:rsidRPr="00212ABE">
              <w:rPr>
                <w:rFonts w:ascii="GHEA Grapalat" w:hAnsi="GHEA Grapalat"/>
                <w:noProof/>
              </w:rPr>
              <w:t>և</w:t>
            </w:r>
            <w:r w:rsidRPr="00212ABE">
              <w:rPr>
                <w:rFonts w:ascii="GHEA Grapalat" w:hAnsi="GHEA Grapalat"/>
                <w:noProof/>
                <w:lang w:val="af-ZA"/>
              </w:rPr>
              <w:t xml:space="preserve"> </w:t>
            </w:r>
            <w:r w:rsidRPr="00212ABE">
              <w:rPr>
                <w:rFonts w:ascii="GHEA Grapalat" w:hAnsi="GHEA Grapalat"/>
                <w:noProof/>
              </w:rPr>
              <w:t>պահպանման</w:t>
            </w:r>
            <w:r w:rsidRPr="00212ABE">
              <w:rPr>
                <w:rFonts w:ascii="GHEA Grapalat" w:hAnsi="GHEA Grapalat"/>
                <w:noProof/>
                <w:lang w:val="af-ZA"/>
              </w:rPr>
              <w:t xml:space="preserve"> </w:t>
            </w:r>
            <w:r w:rsidRPr="00212ABE">
              <w:rPr>
                <w:rFonts w:ascii="GHEA Grapalat" w:hAnsi="GHEA Grapalat"/>
                <w:noProof/>
              </w:rPr>
              <w:t>ծախսերի</w:t>
            </w:r>
            <w:r w:rsidRPr="00212ABE">
              <w:rPr>
                <w:rFonts w:ascii="GHEA Grapalat" w:hAnsi="GHEA Grapalat"/>
                <w:noProof/>
                <w:lang w:val="af-ZA"/>
              </w:rPr>
              <w:t xml:space="preserve"> </w:t>
            </w:r>
            <w:r w:rsidRPr="00212ABE">
              <w:rPr>
                <w:rFonts w:ascii="GHEA Grapalat" w:hAnsi="GHEA Grapalat"/>
                <w:noProof/>
              </w:rPr>
              <w:t>գծով</w:t>
            </w:r>
            <w:r w:rsidRPr="00212ABE">
              <w:rPr>
                <w:rFonts w:ascii="GHEA Grapalat" w:hAnsi="GHEA Grapalat"/>
                <w:noProof/>
                <w:lang w:val="af-ZA"/>
              </w:rPr>
              <w:t xml:space="preserve"> </w:t>
            </w:r>
            <w:r w:rsidRPr="00212ABE">
              <w:rPr>
                <w:rFonts w:ascii="GHEA Grapalat" w:hAnsi="GHEA Grapalat"/>
                <w:noProof/>
              </w:rPr>
              <w:t>ներկայացվել</w:t>
            </w:r>
            <w:r w:rsidRPr="00212ABE">
              <w:rPr>
                <w:rFonts w:ascii="GHEA Grapalat" w:hAnsi="GHEA Grapalat"/>
                <w:noProof/>
                <w:lang w:val="af-ZA"/>
              </w:rPr>
              <w:t xml:space="preserve"> </w:t>
            </w:r>
            <w:r w:rsidRPr="00212ABE">
              <w:rPr>
                <w:rFonts w:ascii="GHEA Grapalat" w:hAnsi="GHEA Grapalat"/>
                <w:noProof/>
              </w:rPr>
              <w:t>են</w:t>
            </w:r>
            <w:r w:rsidRPr="00212ABE">
              <w:rPr>
                <w:rFonts w:ascii="GHEA Grapalat" w:hAnsi="GHEA Grapalat"/>
                <w:noProof/>
                <w:lang w:val="af-ZA"/>
              </w:rPr>
              <w:t xml:space="preserve"> </w:t>
            </w:r>
            <w:r w:rsidRPr="00212ABE">
              <w:rPr>
                <w:rFonts w:ascii="GHEA Grapalat" w:hAnsi="GHEA Grapalat"/>
                <w:noProof/>
              </w:rPr>
              <w:t>միայն</w:t>
            </w:r>
            <w:r w:rsidRPr="00212ABE">
              <w:rPr>
                <w:rFonts w:ascii="GHEA Grapalat" w:hAnsi="GHEA Grapalat"/>
                <w:noProof/>
                <w:lang w:val="af-ZA"/>
              </w:rPr>
              <w:t xml:space="preserve"> </w:t>
            </w:r>
            <w:r w:rsidRPr="00212ABE">
              <w:rPr>
                <w:rFonts w:ascii="GHEA Grapalat" w:hAnsi="GHEA Grapalat"/>
                <w:noProof/>
              </w:rPr>
              <w:t>աշխատավարձի</w:t>
            </w:r>
            <w:r w:rsidRPr="00212ABE">
              <w:rPr>
                <w:rFonts w:ascii="GHEA Grapalat" w:hAnsi="GHEA Grapalat"/>
                <w:noProof/>
                <w:lang w:val="af-ZA"/>
              </w:rPr>
              <w:t xml:space="preserve"> </w:t>
            </w:r>
            <w:r w:rsidRPr="00212ABE">
              <w:rPr>
                <w:rFonts w:ascii="GHEA Grapalat" w:hAnsi="GHEA Grapalat"/>
                <w:noProof/>
              </w:rPr>
              <w:t>ֆոնդի</w:t>
            </w:r>
            <w:r w:rsidRPr="00212ABE">
              <w:rPr>
                <w:rFonts w:ascii="GHEA Grapalat" w:hAnsi="GHEA Grapalat"/>
                <w:noProof/>
                <w:lang w:val="af-ZA"/>
              </w:rPr>
              <w:t xml:space="preserve"> </w:t>
            </w:r>
            <w:r w:rsidRPr="00212ABE">
              <w:rPr>
                <w:rFonts w:ascii="GHEA Grapalat" w:hAnsi="GHEA Grapalat"/>
                <w:noProof/>
              </w:rPr>
              <w:t>և</w:t>
            </w:r>
            <w:r w:rsidRPr="00212ABE">
              <w:rPr>
                <w:rFonts w:ascii="GHEA Grapalat" w:hAnsi="GHEA Grapalat"/>
                <w:noProof/>
                <w:lang w:val="af-ZA"/>
              </w:rPr>
              <w:t xml:space="preserve"> </w:t>
            </w:r>
            <w:r w:rsidRPr="00212ABE">
              <w:rPr>
                <w:rFonts w:ascii="GHEA Grapalat" w:hAnsi="GHEA Grapalat"/>
                <w:noProof/>
              </w:rPr>
              <w:t>էներգետիկ</w:t>
            </w:r>
            <w:r w:rsidRPr="00212ABE">
              <w:rPr>
                <w:rFonts w:ascii="GHEA Grapalat" w:hAnsi="GHEA Grapalat"/>
                <w:noProof/>
                <w:lang w:val="af-ZA"/>
              </w:rPr>
              <w:t xml:space="preserve"> </w:t>
            </w:r>
            <w:r w:rsidRPr="00212ABE">
              <w:rPr>
                <w:rFonts w:ascii="GHEA Grapalat" w:hAnsi="GHEA Grapalat"/>
                <w:noProof/>
              </w:rPr>
              <w:t>ծառայությունների</w:t>
            </w:r>
            <w:r w:rsidRPr="00212ABE">
              <w:rPr>
                <w:rFonts w:ascii="GHEA Grapalat" w:hAnsi="GHEA Grapalat"/>
                <w:noProof/>
                <w:lang w:val="af-ZA"/>
              </w:rPr>
              <w:t xml:space="preserve"> </w:t>
            </w:r>
            <w:r w:rsidRPr="00212ABE">
              <w:rPr>
                <w:rFonts w:ascii="GHEA Grapalat" w:hAnsi="GHEA Grapalat"/>
                <w:noProof/>
              </w:rPr>
              <w:t>վերաբերյալ</w:t>
            </w:r>
            <w:r w:rsidRPr="00212ABE">
              <w:rPr>
                <w:rFonts w:ascii="GHEA Grapalat" w:hAnsi="GHEA Grapalat"/>
                <w:noProof/>
                <w:lang w:val="af-ZA"/>
              </w:rPr>
              <w:t xml:space="preserve"> </w:t>
            </w:r>
            <w:r w:rsidRPr="00212ABE">
              <w:rPr>
                <w:rFonts w:ascii="GHEA Grapalat" w:hAnsi="GHEA Grapalat"/>
                <w:noProof/>
              </w:rPr>
              <w:t>հաշվարկները</w:t>
            </w:r>
            <w:r w:rsidRPr="00212ABE">
              <w:rPr>
                <w:rFonts w:ascii="GHEA Grapalat" w:hAnsi="GHEA Grapalat"/>
                <w:noProof/>
                <w:lang w:val="af-ZA"/>
              </w:rPr>
              <w:t>:</w:t>
            </w:r>
          </w:p>
        </w:tc>
        <w:tc>
          <w:tcPr>
            <w:tcW w:w="5946" w:type="dxa"/>
          </w:tcPr>
          <w:p w14:paraId="48BC1C14" w14:textId="77777777" w:rsidR="00502FFE" w:rsidRPr="00212ABE" w:rsidRDefault="00502FFE" w:rsidP="0049633F">
            <w:pPr>
              <w:jc w:val="center"/>
              <w:rPr>
                <w:rFonts w:ascii="GHEA Grapalat" w:hAnsi="GHEA Grapalat"/>
                <w:highlight w:val="yellow"/>
                <w:shd w:val="clear" w:color="auto" w:fill="FFFFFF"/>
                <w:lang w:val="af-ZA"/>
              </w:rPr>
            </w:pPr>
          </w:p>
          <w:p w14:paraId="28B4A203" w14:textId="77777777" w:rsidR="00A82FBC" w:rsidRPr="00212ABE" w:rsidRDefault="00A82FBC" w:rsidP="0049633F">
            <w:pPr>
              <w:jc w:val="center"/>
              <w:rPr>
                <w:rFonts w:ascii="GHEA Grapalat" w:hAnsi="GHEA Grapalat"/>
                <w:highlight w:val="yellow"/>
                <w:shd w:val="clear" w:color="auto" w:fill="FFFFFF"/>
                <w:lang w:val="af-ZA"/>
              </w:rPr>
            </w:pPr>
          </w:p>
          <w:p w14:paraId="1330FE62" w14:textId="77777777" w:rsidR="00A82FBC" w:rsidRPr="00212ABE" w:rsidRDefault="00A82FBC" w:rsidP="0049633F">
            <w:pPr>
              <w:jc w:val="center"/>
              <w:rPr>
                <w:rFonts w:ascii="GHEA Grapalat" w:hAnsi="GHEA Grapalat"/>
                <w:highlight w:val="yellow"/>
                <w:shd w:val="clear" w:color="auto" w:fill="FFFFFF"/>
                <w:lang w:val="af-ZA"/>
              </w:rPr>
            </w:pPr>
          </w:p>
          <w:p w14:paraId="45EB5C55" w14:textId="77777777" w:rsidR="00A82FBC" w:rsidRPr="00212ABE" w:rsidRDefault="00A82FBC" w:rsidP="0049633F">
            <w:pPr>
              <w:jc w:val="center"/>
              <w:rPr>
                <w:rFonts w:ascii="GHEA Grapalat" w:hAnsi="GHEA Grapalat"/>
                <w:highlight w:val="yellow"/>
                <w:shd w:val="clear" w:color="auto" w:fill="FFFFFF"/>
                <w:lang w:val="af-ZA"/>
              </w:rPr>
            </w:pPr>
          </w:p>
          <w:p w14:paraId="0AD13124" w14:textId="77777777" w:rsidR="00A82FBC" w:rsidRPr="00212ABE" w:rsidRDefault="00A82FBC" w:rsidP="0049633F">
            <w:pPr>
              <w:jc w:val="center"/>
              <w:rPr>
                <w:rFonts w:ascii="GHEA Grapalat" w:hAnsi="GHEA Grapalat"/>
                <w:highlight w:val="yellow"/>
                <w:shd w:val="clear" w:color="auto" w:fill="FFFFFF"/>
                <w:lang w:val="af-ZA"/>
              </w:rPr>
            </w:pPr>
          </w:p>
          <w:p w14:paraId="2157ABBD" w14:textId="77777777" w:rsidR="00A82FBC" w:rsidRPr="00212ABE" w:rsidRDefault="00A82FBC" w:rsidP="0049633F">
            <w:pPr>
              <w:jc w:val="center"/>
              <w:rPr>
                <w:rFonts w:ascii="GHEA Grapalat" w:hAnsi="GHEA Grapalat"/>
                <w:highlight w:val="yellow"/>
                <w:shd w:val="clear" w:color="auto" w:fill="FFFFFF"/>
                <w:lang w:val="af-ZA"/>
              </w:rPr>
            </w:pPr>
          </w:p>
          <w:p w14:paraId="0F9A973B" w14:textId="77777777" w:rsidR="00A82FBC" w:rsidRPr="00212ABE" w:rsidRDefault="00A82FBC" w:rsidP="0049633F">
            <w:pPr>
              <w:jc w:val="center"/>
              <w:rPr>
                <w:rFonts w:ascii="GHEA Grapalat" w:hAnsi="GHEA Grapalat"/>
                <w:highlight w:val="yellow"/>
                <w:shd w:val="clear" w:color="auto" w:fill="FFFFFF"/>
                <w:lang w:val="af-ZA"/>
              </w:rPr>
            </w:pPr>
          </w:p>
          <w:p w14:paraId="169DE7A5" w14:textId="759ABAF5" w:rsidR="00A82FBC" w:rsidRPr="00212ABE" w:rsidRDefault="00A82FBC" w:rsidP="00E85154">
            <w:pPr>
              <w:jc w:val="center"/>
              <w:rPr>
                <w:rFonts w:ascii="GHEA Grapalat" w:hAnsi="GHEA Grapalat"/>
                <w:highlight w:val="yellow"/>
                <w:shd w:val="clear" w:color="auto" w:fill="FFFFFF"/>
                <w:lang w:val="af-ZA"/>
              </w:rPr>
            </w:pPr>
            <w:r w:rsidRPr="00212ABE">
              <w:rPr>
                <w:rFonts w:ascii="GHEA Grapalat" w:hAnsi="GHEA Grapalat"/>
                <w:shd w:val="clear" w:color="auto" w:fill="FFFFFF"/>
                <w:lang w:val="hy-AM"/>
              </w:rPr>
              <w:t>Ընդունվել է։</w:t>
            </w:r>
          </w:p>
        </w:tc>
      </w:tr>
      <w:tr w:rsidR="00E71CAC" w:rsidRPr="00E85154" w14:paraId="11E34725" w14:textId="77777777" w:rsidTr="00502FFE">
        <w:tc>
          <w:tcPr>
            <w:tcW w:w="8634" w:type="dxa"/>
          </w:tcPr>
          <w:p w14:paraId="7B0D8879" w14:textId="77777777" w:rsidR="00E85154" w:rsidRPr="00212ABE" w:rsidRDefault="00E85154" w:rsidP="00E85154">
            <w:pPr>
              <w:spacing w:line="360" w:lineRule="auto"/>
              <w:ind w:firstLine="567"/>
              <w:jc w:val="both"/>
              <w:rPr>
                <w:rFonts w:ascii="GHEA Grapalat" w:hAnsi="GHEA Grapalat"/>
                <w:lang w:val="af-ZA"/>
              </w:rPr>
            </w:pPr>
            <w:r w:rsidRPr="00212ABE">
              <w:rPr>
                <w:rFonts w:ascii="GHEA Grapalat" w:hAnsi="GHEA Grapalat"/>
                <w:noProof/>
                <w:lang w:val="af-ZA"/>
              </w:rPr>
              <w:lastRenderedPageBreak/>
              <w:t>2.</w:t>
            </w:r>
            <w:r w:rsidRPr="00212ABE">
              <w:rPr>
                <w:rFonts w:ascii="GHEA Grapalat" w:hAnsi="GHEA Grapalat"/>
                <w:lang w:val="af-ZA"/>
              </w:rPr>
              <w:t xml:space="preserve"> Նախագծին կից ներկայացված հաշվարկների համաձայն նշված գումարի շրջանակներում նախատեսվում է ՊՈԱԿ-ի կազմում ստեղծել լրացուցիչ մեկ բաժին (58 հաստիք), ինչպես նաև ավելացնել տնօրենի տեղակալի ևս մեկ հաստիք, այն դեպքում, երբ ՊՈԱԿ-ի ներկայիս հաստիքների ընդհանուր թիվը (վարչակազմ և 5 բաժին) կազմում է 43՝ 100.6 մլն դրամ աշխատավարձի ֆոնդով: Ընդ որում նոր ստեղծվող բաժնում, ի տարբերություն ՊՈԱԿ-ի կազմում գործող մյուս բաժինների, բացի գլխավոր </w:t>
            </w:r>
            <w:r w:rsidRPr="00212ABE">
              <w:rPr>
                <w:rFonts w:ascii="GHEA Grapalat" w:hAnsi="GHEA Grapalat"/>
                <w:lang w:val="af-ZA"/>
              </w:rPr>
              <w:lastRenderedPageBreak/>
              <w:t>և ավագ մասնագետների հաստիքներից նախատեսվել են նաև մարզային 20 գլխավոր խորհրդատուի և մարզային 20 ավագ մասնագետի, ինչպես նաև մարզային համակարգողի 10 լրացուցիչ հաստիքներ: Ուստի անհրաժեշտ է ներկայացնել լրացուցիչ հիմնավորումներ վերջիններիս անհրաժեշտության և ՊՈԱԿ-ի գործող բաժինների համեմատ տարբերակված մոտեցում ցուցաբերելու պատճառների վերաբերյալ:</w:t>
            </w:r>
          </w:p>
          <w:p w14:paraId="77E8C26F" w14:textId="513983CA" w:rsidR="00E71CAC" w:rsidRPr="00E85154" w:rsidRDefault="00E85154" w:rsidP="00E85154">
            <w:pPr>
              <w:spacing w:line="360" w:lineRule="auto"/>
              <w:ind w:firstLine="576"/>
              <w:jc w:val="both"/>
              <w:rPr>
                <w:rFonts w:ascii="GHEA Grapalat" w:hAnsi="GHEA Grapalat"/>
                <w:lang w:val="af-ZA"/>
              </w:rPr>
            </w:pPr>
            <w:r w:rsidRPr="00212ABE">
              <w:rPr>
                <w:rFonts w:ascii="GHEA Grapalat" w:hAnsi="GHEA Grapalat"/>
                <w:lang w:val="af-ZA"/>
              </w:rPr>
              <w:t>Ելնելով վերոգրյալից՝ գտնում ենք նպատակահարմար Նախագծի հետագա քննարկմանն անդրադառնալ համապատասխան հիմնավորումների առկայության պարագայում:</w:t>
            </w:r>
          </w:p>
        </w:tc>
        <w:tc>
          <w:tcPr>
            <w:tcW w:w="5946" w:type="dxa"/>
          </w:tcPr>
          <w:p w14:paraId="377801A1" w14:textId="703E28F2" w:rsidR="00E71CAC" w:rsidRPr="00212ABE" w:rsidRDefault="00E85154" w:rsidP="0049633F">
            <w:pPr>
              <w:jc w:val="center"/>
              <w:rPr>
                <w:rFonts w:ascii="GHEA Grapalat" w:hAnsi="GHEA Grapalat"/>
                <w:highlight w:val="yellow"/>
                <w:shd w:val="clear" w:color="auto" w:fill="FFFFFF"/>
                <w:lang w:val="af-ZA"/>
              </w:rPr>
            </w:pPr>
            <w:r w:rsidRPr="00212ABE">
              <w:rPr>
                <w:rFonts w:ascii="GHEA Grapalat" w:hAnsi="GHEA Grapalat"/>
                <w:shd w:val="clear" w:color="auto" w:fill="FFFFFF"/>
                <w:lang w:val="hy-AM"/>
              </w:rPr>
              <w:lastRenderedPageBreak/>
              <w:t>Ընդունվել է։</w:t>
            </w:r>
          </w:p>
        </w:tc>
      </w:tr>
      <w:tr w:rsidR="00212ABE" w:rsidRPr="00212ABE" w14:paraId="5BBADBE6" w14:textId="77777777" w:rsidTr="00312FC7">
        <w:tc>
          <w:tcPr>
            <w:tcW w:w="8634" w:type="dxa"/>
            <w:vMerge w:val="restart"/>
            <w:shd w:val="clear" w:color="auto" w:fill="D9D9D9" w:themeFill="background1" w:themeFillShade="D9"/>
            <w:vAlign w:val="center"/>
          </w:tcPr>
          <w:p w14:paraId="2825B096" w14:textId="7422EF27" w:rsidR="00E15D3D" w:rsidRPr="0085671D" w:rsidRDefault="00E15D3D" w:rsidP="00312FC7">
            <w:pPr>
              <w:jc w:val="center"/>
              <w:rPr>
                <w:rFonts w:ascii="GHEA Grapalat" w:eastAsia="Arial Unicode MS" w:hAnsi="GHEA Grapalat" w:cs="Sylfaen"/>
                <w:b/>
                <w:bCs/>
                <w:lang w:val="af-ZA"/>
              </w:rPr>
            </w:pPr>
            <w:r w:rsidRPr="0085671D">
              <w:rPr>
                <w:rFonts w:ascii="GHEA Grapalat" w:eastAsia="Arial Unicode MS" w:hAnsi="GHEA Grapalat" w:cs="Sylfaen"/>
                <w:b/>
                <w:bCs/>
                <w:lang w:val="af-ZA"/>
              </w:rPr>
              <w:t>5. ՀՀ Արդարադատության նախարարություն</w:t>
            </w:r>
          </w:p>
        </w:tc>
        <w:tc>
          <w:tcPr>
            <w:tcW w:w="5946" w:type="dxa"/>
            <w:shd w:val="clear" w:color="auto" w:fill="D9D9D9" w:themeFill="background1" w:themeFillShade="D9"/>
          </w:tcPr>
          <w:p w14:paraId="48F435A5" w14:textId="6F0BC8A4" w:rsidR="00E15D3D" w:rsidRPr="00140BA7" w:rsidRDefault="00E15D3D" w:rsidP="00140BA7">
            <w:pPr>
              <w:jc w:val="center"/>
              <w:rPr>
                <w:rFonts w:ascii="GHEA Grapalat" w:eastAsia="Arial Unicode MS" w:hAnsi="GHEA Grapalat" w:cs="Sylfaen"/>
                <w:lang w:val="af-ZA"/>
              </w:rPr>
            </w:pPr>
            <w:r w:rsidRPr="00140BA7">
              <w:rPr>
                <w:rFonts w:ascii="GHEA Grapalat" w:eastAsia="Arial Unicode MS" w:hAnsi="GHEA Grapalat" w:cs="Sylfaen"/>
                <w:lang w:val="af-ZA"/>
              </w:rPr>
              <w:t>1</w:t>
            </w:r>
            <w:r w:rsidR="0032554C" w:rsidRPr="00140BA7">
              <w:rPr>
                <w:rFonts w:ascii="GHEA Grapalat" w:eastAsia="Arial Unicode MS" w:hAnsi="GHEA Grapalat" w:cs="Sylfaen"/>
                <w:lang w:val="af-ZA"/>
              </w:rPr>
              <w:t>3</w:t>
            </w:r>
            <w:r w:rsidRPr="00140BA7">
              <w:rPr>
                <w:rFonts w:ascii="GHEA Grapalat" w:eastAsia="Arial Unicode MS" w:hAnsi="GHEA Grapalat" w:cs="Sylfaen"/>
                <w:lang w:val="af-ZA"/>
              </w:rPr>
              <w:t>.</w:t>
            </w:r>
            <w:r w:rsidR="0032554C" w:rsidRPr="00140BA7">
              <w:rPr>
                <w:rFonts w:ascii="GHEA Grapalat" w:eastAsia="Arial Unicode MS" w:hAnsi="GHEA Grapalat" w:cs="Sylfaen"/>
                <w:lang w:val="af-ZA"/>
              </w:rPr>
              <w:t>09</w:t>
            </w:r>
            <w:r w:rsidRPr="00140BA7">
              <w:rPr>
                <w:rFonts w:ascii="GHEA Grapalat" w:eastAsia="Arial Unicode MS" w:hAnsi="GHEA Grapalat" w:cs="Sylfaen"/>
                <w:lang w:val="af-ZA"/>
              </w:rPr>
              <w:t>.202</w:t>
            </w:r>
            <w:r w:rsidR="0032554C" w:rsidRPr="00140BA7">
              <w:rPr>
                <w:rFonts w:ascii="GHEA Grapalat" w:eastAsia="Arial Unicode MS" w:hAnsi="GHEA Grapalat" w:cs="Sylfaen"/>
                <w:lang w:val="af-ZA"/>
              </w:rPr>
              <w:t>2</w:t>
            </w:r>
            <w:r w:rsidRPr="00140BA7">
              <w:rPr>
                <w:rFonts w:ascii="GHEA Grapalat" w:eastAsia="Arial Unicode MS" w:hAnsi="GHEA Grapalat" w:cs="Sylfaen"/>
                <w:lang w:val="af-ZA"/>
              </w:rPr>
              <w:t>թ.</w:t>
            </w:r>
          </w:p>
        </w:tc>
      </w:tr>
      <w:tr w:rsidR="00212ABE" w:rsidRPr="00212ABE" w14:paraId="113966C6" w14:textId="77777777" w:rsidTr="00C67E03">
        <w:tc>
          <w:tcPr>
            <w:tcW w:w="8634" w:type="dxa"/>
            <w:vMerge/>
            <w:shd w:val="clear" w:color="auto" w:fill="D9D9D9" w:themeFill="background1" w:themeFillShade="D9"/>
          </w:tcPr>
          <w:p w14:paraId="2A92E20B" w14:textId="77777777" w:rsidR="00E15D3D" w:rsidRPr="00140BA7" w:rsidRDefault="00E15D3D" w:rsidP="00140BA7">
            <w:pPr>
              <w:jc w:val="center"/>
              <w:rPr>
                <w:rFonts w:ascii="GHEA Grapalat" w:eastAsia="Arial Unicode MS" w:hAnsi="GHEA Grapalat" w:cs="Sylfaen"/>
                <w:lang w:val="af-ZA"/>
              </w:rPr>
            </w:pPr>
          </w:p>
        </w:tc>
        <w:tc>
          <w:tcPr>
            <w:tcW w:w="5946" w:type="dxa"/>
            <w:shd w:val="clear" w:color="auto" w:fill="D9D9D9" w:themeFill="background1" w:themeFillShade="D9"/>
          </w:tcPr>
          <w:p w14:paraId="5FF69184" w14:textId="0DDC7CDC" w:rsidR="00E15D3D" w:rsidRPr="00140BA7" w:rsidRDefault="00E15D3D" w:rsidP="00140BA7">
            <w:pPr>
              <w:jc w:val="center"/>
              <w:rPr>
                <w:rFonts w:ascii="GHEA Grapalat" w:eastAsia="Arial Unicode MS" w:hAnsi="GHEA Grapalat" w:cs="Sylfaen"/>
                <w:lang w:val="af-ZA"/>
              </w:rPr>
            </w:pPr>
            <w:r w:rsidRPr="00140BA7">
              <w:rPr>
                <w:rFonts w:ascii="GHEA Grapalat" w:eastAsia="Arial Unicode MS" w:hAnsi="GHEA Grapalat" w:cs="Sylfaen"/>
                <w:lang w:val="af-ZA"/>
              </w:rPr>
              <w:t xml:space="preserve">N </w:t>
            </w:r>
            <w:r w:rsidR="0032554C" w:rsidRPr="00140BA7">
              <w:rPr>
                <w:rFonts w:ascii="GHEA Grapalat" w:eastAsia="Arial Unicode MS" w:hAnsi="GHEA Grapalat" w:cs="Sylfaen"/>
                <w:lang w:val="af-ZA"/>
              </w:rPr>
              <w:t>01/27.1/40143-2022</w:t>
            </w:r>
          </w:p>
        </w:tc>
      </w:tr>
      <w:tr w:rsidR="00212ABE" w:rsidRPr="00212ABE" w14:paraId="7741E445" w14:textId="77777777" w:rsidTr="007C35C6">
        <w:tc>
          <w:tcPr>
            <w:tcW w:w="8634" w:type="dxa"/>
          </w:tcPr>
          <w:p w14:paraId="0C24C514" w14:textId="77777777" w:rsidR="00BC0D1C" w:rsidRPr="007312F0" w:rsidRDefault="00BC0D1C" w:rsidP="00BC0D1C">
            <w:pPr>
              <w:tabs>
                <w:tab w:val="left" w:pos="9540"/>
              </w:tabs>
              <w:spacing w:line="360" w:lineRule="auto"/>
              <w:ind w:right="360"/>
              <w:jc w:val="center"/>
              <w:rPr>
                <w:rFonts w:ascii="GHEA Grapalat" w:hAnsi="GHEA Grapalat" w:cs="Sylfaen"/>
                <w:b/>
                <w:lang w:val="hy-AM"/>
              </w:rPr>
            </w:pPr>
            <w:r w:rsidRPr="007312F0">
              <w:rPr>
                <w:rFonts w:ascii="GHEA Grapalat" w:hAnsi="GHEA Grapalat" w:cs="Sylfaen"/>
                <w:b/>
                <w:lang w:val="hy-AM"/>
              </w:rPr>
              <w:t>ՊԵՏԱԿԱՆ ՓՈՐՁԱԳԻՏԱԿԱՆ ԵԶՐԱԿԱՑՈՒԹՅՈՒՆ</w:t>
            </w:r>
          </w:p>
          <w:p w14:paraId="79A946BC" w14:textId="77777777" w:rsidR="00BC0D1C" w:rsidRPr="007312F0" w:rsidRDefault="00BC0D1C" w:rsidP="00BC0D1C">
            <w:pPr>
              <w:pStyle w:val="NormalWeb"/>
              <w:tabs>
                <w:tab w:val="left" w:pos="9810"/>
              </w:tabs>
              <w:autoSpaceDE w:val="0"/>
              <w:autoSpaceDN w:val="0"/>
              <w:adjustRightInd w:val="0"/>
              <w:spacing w:after="0" w:line="360" w:lineRule="auto"/>
              <w:ind w:left="-180"/>
              <w:jc w:val="center"/>
              <w:rPr>
                <w:rFonts w:ascii="GHEA Grapalat" w:hAnsi="GHEA Grapalat"/>
                <w:b/>
                <w:bCs/>
                <w:lang w:val="hy-AM"/>
              </w:rPr>
            </w:pPr>
            <w:r w:rsidRPr="007312F0">
              <w:rPr>
                <w:rFonts w:ascii="GHEA Grapalat" w:hAnsi="GHEA Grapalat"/>
                <w:b/>
                <w:bCs/>
                <w:lang w:val="hy-AM"/>
              </w:rPr>
              <w:t>«Հայաստանի Հանրապետության կառավարության 2003 թվականի փետրվարի 6-ի N 138-Ն որոշման մեջ փոփոխություններ և լրացումներ կատարելու մասին</w:t>
            </w:r>
            <w:r w:rsidRPr="007312F0">
              <w:rPr>
                <w:rFonts w:ascii="GHEA Grapalat" w:hAnsi="GHEA Grapalat" w:cs="Calibri"/>
                <w:b/>
                <w:color w:val="000000"/>
                <w:lang w:val="hy-AM"/>
              </w:rPr>
              <w:t>»</w:t>
            </w:r>
            <w:r w:rsidRPr="007312F0">
              <w:rPr>
                <w:rFonts w:ascii="GHEA Grapalat" w:hAnsi="GHEA Grapalat"/>
                <w:b/>
                <w:color w:val="000000"/>
                <w:shd w:val="clear" w:color="auto" w:fill="FFFFFF"/>
                <w:lang w:val="hy-AM"/>
              </w:rPr>
              <w:t xml:space="preserve"> Հայաստանի Հանրապետության կառավարության որոշման </w:t>
            </w:r>
            <w:r w:rsidRPr="007312F0">
              <w:rPr>
                <w:rFonts w:ascii="GHEA Grapalat" w:hAnsi="GHEA Grapalat" w:cs="Sylfaen"/>
                <w:b/>
                <w:color w:val="000000"/>
                <w:shd w:val="clear" w:color="auto" w:fill="FFFFFF"/>
                <w:lang w:val="hy-AM"/>
              </w:rPr>
              <w:t xml:space="preserve">նախագծի </w:t>
            </w:r>
            <w:r w:rsidRPr="007312F0">
              <w:rPr>
                <w:rFonts w:ascii="GHEA Grapalat" w:hAnsi="GHEA Grapalat" w:cs="Sylfaen"/>
                <w:b/>
                <w:lang w:val="hy-AM"/>
              </w:rPr>
              <w:t>վերաբերյալ</w:t>
            </w:r>
          </w:p>
          <w:p w14:paraId="5DFF250F" w14:textId="20050645" w:rsidR="0032554C" w:rsidRPr="00212ABE" w:rsidRDefault="00C45CB1" w:rsidP="00E85154">
            <w:pPr>
              <w:pStyle w:val="NormalWeb"/>
              <w:tabs>
                <w:tab w:val="left" w:pos="9810"/>
              </w:tabs>
              <w:autoSpaceDE w:val="0"/>
              <w:autoSpaceDN w:val="0"/>
              <w:adjustRightInd w:val="0"/>
              <w:spacing w:after="0" w:line="360" w:lineRule="auto"/>
              <w:ind w:left="12" w:right="33" w:firstLine="348"/>
              <w:jc w:val="both"/>
              <w:rPr>
                <w:rFonts w:ascii="GHEA Grapalat" w:hAnsi="GHEA Grapalat"/>
                <w:lang w:val="hy-AM"/>
              </w:rPr>
            </w:pPr>
            <w:r w:rsidRPr="00212ABE">
              <w:rPr>
                <w:rFonts w:ascii="GHEA Grapalat" w:hAnsi="GHEA Grapalat"/>
                <w:bCs/>
                <w:lang w:val="hy-AM"/>
              </w:rPr>
              <w:t>1. «Հայաստանի Հանրապետության կառավարության 2003 թվականի փետրվարի 6-ի N 138-Ն որոշման մեջ փոփոխություններ և լրացումներ կատարելու մասին</w:t>
            </w:r>
            <w:r w:rsidRPr="00212ABE">
              <w:rPr>
                <w:rFonts w:ascii="GHEA Grapalat" w:hAnsi="GHEA Grapalat" w:cs="Calibri"/>
                <w:lang w:val="hy-AM"/>
              </w:rPr>
              <w:t>»</w:t>
            </w:r>
            <w:r w:rsidRPr="00212ABE">
              <w:rPr>
                <w:rFonts w:ascii="GHEA Grapalat" w:hAnsi="GHEA Grapalat"/>
                <w:shd w:val="clear" w:color="auto" w:fill="FFFFFF"/>
                <w:lang w:val="hy-AM"/>
              </w:rPr>
              <w:t xml:space="preserve"> Հայաստանի Հանրապետության կառավարության որոշման </w:t>
            </w:r>
            <w:r w:rsidRPr="00212ABE">
              <w:rPr>
                <w:rFonts w:ascii="GHEA Grapalat" w:hAnsi="GHEA Grapalat" w:cs="Sylfaen"/>
                <w:shd w:val="clear" w:color="auto" w:fill="FFFFFF"/>
                <w:lang w:val="hy-AM"/>
              </w:rPr>
              <w:t xml:space="preserve">նախագծի (այսուհետ՝ Նախագիծ) նախաբանից անհրաժեշտ է հանել </w:t>
            </w:r>
            <w:r w:rsidRPr="00212ABE">
              <w:rPr>
                <w:rFonts w:ascii="GHEA Grapalat" w:hAnsi="GHEA Grapalat" w:cs="Sylfaen"/>
                <w:lang w:val="hy-AM"/>
              </w:rPr>
              <w:t>«</w:t>
            </w:r>
            <w:r w:rsidRPr="00212ABE">
              <w:rPr>
                <w:rFonts w:ascii="GHEA Grapalat" w:hAnsi="GHEA Grapalat" w:cs="Sylfaen"/>
                <w:shd w:val="clear" w:color="auto" w:fill="FFFFFF"/>
                <w:lang w:val="hy-AM"/>
              </w:rPr>
              <w:t>Հայաստանի Հանրապետության</w:t>
            </w:r>
            <w:r w:rsidRPr="00212ABE">
              <w:rPr>
                <w:rFonts w:ascii="GHEA Grapalat" w:hAnsi="GHEA Grapalat" w:cs="Sylfaen"/>
                <w:lang w:val="hy-AM"/>
              </w:rPr>
              <w:t>» բառերը՝ հաշվի առնելով «</w:t>
            </w:r>
            <w:r w:rsidRPr="00212ABE">
              <w:rPr>
                <w:rFonts w:ascii="GHEA Grapalat" w:hAnsi="GHEA Grapalat" w:cs="Sylfaen"/>
                <w:shd w:val="clear" w:color="auto" w:fill="FFFFFF"/>
                <w:lang w:val="hy-AM"/>
              </w:rPr>
              <w:t>Նորմատիվ իրավական ակտերի մասին</w:t>
            </w:r>
            <w:r w:rsidRPr="00212ABE">
              <w:rPr>
                <w:rFonts w:ascii="GHEA Grapalat" w:hAnsi="GHEA Grapalat" w:cs="Sylfaen"/>
                <w:lang w:val="hy-AM"/>
              </w:rPr>
              <w:t xml:space="preserve">» օրենքի 18-րդ հոդվածի 3-րդ մասի դրույթները, այն է՝ </w:t>
            </w:r>
            <w:r w:rsidRPr="00212ABE">
              <w:rPr>
                <w:rFonts w:ascii="GHEA Grapalat" w:hAnsi="GHEA Grapalat"/>
                <w:i/>
                <w:shd w:val="clear" w:color="auto" w:fill="FFFFFF"/>
                <w:lang w:val="hy-AM"/>
              </w:rPr>
              <w:t xml:space="preserve">օրենքի լրիվ անվանումը հիշատակելիս հետևյալ </w:t>
            </w:r>
            <w:r w:rsidRPr="00212ABE">
              <w:rPr>
                <w:rFonts w:ascii="GHEA Grapalat" w:hAnsi="GHEA Grapalat"/>
                <w:i/>
                <w:shd w:val="clear" w:color="auto" w:fill="FFFFFF"/>
                <w:lang w:val="hy-AM"/>
              </w:rPr>
              <w:lastRenderedPageBreak/>
              <w:t xml:space="preserve">հաջորդականությամբ ներառվում են օրենքի վերնագիրը, օրենքի ընդունման տարին, ամիսը (տառերով), ամսաթիվը, հերթական համարը և «օրենք» բառը: </w:t>
            </w:r>
            <w:r w:rsidRPr="00212ABE">
              <w:rPr>
                <w:rFonts w:ascii="GHEA Grapalat" w:hAnsi="GHEA Grapalat"/>
                <w:b/>
                <w:i/>
                <w:shd w:val="clear" w:color="auto" w:fill="FFFFFF"/>
                <w:lang w:val="hy-AM"/>
              </w:rPr>
              <w:t>Օրենքի կրճատ անվանումը</w:t>
            </w:r>
            <w:r w:rsidRPr="00212ABE">
              <w:rPr>
                <w:rFonts w:ascii="GHEA Grapalat" w:hAnsi="GHEA Grapalat"/>
                <w:i/>
                <w:shd w:val="clear" w:color="auto" w:fill="FFFFFF"/>
                <w:lang w:val="hy-AM"/>
              </w:rPr>
              <w:t xml:space="preserve"> հիշատակելիս դրանում նշվում է </w:t>
            </w:r>
            <w:r w:rsidRPr="00212ABE">
              <w:rPr>
                <w:rFonts w:ascii="GHEA Grapalat" w:hAnsi="GHEA Grapalat"/>
                <w:b/>
                <w:i/>
                <w:shd w:val="clear" w:color="auto" w:fill="FFFFFF"/>
                <w:lang w:val="hy-AM"/>
              </w:rPr>
              <w:t>օրենքի վերնագիրը:</w:t>
            </w:r>
          </w:p>
        </w:tc>
        <w:tc>
          <w:tcPr>
            <w:tcW w:w="5946" w:type="dxa"/>
          </w:tcPr>
          <w:p w14:paraId="203DA078" w14:textId="4E197410" w:rsidR="004D5C9A" w:rsidRPr="00212ABE" w:rsidRDefault="00C900FE" w:rsidP="00E85154">
            <w:pPr>
              <w:jc w:val="center"/>
              <w:rPr>
                <w:rFonts w:ascii="GHEA Grapalat" w:hAnsi="GHEA Grapalat"/>
                <w:shd w:val="clear" w:color="auto" w:fill="FFFFFF"/>
                <w:lang w:val="af-ZA"/>
              </w:rPr>
            </w:pPr>
            <w:r w:rsidRPr="00212ABE">
              <w:rPr>
                <w:rFonts w:ascii="GHEA Grapalat" w:hAnsi="GHEA Grapalat"/>
                <w:shd w:val="clear" w:color="auto" w:fill="FFFFFF"/>
                <w:lang w:val="hy-AM"/>
              </w:rPr>
              <w:lastRenderedPageBreak/>
              <w:t>Ընդունվել է։</w:t>
            </w:r>
          </w:p>
        </w:tc>
      </w:tr>
      <w:tr w:rsidR="00E85154" w:rsidRPr="00212ABE" w14:paraId="64DD41A5" w14:textId="77777777" w:rsidTr="007C35C6">
        <w:tc>
          <w:tcPr>
            <w:tcW w:w="8634" w:type="dxa"/>
          </w:tcPr>
          <w:p w14:paraId="7B60C590" w14:textId="4F385937" w:rsidR="00E85154" w:rsidRPr="00212ABE" w:rsidRDefault="00E85154" w:rsidP="00C45CB1">
            <w:pPr>
              <w:pStyle w:val="NormalWeb"/>
              <w:tabs>
                <w:tab w:val="left" w:pos="9810"/>
              </w:tabs>
              <w:autoSpaceDE w:val="0"/>
              <w:autoSpaceDN w:val="0"/>
              <w:adjustRightInd w:val="0"/>
              <w:spacing w:after="0" w:line="360" w:lineRule="auto"/>
              <w:ind w:left="12" w:right="33" w:firstLine="348"/>
              <w:jc w:val="both"/>
              <w:rPr>
                <w:rFonts w:ascii="GHEA Grapalat" w:hAnsi="GHEA Grapalat"/>
                <w:bCs/>
                <w:lang w:val="hy-AM"/>
              </w:rPr>
            </w:pPr>
            <w:r w:rsidRPr="00212ABE">
              <w:rPr>
                <w:rFonts w:ascii="GHEA Grapalat" w:hAnsi="GHEA Grapalat" w:cs="Sylfaen"/>
                <w:lang w:val="hy-AM"/>
              </w:rPr>
              <w:t>2. Նախագծի 1-ին կետի 1-5-րդ ենթակետերից առաջարկում ենք հանել «</w:t>
            </w:r>
            <w:r w:rsidRPr="00212ABE">
              <w:rPr>
                <w:rFonts w:ascii="GHEA Grapalat" w:hAnsi="GHEA Grapalat" w:cs="Sylfaen"/>
                <w:shd w:val="clear" w:color="auto" w:fill="FFFFFF"/>
                <w:lang w:val="hy-AM"/>
              </w:rPr>
              <w:t>Որոշման հավելվածի</w:t>
            </w:r>
            <w:r w:rsidRPr="00212ABE">
              <w:rPr>
                <w:rFonts w:ascii="GHEA Grapalat" w:hAnsi="GHEA Grapalat" w:cs="Sylfaen"/>
                <w:lang w:val="hy-AM"/>
              </w:rPr>
              <w:t>» բառերը՝ նկատի ունենալով, որ 1-ին կետում արդեն իսկ խոսքը գնում է որոշման հավելվածում փոփոխություններ և լրացումներ կատարելու մասին: Ըստ այդմ էլ՝ անհրաժեշտ կլինի Նախագծի 1-ին կետից հանել «</w:t>
            </w:r>
            <w:r w:rsidRPr="00212ABE">
              <w:rPr>
                <w:rFonts w:ascii="GHEA Grapalat" w:hAnsi="GHEA Grapalat" w:cs="Sylfaen"/>
                <w:shd w:val="clear" w:color="auto" w:fill="FFFFFF"/>
                <w:lang w:val="hy-AM"/>
              </w:rPr>
              <w:t>(այսուհետ՝ Որոշում)</w:t>
            </w:r>
            <w:r w:rsidRPr="00212ABE">
              <w:rPr>
                <w:rFonts w:ascii="GHEA Grapalat" w:hAnsi="GHEA Grapalat" w:cs="Sylfaen"/>
                <w:lang w:val="hy-AM"/>
              </w:rPr>
              <w:t>» բառերը:</w:t>
            </w:r>
          </w:p>
        </w:tc>
        <w:tc>
          <w:tcPr>
            <w:tcW w:w="5946" w:type="dxa"/>
          </w:tcPr>
          <w:p w14:paraId="4A882AC2" w14:textId="0AF0869E" w:rsidR="00E85154" w:rsidRPr="00212ABE" w:rsidRDefault="00E85154" w:rsidP="00C900FE">
            <w:pPr>
              <w:jc w:val="center"/>
              <w:rPr>
                <w:rFonts w:ascii="GHEA Grapalat" w:hAnsi="GHEA Grapalat"/>
                <w:shd w:val="clear" w:color="auto" w:fill="FFFFFF"/>
                <w:lang w:val="hy-AM"/>
              </w:rPr>
            </w:pPr>
            <w:r w:rsidRPr="00212ABE">
              <w:rPr>
                <w:rFonts w:ascii="GHEA Grapalat" w:hAnsi="GHEA Grapalat"/>
                <w:shd w:val="clear" w:color="auto" w:fill="FFFFFF"/>
                <w:lang w:val="hy-AM"/>
              </w:rPr>
              <w:t>Ընդունվել է։</w:t>
            </w:r>
          </w:p>
        </w:tc>
      </w:tr>
      <w:tr w:rsidR="00E85154" w:rsidRPr="00212ABE" w14:paraId="2F40BFDB" w14:textId="77777777" w:rsidTr="007C35C6">
        <w:tc>
          <w:tcPr>
            <w:tcW w:w="8634" w:type="dxa"/>
          </w:tcPr>
          <w:p w14:paraId="665A3F7E" w14:textId="01743F6B" w:rsidR="00E85154" w:rsidRPr="00212ABE" w:rsidRDefault="00E85154" w:rsidP="00C45CB1">
            <w:pPr>
              <w:pStyle w:val="NormalWeb"/>
              <w:tabs>
                <w:tab w:val="left" w:pos="9810"/>
              </w:tabs>
              <w:autoSpaceDE w:val="0"/>
              <w:autoSpaceDN w:val="0"/>
              <w:adjustRightInd w:val="0"/>
              <w:spacing w:after="0" w:line="360" w:lineRule="auto"/>
              <w:ind w:left="12" w:right="33" w:firstLine="348"/>
              <w:jc w:val="both"/>
              <w:rPr>
                <w:rFonts w:ascii="GHEA Grapalat" w:hAnsi="GHEA Grapalat"/>
                <w:bCs/>
                <w:lang w:val="hy-AM"/>
              </w:rPr>
            </w:pPr>
            <w:r w:rsidRPr="00212ABE">
              <w:rPr>
                <w:rFonts w:ascii="GHEA Grapalat" w:hAnsi="GHEA Grapalat" w:cs="Sylfaen"/>
                <w:lang w:val="hy-AM"/>
              </w:rPr>
              <w:t xml:space="preserve">3. Նախագծի 1-ին կետի 3-րդ ենթակետով </w:t>
            </w:r>
            <w:r w:rsidRPr="00212ABE">
              <w:rPr>
                <w:rFonts w:ascii="GHEA Grapalat" w:hAnsi="GHEA Grapalat"/>
                <w:bCs/>
                <w:lang w:val="hy-AM"/>
              </w:rPr>
              <w:t>Հայաստանի Հանրապետության կառավարության 2003 թվականի փետրվարի 6-ի N 138-Ն որոշման</w:t>
            </w:r>
            <w:r w:rsidRPr="00212ABE">
              <w:rPr>
                <w:rFonts w:ascii="GHEA Grapalat" w:hAnsi="GHEA Grapalat" w:cs="Sylfaen"/>
                <w:lang w:val="hy-AM"/>
              </w:rPr>
              <w:t xml:space="preserve"> (այսուհետ՝ Որոշում) հավելվածի 12-րդ կետում լրացվող 4-րդ ենթակետում «</w:t>
            </w:r>
            <w:r w:rsidRPr="00212ABE">
              <w:rPr>
                <w:rFonts w:ascii="GHEA Grapalat" w:hAnsi="GHEA Grapalat" w:cs="GHEA Grapalat"/>
                <w:shd w:val="clear" w:color="auto" w:fill="FFFFFF"/>
                <w:lang w:val="hy-AM"/>
              </w:rPr>
              <w:t>խթանել</w:t>
            </w:r>
            <w:r w:rsidRPr="00212ABE">
              <w:rPr>
                <w:rFonts w:ascii="GHEA Grapalat" w:hAnsi="GHEA Grapalat" w:cs="Tahoma"/>
                <w:shd w:val="clear" w:color="auto" w:fill="FFFFFF"/>
                <w:lang w:val="hy-AM"/>
              </w:rPr>
              <w:t xml:space="preserve"> </w:t>
            </w:r>
            <w:r w:rsidRPr="00212ABE">
              <w:rPr>
                <w:rFonts w:ascii="GHEA Grapalat" w:hAnsi="GHEA Grapalat" w:cs="GHEA Grapalat"/>
                <w:shd w:val="clear" w:color="auto" w:fill="FFFFFF"/>
                <w:lang w:val="hy-AM"/>
              </w:rPr>
              <w:t>դրանց</w:t>
            </w:r>
            <w:r w:rsidRPr="00212ABE">
              <w:rPr>
                <w:rFonts w:ascii="GHEA Grapalat" w:hAnsi="GHEA Grapalat" w:cs="Tahoma"/>
                <w:shd w:val="clear" w:color="auto" w:fill="FFFFFF"/>
                <w:lang w:val="hy-AM"/>
              </w:rPr>
              <w:t xml:space="preserve"> </w:t>
            </w:r>
            <w:r w:rsidRPr="00212ABE">
              <w:rPr>
                <w:rFonts w:ascii="GHEA Grapalat" w:hAnsi="GHEA Grapalat" w:cs="GHEA Grapalat"/>
                <w:shd w:val="clear" w:color="auto" w:fill="FFFFFF"/>
                <w:lang w:val="hy-AM"/>
              </w:rPr>
              <w:t>շտկումն</w:t>
            </w:r>
            <w:r w:rsidRPr="00212ABE">
              <w:rPr>
                <w:rFonts w:ascii="GHEA Grapalat" w:hAnsi="GHEA Grapalat" w:cs="Sylfaen"/>
                <w:lang w:val="hy-AM"/>
              </w:rPr>
              <w:t>» բառերն առաջարկում ենք փոխարինել «</w:t>
            </w:r>
            <w:r w:rsidRPr="00212ABE">
              <w:rPr>
                <w:rFonts w:ascii="GHEA Grapalat" w:hAnsi="GHEA Grapalat" w:cs="Sylfaen"/>
                <w:shd w:val="clear" w:color="auto" w:fill="FFFFFF"/>
                <w:lang w:val="hy-AM"/>
              </w:rPr>
              <w:t>միջոցներ</w:t>
            </w:r>
            <w:r w:rsidRPr="00212ABE">
              <w:rPr>
                <w:rFonts w:ascii="GHEA Grapalat" w:hAnsi="GHEA Grapalat"/>
                <w:shd w:val="clear" w:color="auto" w:fill="FFFFFF"/>
                <w:lang w:val="hy-AM"/>
              </w:rPr>
              <w:t xml:space="preserve"> </w:t>
            </w:r>
            <w:r w:rsidRPr="00212ABE">
              <w:rPr>
                <w:rFonts w:ascii="GHEA Grapalat" w:hAnsi="GHEA Grapalat" w:cs="Sylfaen"/>
                <w:shd w:val="clear" w:color="auto" w:fill="FFFFFF"/>
                <w:lang w:val="hy-AM"/>
              </w:rPr>
              <w:t>ձեռնարկել</w:t>
            </w:r>
            <w:r w:rsidRPr="00212ABE">
              <w:rPr>
                <w:rFonts w:ascii="GHEA Grapalat" w:hAnsi="GHEA Grapalat"/>
                <w:shd w:val="clear" w:color="auto" w:fill="FFFFFF"/>
                <w:lang w:val="hy-AM"/>
              </w:rPr>
              <w:t xml:space="preserve"> </w:t>
            </w:r>
            <w:r w:rsidRPr="00212ABE">
              <w:rPr>
                <w:rFonts w:ascii="GHEA Grapalat" w:hAnsi="GHEA Grapalat" w:cs="Sylfaen"/>
                <w:shd w:val="clear" w:color="auto" w:fill="FFFFFF"/>
                <w:lang w:val="hy-AM"/>
              </w:rPr>
              <w:t>դրանք</w:t>
            </w:r>
            <w:r w:rsidRPr="00212ABE">
              <w:rPr>
                <w:rFonts w:ascii="GHEA Grapalat" w:hAnsi="GHEA Grapalat"/>
                <w:shd w:val="clear" w:color="auto" w:fill="FFFFFF"/>
                <w:lang w:val="hy-AM"/>
              </w:rPr>
              <w:t xml:space="preserve"> </w:t>
            </w:r>
            <w:r w:rsidRPr="00212ABE">
              <w:rPr>
                <w:rFonts w:ascii="GHEA Grapalat" w:hAnsi="GHEA Grapalat" w:cs="Sylfaen"/>
                <w:shd w:val="clear" w:color="auto" w:fill="FFFFFF"/>
                <w:lang w:val="hy-AM"/>
              </w:rPr>
              <w:t>շտկելու</w:t>
            </w:r>
            <w:r w:rsidRPr="00212ABE">
              <w:rPr>
                <w:rFonts w:ascii="GHEA Grapalat" w:hAnsi="GHEA Grapalat"/>
                <w:shd w:val="clear" w:color="auto" w:fill="FFFFFF"/>
                <w:lang w:val="hy-AM"/>
              </w:rPr>
              <w:t xml:space="preserve"> </w:t>
            </w:r>
            <w:r w:rsidRPr="00212ABE">
              <w:rPr>
                <w:rFonts w:ascii="GHEA Grapalat" w:hAnsi="GHEA Grapalat" w:cs="Sylfaen"/>
                <w:shd w:val="clear" w:color="auto" w:fill="FFFFFF"/>
                <w:lang w:val="hy-AM"/>
              </w:rPr>
              <w:t>ուղղությամբ</w:t>
            </w:r>
            <w:r w:rsidRPr="00212ABE">
              <w:rPr>
                <w:rFonts w:ascii="GHEA Grapalat" w:hAnsi="GHEA Grapalat" w:cs="Sylfaen"/>
                <w:lang w:val="hy-AM"/>
              </w:rPr>
              <w:t>» բառերով:</w:t>
            </w:r>
          </w:p>
        </w:tc>
        <w:tc>
          <w:tcPr>
            <w:tcW w:w="5946" w:type="dxa"/>
          </w:tcPr>
          <w:p w14:paraId="2F42C307" w14:textId="48691E16" w:rsidR="00E85154" w:rsidRPr="00212ABE" w:rsidRDefault="00E85154" w:rsidP="00C900FE">
            <w:pPr>
              <w:jc w:val="center"/>
              <w:rPr>
                <w:rFonts w:ascii="GHEA Grapalat" w:hAnsi="GHEA Grapalat"/>
                <w:shd w:val="clear" w:color="auto" w:fill="FFFFFF"/>
                <w:lang w:val="hy-AM"/>
              </w:rPr>
            </w:pPr>
            <w:r w:rsidRPr="00212ABE">
              <w:rPr>
                <w:rFonts w:ascii="GHEA Grapalat" w:hAnsi="GHEA Grapalat"/>
                <w:shd w:val="clear" w:color="auto" w:fill="FFFFFF"/>
                <w:lang w:val="hy-AM"/>
              </w:rPr>
              <w:t>Ընդունվել է։</w:t>
            </w:r>
          </w:p>
        </w:tc>
      </w:tr>
      <w:tr w:rsidR="00E85154" w:rsidRPr="00212ABE" w14:paraId="1729E0A6" w14:textId="77777777" w:rsidTr="007C35C6">
        <w:tc>
          <w:tcPr>
            <w:tcW w:w="8634" w:type="dxa"/>
          </w:tcPr>
          <w:p w14:paraId="7301D534" w14:textId="7D126EC9" w:rsidR="00E85154" w:rsidRPr="00212ABE" w:rsidRDefault="00E85154" w:rsidP="00C45CB1">
            <w:pPr>
              <w:pStyle w:val="NormalWeb"/>
              <w:tabs>
                <w:tab w:val="left" w:pos="9810"/>
              </w:tabs>
              <w:autoSpaceDE w:val="0"/>
              <w:autoSpaceDN w:val="0"/>
              <w:adjustRightInd w:val="0"/>
              <w:spacing w:after="0" w:line="360" w:lineRule="auto"/>
              <w:ind w:left="12" w:right="33" w:firstLine="348"/>
              <w:jc w:val="both"/>
              <w:rPr>
                <w:rFonts w:ascii="GHEA Grapalat" w:hAnsi="GHEA Grapalat"/>
                <w:bCs/>
                <w:lang w:val="hy-AM"/>
              </w:rPr>
            </w:pPr>
            <w:r w:rsidRPr="00212ABE">
              <w:rPr>
                <w:rFonts w:ascii="GHEA Grapalat" w:hAnsi="GHEA Grapalat"/>
                <w:shd w:val="clear" w:color="auto" w:fill="FFFFFF"/>
                <w:lang w:val="hy-AM"/>
              </w:rPr>
              <w:t>4.</w:t>
            </w:r>
            <w:r w:rsidRPr="00212ABE">
              <w:rPr>
                <w:rFonts w:ascii="GHEA Grapalat" w:hAnsi="GHEA Grapalat"/>
                <w:b/>
                <w:shd w:val="clear" w:color="auto" w:fill="FFFFFF"/>
                <w:lang w:val="hy-AM"/>
              </w:rPr>
              <w:t xml:space="preserve"> </w:t>
            </w:r>
            <w:r w:rsidRPr="00212ABE">
              <w:rPr>
                <w:rFonts w:ascii="GHEA Grapalat" w:hAnsi="GHEA Grapalat"/>
                <w:shd w:val="clear" w:color="auto" w:fill="FFFFFF"/>
                <w:lang w:val="hy-AM"/>
              </w:rPr>
              <w:t xml:space="preserve">Հաշվի առնելով այն հանգամանքը, որ </w:t>
            </w:r>
            <w:r w:rsidRPr="00212ABE">
              <w:rPr>
                <w:rStyle w:val="Strong"/>
                <w:rFonts w:ascii="GHEA Grapalat" w:hAnsi="GHEA Grapalat"/>
                <w:shd w:val="clear" w:color="auto" w:fill="FFFFFF"/>
                <w:lang w:val="hy-AM"/>
              </w:rPr>
              <w:t xml:space="preserve">Նախագծի </w:t>
            </w:r>
            <w:r w:rsidRPr="00212ABE">
              <w:rPr>
                <w:rFonts w:ascii="GHEA Grapalat" w:hAnsi="GHEA Grapalat"/>
                <w:shd w:val="clear" w:color="auto" w:fill="FFFFFF"/>
                <w:lang w:val="hy-AM"/>
              </w:rPr>
              <w:t xml:space="preserve">1-ին կետի 5-րդ ենթակետով </w:t>
            </w:r>
            <w:r w:rsidRPr="00212ABE">
              <w:rPr>
                <w:rFonts w:ascii="GHEA Grapalat" w:hAnsi="GHEA Grapalat"/>
                <w:bCs/>
                <w:lang w:val="hy-AM"/>
              </w:rPr>
              <w:t xml:space="preserve">լրացվող 13.1-րդ ենթակետի (այսուհետ՝ 13.1-րդ ենթակետ) ինկորպորացման արդյունքում հիմնական իրավական ակտում (Որոշման հավելվածի 13-րդ կետում) կառաջանա բովանդակային անհամապատասխանություն՝ առաջարկում ենք </w:t>
            </w:r>
            <w:r w:rsidRPr="00212ABE">
              <w:rPr>
                <w:rStyle w:val="Strong"/>
                <w:rFonts w:ascii="GHEA Grapalat" w:hAnsi="GHEA Grapalat"/>
                <w:shd w:val="clear" w:color="auto" w:fill="FFFFFF"/>
                <w:lang w:val="hy-AM"/>
              </w:rPr>
              <w:t xml:space="preserve">Նախագծի </w:t>
            </w:r>
            <w:r w:rsidRPr="00212ABE">
              <w:rPr>
                <w:rFonts w:ascii="GHEA Grapalat" w:hAnsi="GHEA Grapalat"/>
                <w:shd w:val="clear" w:color="auto" w:fill="FFFFFF"/>
                <w:lang w:val="hy-AM"/>
              </w:rPr>
              <w:t xml:space="preserve">13.1-րդ ենթակետում </w:t>
            </w:r>
            <w:r w:rsidRPr="00212ABE">
              <w:rPr>
                <w:rFonts w:ascii="GHEA Grapalat" w:hAnsi="GHEA Grapalat" w:cs="Sylfaen"/>
                <w:lang w:val="hy-AM"/>
              </w:rPr>
              <w:t>«</w:t>
            </w:r>
            <w:r w:rsidRPr="00212ABE">
              <w:rPr>
                <w:rFonts w:ascii="GHEA Grapalat" w:hAnsi="GHEA Grapalat" w:cs="Sylfaen"/>
                <w:shd w:val="clear" w:color="auto" w:fill="FFFFFF"/>
                <w:lang w:val="hy-AM"/>
              </w:rPr>
              <w:t>գյուղատնտեսական</w:t>
            </w:r>
            <w:r w:rsidRPr="00212ABE">
              <w:rPr>
                <w:rFonts w:ascii="GHEA Grapalat" w:hAnsi="GHEA Grapalat" w:cs="Sylfaen"/>
                <w:lang w:val="hy-AM"/>
              </w:rPr>
              <w:t>» բառից առաջ լրացնել «</w:t>
            </w:r>
            <w:r w:rsidRPr="00212ABE">
              <w:rPr>
                <w:rFonts w:ascii="GHEA Grapalat" w:hAnsi="GHEA Grapalat" w:cs="Sylfaen"/>
                <w:shd w:val="clear" w:color="auto" w:fill="FFFFFF"/>
                <w:lang w:val="hy-AM"/>
              </w:rPr>
              <w:t>իրականացնում է</w:t>
            </w:r>
            <w:r w:rsidRPr="00212ABE">
              <w:rPr>
                <w:rFonts w:ascii="GHEA Grapalat" w:hAnsi="GHEA Grapalat" w:cs="Sylfaen"/>
                <w:lang w:val="hy-AM"/>
              </w:rPr>
              <w:t>» բառերը:</w:t>
            </w:r>
          </w:p>
        </w:tc>
        <w:tc>
          <w:tcPr>
            <w:tcW w:w="5946" w:type="dxa"/>
          </w:tcPr>
          <w:p w14:paraId="285D1CE2" w14:textId="03B3FECC" w:rsidR="00E85154" w:rsidRPr="00212ABE" w:rsidRDefault="00E85154" w:rsidP="00C900FE">
            <w:pPr>
              <w:jc w:val="center"/>
              <w:rPr>
                <w:rFonts w:ascii="GHEA Grapalat" w:hAnsi="GHEA Grapalat"/>
                <w:shd w:val="clear" w:color="auto" w:fill="FFFFFF"/>
                <w:lang w:val="hy-AM"/>
              </w:rPr>
            </w:pPr>
            <w:r w:rsidRPr="00212ABE">
              <w:rPr>
                <w:rFonts w:ascii="GHEA Grapalat" w:hAnsi="GHEA Grapalat"/>
                <w:shd w:val="clear" w:color="auto" w:fill="FFFFFF"/>
                <w:lang w:val="hy-AM"/>
              </w:rPr>
              <w:t>Ընդունվել է։</w:t>
            </w:r>
          </w:p>
        </w:tc>
      </w:tr>
      <w:tr w:rsidR="00C67E03" w:rsidRPr="00212ABE" w14:paraId="7550096B" w14:textId="77777777" w:rsidTr="00312FC7">
        <w:tc>
          <w:tcPr>
            <w:tcW w:w="8634" w:type="dxa"/>
            <w:vMerge w:val="restart"/>
            <w:shd w:val="clear" w:color="auto" w:fill="D9D9D9" w:themeFill="background1" w:themeFillShade="D9"/>
            <w:vAlign w:val="center"/>
          </w:tcPr>
          <w:p w14:paraId="269FAA31" w14:textId="0F6ED1CC" w:rsidR="00C67E03" w:rsidRPr="0085671D" w:rsidRDefault="00C67E03" w:rsidP="00312FC7">
            <w:pPr>
              <w:jc w:val="center"/>
              <w:rPr>
                <w:rFonts w:ascii="GHEA Grapalat" w:hAnsi="GHEA Grapalat"/>
                <w:b/>
                <w:bCs/>
                <w:shd w:val="clear" w:color="auto" w:fill="FFFFFF"/>
                <w:lang w:val="hy-AM"/>
              </w:rPr>
            </w:pPr>
            <w:r w:rsidRPr="0085671D">
              <w:rPr>
                <w:rFonts w:ascii="GHEA Grapalat" w:eastAsia="Arial Unicode MS" w:hAnsi="GHEA Grapalat" w:cs="Sylfaen"/>
                <w:b/>
                <w:bCs/>
                <w:lang w:val="af-ZA"/>
              </w:rPr>
              <w:t>6</w:t>
            </w:r>
            <w:r w:rsidRPr="0085671D">
              <w:rPr>
                <w:rFonts w:ascii="Cambria Math" w:eastAsia="Arial Unicode MS" w:hAnsi="Cambria Math" w:cs="Cambria Math"/>
                <w:b/>
                <w:bCs/>
                <w:lang w:val="af-ZA"/>
              </w:rPr>
              <w:t>․</w:t>
            </w:r>
            <w:r w:rsidRPr="0085671D">
              <w:rPr>
                <w:rFonts w:ascii="GHEA Grapalat" w:eastAsia="Arial Unicode MS" w:hAnsi="GHEA Grapalat" w:cs="Sylfaen"/>
                <w:b/>
                <w:bCs/>
                <w:lang w:val="af-ZA"/>
              </w:rPr>
              <w:t xml:space="preserve"> </w:t>
            </w:r>
            <w:r w:rsidR="00D9390C" w:rsidRPr="0085671D">
              <w:rPr>
                <w:rFonts w:ascii="GHEA Grapalat" w:eastAsia="Arial Unicode MS" w:hAnsi="GHEA Grapalat" w:cs="Sylfaen"/>
                <w:b/>
                <w:bCs/>
                <w:lang w:val="af-ZA"/>
              </w:rPr>
              <w:t>ՀՀ վարչապետի աշխատակազմի ֆինանսատնտեսագիտական վարչություն</w:t>
            </w:r>
          </w:p>
        </w:tc>
        <w:tc>
          <w:tcPr>
            <w:tcW w:w="5946" w:type="dxa"/>
            <w:shd w:val="clear" w:color="auto" w:fill="D9D9D9" w:themeFill="background1" w:themeFillShade="D9"/>
          </w:tcPr>
          <w:p w14:paraId="5650D033" w14:textId="4F4730EF" w:rsidR="00C67E03" w:rsidRPr="00212ABE" w:rsidRDefault="00A21A63" w:rsidP="00C900FE">
            <w:pPr>
              <w:jc w:val="center"/>
              <w:rPr>
                <w:rFonts w:ascii="GHEA Grapalat" w:hAnsi="GHEA Grapalat"/>
                <w:shd w:val="clear" w:color="auto" w:fill="FFFFFF"/>
                <w:lang w:val="hy-AM"/>
              </w:rPr>
            </w:pPr>
            <w:r w:rsidRPr="00A21A63">
              <w:rPr>
                <w:rFonts w:ascii="GHEA Grapalat" w:hAnsi="GHEA Grapalat"/>
                <w:highlight w:val="lightGray"/>
                <w:shd w:val="clear" w:color="auto" w:fill="FFFFFF"/>
                <w:lang w:val="hy-AM"/>
              </w:rPr>
              <w:t>06</w:t>
            </w:r>
            <w:r w:rsidRPr="00A21A63">
              <w:rPr>
                <w:rFonts w:ascii="Cambria Math" w:hAnsi="Cambria Math"/>
                <w:highlight w:val="lightGray"/>
                <w:shd w:val="clear" w:color="auto" w:fill="FFFFFF"/>
                <w:lang w:val="hy-AM"/>
              </w:rPr>
              <w:t>․</w:t>
            </w:r>
            <w:r w:rsidRPr="00A21A63">
              <w:rPr>
                <w:rFonts w:ascii="GHEA Grapalat" w:hAnsi="GHEA Grapalat"/>
                <w:highlight w:val="lightGray"/>
                <w:shd w:val="clear" w:color="auto" w:fill="FFFFFF"/>
                <w:lang w:val="hy-AM"/>
              </w:rPr>
              <w:t>10</w:t>
            </w:r>
            <w:r w:rsidRPr="00A21A63">
              <w:rPr>
                <w:rFonts w:ascii="Cambria Math" w:hAnsi="Cambria Math"/>
                <w:highlight w:val="lightGray"/>
                <w:shd w:val="clear" w:color="auto" w:fill="FFFFFF"/>
                <w:lang w:val="hy-AM"/>
              </w:rPr>
              <w:t>․</w:t>
            </w:r>
            <w:r w:rsidRPr="00A21A63">
              <w:rPr>
                <w:rFonts w:ascii="GHEA Grapalat" w:hAnsi="GHEA Grapalat"/>
                <w:highlight w:val="lightGray"/>
                <w:shd w:val="clear" w:color="auto" w:fill="FFFFFF"/>
                <w:lang w:val="hy-AM"/>
              </w:rPr>
              <w:t>2022</w:t>
            </w:r>
          </w:p>
        </w:tc>
      </w:tr>
      <w:tr w:rsidR="00C67E03" w:rsidRPr="00212ABE" w14:paraId="2E8A8EDF" w14:textId="77777777" w:rsidTr="00C67E03">
        <w:tc>
          <w:tcPr>
            <w:tcW w:w="8634" w:type="dxa"/>
            <w:vMerge/>
            <w:shd w:val="clear" w:color="auto" w:fill="D9D9D9" w:themeFill="background1" w:themeFillShade="D9"/>
          </w:tcPr>
          <w:p w14:paraId="187CF173" w14:textId="77777777" w:rsidR="00C67E03" w:rsidRPr="00212ABE" w:rsidRDefault="00C67E03" w:rsidP="00C45CB1">
            <w:pPr>
              <w:pStyle w:val="NormalWeb"/>
              <w:tabs>
                <w:tab w:val="left" w:pos="9810"/>
              </w:tabs>
              <w:autoSpaceDE w:val="0"/>
              <w:autoSpaceDN w:val="0"/>
              <w:adjustRightInd w:val="0"/>
              <w:spacing w:after="0" w:line="360" w:lineRule="auto"/>
              <w:ind w:left="12" w:right="33" w:firstLine="348"/>
              <w:jc w:val="both"/>
              <w:rPr>
                <w:rFonts w:ascii="GHEA Grapalat" w:hAnsi="GHEA Grapalat"/>
                <w:shd w:val="clear" w:color="auto" w:fill="FFFFFF"/>
                <w:lang w:val="hy-AM"/>
              </w:rPr>
            </w:pPr>
          </w:p>
        </w:tc>
        <w:tc>
          <w:tcPr>
            <w:tcW w:w="5946" w:type="dxa"/>
            <w:shd w:val="clear" w:color="auto" w:fill="D9D9D9" w:themeFill="background1" w:themeFillShade="D9"/>
          </w:tcPr>
          <w:p w14:paraId="0C478373" w14:textId="42DD3980" w:rsidR="00C67E03" w:rsidRPr="00A21A63" w:rsidRDefault="00A21A63" w:rsidP="00C900FE">
            <w:pPr>
              <w:jc w:val="center"/>
              <w:rPr>
                <w:rFonts w:ascii="GHEA Grapalat" w:hAnsi="GHEA Grapalat"/>
                <w:shd w:val="clear" w:color="auto" w:fill="FFFFFF"/>
                <w:lang w:val="en-US"/>
              </w:rPr>
            </w:pPr>
            <w:r w:rsidRPr="00A21A63">
              <w:rPr>
                <w:rFonts w:ascii="GHEA Grapalat" w:hAnsi="GHEA Grapalat"/>
                <w:highlight w:val="lightGray"/>
                <w:shd w:val="clear" w:color="auto" w:fill="FFFFFF"/>
                <w:lang w:val="en-US"/>
              </w:rPr>
              <w:t>N 02/16.20/32691-2022</w:t>
            </w:r>
          </w:p>
        </w:tc>
      </w:tr>
      <w:tr w:rsidR="00C67E03" w:rsidRPr="00212ABE" w14:paraId="21127922" w14:textId="77777777" w:rsidTr="001112A7">
        <w:trPr>
          <w:trHeight w:val="6650"/>
        </w:trPr>
        <w:tc>
          <w:tcPr>
            <w:tcW w:w="8634" w:type="dxa"/>
          </w:tcPr>
          <w:p w14:paraId="5E064B43" w14:textId="034A67E8" w:rsidR="00D9390C" w:rsidRPr="00B16D78" w:rsidRDefault="00D9390C" w:rsidP="00D9390C">
            <w:pPr>
              <w:pStyle w:val="ListParagraph"/>
              <w:spacing w:after="0" w:line="360" w:lineRule="auto"/>
              <w:ind w:left="345"/>
              <w:contextualSpacing w:val="0"/>
              <w:jc w:val="center"/>
              <w:rPr>
                <w:rFonts w:ascii="GHEA Grapalat" w:hAnsi="GHEA Grapalat"/>
                <w:b/>
                <w:sz w:val="24"/>
                <w:szCs w:val="24"/>
                <w:lang w:val="hy-AM"/>
              </w:rPr>
            </w:pPr>
            <w:r w:rsidRPr="00B16D78">
              <w:rPr>
                <w:rFonts w:ascii="GHEA Grapalat" w:hAnsi="GHEA Grapalat"/>
                <w:b/>
                <w:sz w:val="24"/>
                <w:szCs w:val="24"/>
                <w:lang w:val="hy-AM"/>
              </w:rPr>
              <w:lastRenderedPageBreak/>
              <w:t xml:space="preserve">Ֆինանսատնտեսագիտական վարչության եզրակացություն Հայաստանի Հանրապետության կառավարության 2003 թվականի փետրվարի 6–ի </w:t>
            </w:r>
            <w:r w:rsidRPr="00B16D78">
              <w:rPr>
                <w:rFonts w:ascii="GHEA Grapalat" w:hAnsi="GHEA Grapalat"/>
                <w:b/>
                <w:sz w:val="24"/>
                <w:szCs w:val="24"/>
                <w:lang w:val="en-US"/>
              </w:rPr>
              <w:t>N</w:t>
            </w:r>
            <w:r w:rsidRPr="00B16D78">
              <w:rPr>
                <w:rFonts w:ascii="GHEA Grapalat" w:hAnsi="GHEA Grapalat"/>
                <w:b/>
                <w:sz w:val="24"/>
                <w:szCs w:val="24"/>
              </w:rPr>
              <w:t xml:space="preserve"> 138-</w:t>
            </w:r>
            <w:r w:rsidRPr="00B16D78">
              <w:rPr>
                <w:rFonts w:ascii="GHEA Grapalat" w:hAnsi="GHEA Grapalat"/>
                <w:b/>
                <w:sz w:val="24"/>
                <w:szCs w:val="24"/>
                <w:lang w:val="hy-AM"/>
              </w:rPr>
              <w:t>Ն որոշման մեջ փոփոխություններ և լրացումներ կատարելու մասին</w:t>
            </w:r>
          </w:p>
          <w:p w14:paraId="74C74437" w14:textId="7F3BBA06" w:rsidR="00C67E03" w:rsidRPr="001112A7" w:rsidRDefault="001112A7" w:rsidP="00D9390C">
            <w:pPr>
              <w:pStyle w:val="ListParagraph"/>
              <w:numPr>
                <w:ilvl w:val="0"/>
                <w:numId w:val="4"/>
              </w:numPr>
              <w:spacing w:after="0" w:line="360" w:lineRule="auto"/>
              <w:ind w:left="0" w:firstLine="345"/>
              <w:contextualSpacing w:val="0"/>
              <w:jc w:val="both"/>
              <w:rPr>
                <w:rFonts w:ascii="GHEA Grapalat" w:hAnsi="GHEA Grapalat"/>
                <w:bCs/>
                <w:lang w:val="hy-AM"/>
              </w:rPr>
            </w:pPr>
            <w:r w:rsidRPr="001112A7">
              <w:rPr>
                <w:rFonts w:ascii="GHEA Grapalat" w:hAnsi="GHEA Grapalat"/>
                <w:bCs/>
                <w:sz w:val="24"/>
                <w:szCs w:val="24"/>
                <w:lang w:val="hy-AM"/>
              </w:rPr>
              <w:t xml:space="preserve">Համաձայն նախագծի հիմնավորման «Գյուղատնտեսական ծառայությունների կենտրոն» </w:t>
            </w:r>
            <w:r w:rsidRPr="00D9390C">
              <w:rPr>
                <w:rFonts w:ascii="GHEA Grapalat" w:hAnsi="GHEA Grapalat"/>
                <w:b/>
                <w:sz w:val="24"/>
                <w:szCs w:val="24"/>
                <w:lang w:val="hy-AM"/>
              </w:rPr>
              <w:t>ՊՈԱԿ-ում</w:t>
            </w:r>
            <w:r w:rsidRPr="001112A7">
              <w:rPr>
                <w:rFonts w:ascii="GHEA Grapalat" w:hAnsi="GHEA Grapalat"/>
                <w:bCs/>
                <w:sz w:val="24"/>
                <w:szCs w:val="24"/>
                <w:lang w:val="hy-AM"/>
              </w:rPr>
              <w:t xml:space="preserve"> նախատեսվում է 2022 թվականի սեպտեմբեր ամսից հաստիքների ավելացում՝ 25 հաստիքային միավոր, </w:t>
            </w:r>
            <w:r w:rsidR="00A85DD0">
              <w:rPr>
                <w:rFonts w:ascii="GHEA Grapalat" w:hAnsi="GHEA Grapalat"/>
                <w:bCs/>
                <w:sz w:val="24"/>
                <w:szCs w:val="24"/>
                <w:lang w:val="hy-AM"/>
              </w:rPr>
              <w:t xml:space="preserve"> </w:t>
            </w:r>
            <w:r w:rsidRPr="001112A7">
              <w:rPr>
                <w:rFonts w:ascii="GHEA Grapalat" w:hAnsi="GHEA Grapalat"/>
                <w:bCs/>
                <w:sz w:val="24"/>
                <w:szCs w:val="24"/>
                <w:lang w:val="hy-AM"/>
              </w:rPr>
              <w:t>32.416.8 մլն դրամ գումար, որն առաջարկվում է հատկացնել 1116 ծրագրի 11005 միջոցառմամբ ձեռք բերված տավարի ականջապիտակների համար նախատեսված գումարի տնտեսված միջոցներից, մինչդեռ նախագծի ամփոփաթերթում Ֆինանսների նախարարության կարծիքի շրջանակներում կարելի է ենթադրել, որ նախարարության քննարկմանն է ներկայացվել մեկ այլ տարբերակ, որտեղ ՊՈԱԿ-ի հաստիքները պետք է համալրել 59-ով, իսկ ավելացվող հաստիքներով պայմանավորված նախատեսվում է պետական բյուջեի ծախսերն ավելացնել 267.2 մլն դրամով, որից 171.4 մլն դրամը աշխատավարձի գծով: Հաշվի առնելով վեր</w:t>
            </w:r>
            <w:r w:rsidR="00306293">
              <w:rPr>
                <w:rFonts w:ascii="GHEA Grapalat" w:hAnsi="GHEA Grapalat"/>
                <w:bCs/>
                <w:sz w:val="24"/>
                <w:szCs w:val="24"/>
                <w:lang w:val="hy-AM"/>
              </w:rPr>
              <w:t>ո</w:t>
            </w:r>
            <w:r w:rsidRPr="001112A7">
              <w:rPr>
                <w:rFonts w:ascii="GHEA Grapalat" w:hAnsi="GHEA Grapalat"/>
                <w:bCs/>
                <w:sz w:val="24"/>
                <w:szCs w:val="24"/>
                <w:lang w:val="hy-AM"/>
              </w:rPr>
              <w:t>գրյալը՝ խնդրում եմ որոշման նախագիծի նոր տարբերակը ևս մեկ անգամ համաձայնեցնել Ֆինանսների նախարարության հետ:</w:t>
            </w:r>
          </w:p>
        </w:tc>
        <w:tc>
          <w:tcPr>
            <w:tcW w:w="5946" w:type="dxa"/>
          </w:tcPr>
          <w:p w14:paraId="065DB8CA" w14:textId="77777777" w:rsidR="00C67E03" w:rsidRDefault="00C67E03" w:rsidP="00C900FE">
            <w:pPr>
              <w:jc w:val="center"/>
              <w:rPr>
                <w:rFonts w:ascii="GHEA Grapalat" w:hAnsi="GHEA Grapalat"/>
                <w:shd w:val="clear" w:color="auto" w:fill="FFFFFF"/>
                <w:lang w:val="hy-AM"/>
              </w:rPr>
            </w:pPr>
          </w:p>
          <w:p w14:paraId="51B148FC" w14:textId="77777777" w:rsidR="00C154C9" w:rsidRDefault="00C154C9" w:rsidP="00C900FE">
            <w:pPr>
              <w:jc w:val="center"/>
              <w:rPr>
                <w:rFonts w:ascii="GHEA Grapalat" w:hAnsi="GHEA Grapalat"/>
                <w:shd w:val="clear" w:color="auto" w:fill="FFFFFF"/>
                <w:lang w:val="hy-AM"/>
              </w:rPr>
            </w:pPr>
          </w:p>
          <w:p w14:paraId="3CD5E7C5" w14:textId="77777777" w:rsidR="00C154C9" w:rsidRDefault="00C154C9" w:rsidP="00C900FE">
            <w:pPr>
              <w:jc w:val="center"/>
              <w:rPr>
                <w:rFonts w:ascii="GHEA Grapalat" w:hAnsi="GHEA Grapalat"/>
                <w:shd w:val="clear" w:color="auto" w:fill="FFFFFF"/>
                <w:lang w:val="hy-AM"/>
              </w:rPr>
            </w:pPr>
          </w:p>
          <w:p w14:paraId="498BC6CF" w14:textId="77777777" w:rsidR="00C154C9" w:rsidRDefault="00C154C9" w:rsidP="00C900FE">
            <w:pPr>
              <w:jc w:val="center"/>
              <w:rPr>
                <w:rFonts w:ascii="GHEA Grapalat" w:hAnsi="GHEA Grapalat"/>
                <w:shd w:val="clear" w:color="auto" w:fill="FFFFFF"/>
                <w:lang w:val="hy-AM"/>
              </w:rPr>
            </w:pPr>
          </w:p>
          <w:p w14:paraId="292CB17A" w14:textId="77777777" w:rsidR="00C154C9" w:rsidRDefault="00C154C9" w:rsidP="00C900FE">
            <w:pPr>
              <w:jc w:val="center"/>
              <w:rPr>
                <w:rFonts w:ascii="GHEA Grapalat" w:hAnsi="GHEA Grapalat"/>
                <w:shd w:val="clear" w:color="auto" w:fill="FFFFFF"/>
                <w:lang w:val="hy-AM"/>
              </w:rPr>
            </w:pPr>
          </w:p>
          <w:p w14:paraId="728933B9" w14:textId="77777777" w:rsidR="00C154C9" w:rsidRDefault="00C154C9" w:rsidP="00C900FE">
            <w:pPr>
              <w:jc w:val="center"/>
              <w:rPr>
                <w:rFonts w:ascii="GHEA Grapalat" w:hAnsi="GHEA Grapalat"/>
                <w:shd w:val="clear" w:color="auto" w:fill="FFFFFF"/>
                <w:lang w:val="hy-AM"/>
              </w:rPr>
            </w:pPr>
          </w:p>
          <w:p w14:paraId="49C94D60" w14:textId="77777777" w:rsidR="00C154C9" w:rsidRDefault="00C154C9" w:rsidP="00C900FE">
            <w:pPr>
              <w:jc w:val="center"/>
              <w:rPr>
                <w:rFonts w:ascii="GHEA Grapalat" w:hAnsi="GHEA Grapalat"/>
                <w:shd w:val="clear" w:color="auto" w:fill="FFFFFF"/>
                <w:lang w:val="hy-AM"/>
              </w:rPr>
            </w:pPr>
          </w:p>
          <w:p w14:paraId="1B90E79F" w14:textId="4AAA2BC0" w:rsidR="00C154C9" w:rsidRPr="00212ABE" w:rsidRDefault="00C154C9" w:rsidP="00C900FE">
            <w:pPr>
              <w:jc w:val="center"/>
              <w:rPr>
                <w:rFonts w:ascii="GHEA Grapalat" w:hAnsi="GHEA Grapalat"/>
                <w:shd w:val="clear" w:color="auto" w:fill="FFFFFF"/>
                <w:lang w:val="hy-AM"/>
              </w:rPr>
            </w:pPr>
            <w:r w:rsidRPr="00212ABE">
              <w:rPr>
                <w:rFonts w:ascii="GHEA Grapalat" w:hAnsi="GHEA Grapalat"/>
                <w:shd w:val="clear" w:color="auto" w:fill="FFFFFF"/>
                <w:lang w:val="hy-AM"/>
              </w:rPr>
              <w:t>Ընդունվել է։</w:t>
            </w:r>
          </w:p>
        </w:tc>
      </w:tr>
      <w:tr w:rsidR="00C67E03" w:rsidRPr="00212ABE" w14:paraId="06C7E818" w14:textId="77777777" w:rsidTr="007C35C6">
        <w:tc>
          <w:tcPr>
            <w:tcW w:w="8634" w:type="dxa"/>
          </w:tcPr>
          <w:p w14:paraId="056BD84B" w14:textId="3E8671D2" w:rsidR="00C67E03" w:rsidRPr="001112A7" w:rsidRDefault="001112A7" w:rsidP="001112A7">
            <w:pPr>
              <w:pStyle w:val="ListParagraph"/>
              <w:numPr>
                <w:ilvl w:val="0"/>
                <w:numId w:val="4"/>
              </w:numPr>
              <w:spacing w:line="360" w:lineRule="auto"/>
              <w:ind w:left="0" w:firstLine="345"/>
              <w:contextualSpacing w:val="0"/>
              <w:jc w:val="both"/>
              <w:rPr>
                <w:rFonts w:ascii="GHEA Grapalat" w:hAnsi="GHEA Grapalat"/>
                <w:bCs/>
                <w:lang w:val="hy-AM"/>
              </w:rPr>
            </w:pPr>
            <w:r w:rsidRPr="001112A7">
              <w:rPr>
                <w:rFonts w:ascii="GHEA Grapalat" w:hAnsi="GHEA Grapalat"/>
                <w:bCs/>
                <w:sz w:val="24"/>
                <w:szCs w:val="24"/>
                <w:lang w:val="hy-AM"/>
              </w:rPr>
              <w:t xml:space="preserve">Առաջարկում ենք Նախագծի 1-ին կետի 5-րդ ենթակետով լրացվող 13.4-րդ ենթակետի «վարչական վիճակագրական հաշվետվություններ» և «վարչական վիճակագրական շտեմարաններ» հասկացությունները </w:t>
            </w:r>
            <w:r w:rsidRPr="001112A7">
              <w:rPr>
                <w:rFonts w:ascii="GHEA Grapalat" w:hAnsi="GHEA Grapalat"/>
                <w:bCs/>
                <w:sz w:val="24"/>
                <w:szCs w:val="24"/>
                <w:lang w:val="hy-AM"/>
              </w:rPr>
              <w:lastRenderedPageBreak/>
              <w:t>համապատասխանեցնել «Պաշտոնական վիճակագրության մասին» օրենքի 18-րդ հոդվածի կարգավորումներին:</w:t>
            </w:r>
          </w:p>
        </w:tc>
        <w:tc>
          <w:tcPr>
            <w:tcW w:w="5946" w:type="dxa"/>
          </w:tcPr>
          <w:p w14:paraId="607F8A3B" w14:textId="77777777" w:rsidR="00C154C9" w:rsidRDefault="00C154C9" w:rsidP="00C900FE">
            <w:pPr>
              <w:jc w:val="center"/>
              <w:rPr>
                <w:rFonts w:ascii="GHEA Grapalat" w:hAnsi="GHEA Grapalat"/>
                <w:shd w:val="clear" w:color="auto" w:fill="FFFFFF"/>
                <w:lang w:val="hy-AM"/>
              </w:rPr>
            </w:pPr>
          </w:p>
          <w:p w14:paraId="1099AFB2" w14:textId="77777777" w:rsidR="00C154C9" w:rsidRDefault="00C154C9" w:rsidP="00C900FE">
            <w:pPr>
              <w:jc w:val="center"/>
              <w:rPr>
                <w:rFonts w:ascii="GHEA Grapalat" w:hAnsi="GHEA Grapalat"/>
                <w:shd w:val="clear" w:color="auto" w:fill="FFFFFF"/>
                <w:lang w:val="hy-AM"/>
              </w:rPr>
            </w:pPr>
          </w:p>
          <w:p w14:paraId="60F91830" w14:textId="77777777" w:rsidR="00C154C9" w:rsidRDefault="00C154C9" w:rsidP="00C900FE">
            <w:pPr>
              <w:jc w:val="center"/>
              <w:rPr>
                <w:rFonts w:ascii="GHEA Grapalat" w:hAnsi="GHEA Grapalat"/>
                <w:shd w:val="clear" w:color="auto" w:fill="FFFFFF"/>
                <w:lang w:val="hy-AM"/>
              </w:rPr>
            </w:pPr>
          </w:p>
          <w:p w14:paraId="15555C70" w14:textId="4F21D183" w:rsidR="00C154C9" w:rsidRPr="00212ABE" w:rsidRDefault="00C154C9" w:rsidP="00C900FE">
            <w:pPr>
              <w:jc w:val="center"/>
              <w:rPr>
                <w:rFonts w:ascii="GHEA Grapalat" w:hAnsi="GHEA Grapalat"/>
                <w:shd w:val="clear" w:color="auto" w:fill="FFFFFF"/>
                <w:lang w:val="hy-AM"/>
              </w:rPr>
            </w:pPr>
            <w:r w:rsidRPr="00212ABE">
              <w:rPr>
                <w:rFonts w:ascii="GHEA Grapalat" w:hAnsi="GHEA Grapalat"/>
                <w:shd w:val="clear" w:color="auto" w:fill="FFFFFF"/>
                <w:lang w:val="hy-AM"/>
              </w:rPr>
              <w:t>Ընդունվել է։</w:t>
            </w:r>
          </w:p>
        </w:tc>
      </w:tr>
      <w:tr w:rsidR="006F19B6" w:rsidRPr="00212ABE" w14:paraId="7B1385D4" w14:textId="77777777" w:rsidTr="006F19B6">
        <w:trPr>
          <w:trHeight w:val="345"/>
        </w:trPr>
        <w:tc>
          <w:tcPr>
            <w:tcW w:w="8634" w:type="dxa"/>
            <w:vMerge w:val="restart"/>
            <w:shd w:val="clear" w:color="auto" w:fill="D9D9D9" w:themeFill="background1" w:themeFillShade="D9"/>
            <w:vAlign w:val="bottom"/>
          </w:tcPr>
          <w:p w14:paraId="5CEF1037" w14:textId="42DE7091" w:rsidR="006F19B6" w:rsidRPr="001112A7" w:rsidRDefault="006F19B6" w:rsidP="006F19B6">
            <w:pPr>
              <w:pStyle w:val="ListParagraph"/>
              <w:spacing w:line="360" w:lineRule="auto"/>
              <w:ind w:left="345"/>
              <w:contextualSpacing w:val="0"/>
              <w:jc w:val="center"/>
              <w:rPr>
                <w:rFonts w:ascii="GHEA Grapalat" w:hAnsi="GHEA Grapalat"/>
                <w:bCs/>
                <w:sz w:val="24"/>
                <w:szCs w:val="24"/>
                <w:lang w:val="hy-AM"/>
              </w:rPr>
            </w:pPr>
            <w:r>
              <w:rPr>
                <w:rFonts w:ascii="GHEA Grapalat" w:eastAsia="Arial Unicode MS" w:hAnsi="GHEA Grapalat" w:cs="Sylfaen"/>
                <w:b/>
                <w:bCs/>
                <w:lang w:val="hy-AM"/>
              </w:rPr>
              <w:t>7</w:t>
            </w:r>
            <w:r w:rsidRPr="0085671D">
              <w:rPr>
                <w:rFonts w:ascii="GHEA Grapalat" w:eastAsia="Arial Unicode MS" w:hAnsi="GHEA Grapalat" w:cs="Sylfaen"/>
                <w:b/>
                <w:bCs/>
                <w:lang w:val="af-ZA"/>
              </w:rPr>
              <w:t>. ՀՀ ֆինանսների նախարարություն</w:t>
            </w:r>
          </w:p>
        </w:tc>
        <w:tc>
          <w:tcPr>
            <w:tcW w:w="5946" w:type="dxa"/>
            <w:shd w:val="clear" w:color="auto" w:fill="D9D9D9" w:themeFill="background1" w:themeFillShade="D9"/>
          </w:tcPr>
          <w:p w14:paraId="5A4DF096" w14:textId="166EC690" w:rsidR="006F19B6" w:rsidRPr="006F19B6" w:rsidRDefault="006F19B6" w:rsidP="006F19B6">
            <w:pPr>
              <w:jc w:val="center"/>
              <w:rPr>
                <w:rFonts w:ascii="GHEA Grapalat" w:hAnsi="GHEA Grapalat"/>
                <w:highlight w:val="lightGray"/>
                <w:shd w:val="clear" w:color="auto" w:fill="FFFFFF"/>
                <w:lang w:val="hy-AM"/>
              </w:rPr>
            </w:pPr>
            <w:r w:rsidRPr="006F19B6">
              <w:rPr>
                <w:rFonts w:ascii="GHEA Grapalat" w:hAnsi="GHEA Grapalat"/>
                <w:highlight w:val="lightGray"/>
                <w:shd w:val="clear" w:color="auto" w:fill="FFFFFF"/>
                <w:lang w:val="hy-AM"/>
              </w:rPr>
              <w:t>14</w:t>
            </w:r>
            <w:r w:rsidRPr="006F19B6">
              <w:rPr>
                <w:rFonts w:ascii="Cambria Math" w:hAnsi="Cambria Math" w:cs="Cambria Math"/>
                <w:highlight w:val="lightGray"/>
                <w:shd w:val="clear" w:color="auto" w:fill="FFFFFF"/>
                <w:lang w:val="hy-AM"/>
              </w:rPr>
              <w:t>․</w:t>
            </w:r>
            <w:r w:rsidRPr="006F19B6">
              <w:rPr>
                <w:rFonts w:ascii="GHEA Grapalat" w:hAnsi="GHEA Grapalat"/>
                <w:highlight w:val="lightGray"/>
                <w:shd w:val="clear" w:color="auto" w:fill="FFFFFF"/>
                <w:lang w:val="hy-AM"/>
              </w:rPr>
              <w:t>10</w:t>
            </w:r>
            <w:r w:rsidRPr="006F19B6">
              <w:rPr>
                <w:rFonts w:ascii="Cambria Math" w:hAnsi="Cambria Math" w:cs="Cambria Math"/>
                <w:highlight w:val="lightGray"/>
                <w:shd w:val="clear" w:color="auto" w:fill="FFFFFF"/>
                <w:lang w:val="hy-AM"/>
              </w:rPr>
              <w:t>․</w:t>
            </w:r>
            <w:r w:rsidRPr="006F19B6">
              <w:rPr>
                <w:rFonts w:ascii="GHEA Grapalat" w:hAnsi="GHEA Grapalat"/>
                <w:highlight w:val="lightGray"/>
                <w:shd w:val="clear" w:color="auto" w:fill="FFFFFF"/>
                <w:lang w:val="hy-AM"/>
              </w:rPr>
              <w:t xml:space="preserve">2022 </w:t>
            </w:r>
            <w:r w:rsidRPr="006F19B6">
              <w:rPr>
                <w:rFonts w:ascii="GHEA Grapalat" w:hAnsi="GHEA Grapalat" w:cs="GHEA Grapalat"/>
                <w:highlight w:val="lightGray"/>
                <w:shd w:val="clear" w:color="auto" w:fill="FFFFFF"/>
                <w:lang w:val="hy-AM"/>
              </w:rPr>
              <w:t>թ</w:t>
            </w:r>
            <w:r w:rsidRPr="006F19B6">
              <w:rPr>
                <w:rFonts w:ascii="Cambria Math" w:hAnsi="Cambria Math" w:cs="Cambria Math"/>
                <w:highlight w:val="lightGray"/>
                <w:shd w:val="clear" w:color="auto" w:fill="FFFFFF"/>
                <w:lang w:val="hy-AM"/>
              </w:rPr>
              <w:t>․</w:t>
            </w:r>
          </w:p>
        </w:tc>
      </w:tr>
      <w:tr w:rsidR="006F19B6" w:rsidRPr="00212ABE" w14:paraId="55FEAFD7" w14:textId="77777777" w:rsidTr="006F19B6">
        <w:trPr>
          <w:trHeight w:val="345"/>
        </w:trPr>
        <w:tc>
          <w:tcPr>
            <w:tcW w:w="8634" w:type="dxa"/>
            <w:vMerge/>
            <w:shd w:val="clear" w:color="auto" w:fill="D9D9D9" w:themeFill="background1" w:themeFillShade="D9"/>
          </w:tcPr>
          <w:p w14:paraId="2F01D673" w14:textId="77777777" w:rsidR="006F19B6" w:rsidRPr="001112A7" w:rsidRDefault="006F19B6" w:rsidP="001112A7">
            <w:pPr>
              <w:pStyle w:val="ListParagraph"/>
              <w:numPr>
                <w:ilvl w:val="0"/>
                <w:numId w:val="4"/>
              </w:numPr>
              <w:spacing w:line="360" w:lineRule="auto"/>
              <w:ind w:left="0" w:firstLine="345"/>
              <w:contextualSpacing w:val="0"/>
              <w:jc w:val="both"/>
              <w:rPr>
                <w:rFonts w:ascii="GHEA Grapalat" w:hAnsi="GHEA Grapalat"/>
                <w:bCs/>
                <w:sz w:val="24"/>
                <w:szCs w:val="24"/>
                <w:lang w:val="hy-AM"/>
              </w:rPr>
            </w:pPr>
          </w:p>
        </w:tc>
        <w:tc>
          <w:tcPr>
            <w:tcW w:w="5946" w:type="dxa"/>
            <w:shd w:val="clear" w:color="auto" w:fill="D9D9D9" w:themeFill="background1" w:themeFillShade="D9"/>
          </w:tcPr>
          <w:p w14:paraId="748CBB69" w14:textId="0BB2CA44" w:rsidR="006F19B6" w:rsidRPr="006F19B6" w:rsidRDefault="006F19B6" w:rsidP="00C900FE">
            <w:pPr>
              <w:jc w:val="center"/>
              <w:rPr>
                <w:rFonts w:ascii="GHEA Grapalat" w:hAnsi="GHEA Grapalat"/>
                <w:highlight w:val="lightGray"/>
                <w:shd w:val="clear" w:color="auto" w:fill="FFFFFF"/>
                <w:lang w:val="hy-AM"/>
              </w:rPr>
            </w:pPr>
            <w:r w:rsidRPr="006F19B6">
              <w:rPr>
                <w:rFonts w:ascii="GHEA Grapalat" w:hAnsi="GHEA Grapalat"/>
                <w:highlight w:val="lightGray"/>
                <w:shd w:val="clear" w:color="auto" w:fill="FFFFFF"/>
                <w:lang w:val="hy-AM"/>
              </w:rPr>
              <w:t>N 01/8-1/17882-2022</w:t>
            </w:r>
          </w:p>
        </w:tc>
      </w:tr>
      <w:tr w:rsidR="006F19B6" w:rsidRPr="00785DB4" w14:paraId="19EE1301" w14:textId="77777777" w:rsidTr="006F19B6">
        <w:trPr>
          <w:trHeight w:val="345"/>
        </w:trPr>
        <w:tc>
          <w:tcPr>
            <w:tcW w:w="8634" w:type="dxa"/>
            <w:shd w:val="clear" w:color="auto" w:fill="auto"/>
          </w:tcPr>
          <w:p w14:paraId="11C5A895" w14:textId="77777777" w:rsidR="008D2F64" w:rsidRDefault="008D2F64" w:rsidP="008D2F64">
            <w:pPr>
              <w:spacing w:line="360" w:lineRule="auto"/>
              <w:ind w:firstLine="576"/>
              <w:jc w:val="both"/>
              <w:rPr>
                <w:rFonts w:ascii="GHEA Grapalat" w:hAnsi="GHEA Grapalat"/>
                <w:bCs/>
                <w:lang w:val="hy-AM"/>
              </w:rPr>
            </w:pPr>
            <w:r w:rsidRPr="00C55422">
              <w:rPr>
                <w:rFonts w:ascii="GHEA Grapalat" w:hAnsi="GHEA Grapalat"/>
                <w:bCs/>
                <w:lang w:val="hy-AM"/>
              </w:rPr>
              <w:t>Ձեր 12.10.2022թ. N 01/16544-2022</w:t>
            </w:r>
            <w:r w:rsidRPr="00876338">
              <w:rPr>
                <w:rFonts w:ascii="GHEA Grapalat" w:hAnsi="GHEA Grapalat"/>
                <w:bCs/>
                <w:lang w:val="hy-AM"/>
              </w:rPr>
              <w:t xml:space="preserve"> գրությամբ ներկայացված</w:t>
            </w:r>
            <w:r w:rsidRPr="0071530F">
              <w:rPr>
                <w:rFonts w:ascii="GHEA Grapalat" w:hAnsi="GHEA Grapalat"/>
                <w:bCs/>
                <w:lang w:val="hy-AM"/>
              </w:rPr>
              <w:t xml:space="preserve"> </w:t>
            </w:r>
            <w:r w:rsidRPr="00C55422">
              <w:rPr>
                <w:rFonts w:ascii="GHEA Grapalat" w:hAnsi="GHEA Grapalat"/>
                <w:lang w:val="hy-AM"/>
              </w:rPr>
              <w:t>«</w:t>
            </w:r>
            <w:r>
              <w:rPr>
                <w:rFonts w:ascii="GHEA Grapalat" w:hAnsi="GHEA Grapalat"/>
                <w:lang w:val="hy-AM"/>
              </w:rPr>
              <w:t>Հայաստանի Հանրապետության կառավարության 20</w:t>
            </w:r>
            <w:r w:rsidRPr="00C55422">
              <w:rPr>
                <w:rFonts w:ascii="GHEA Grapalat" w:hAnsi="GHEA Grapalat"/>
                <w:lang w:val="hy-AM"/>
              </w:rPr>
              <w:t>03</w:t>
            </w:r>
            <w:r>
              <w:rPr>
                <w:rFonts w:ascii="GHEA Grapalat" w:hAnsi="GHEA Grapalat"/>
                <w:lang w:val="hy-AM"/>
              </w:rPr>
              <w:t xml:space="preserve"> թվականի </w:t>
            </w:r>
            <w:r w:rsidRPr="00C55422">
              <w:rPr>
                <w:rFonts w:ascii="GHEA Grapalat" w:hAnsi="GHEA Grapalat"/>
                <w:lang w:val="hy-AM"/>
              </w:rPr>
              <w:t>փետրվարի 6</w:t>
            </w:r>
            <w:r>
              <w:rPr>
                <w:rFonts w:ascii="GHEA Grapalat" w:hAnsi="GHEA Grapalat"/>
                <w:lang w:val="hy-AM"/>
              </w:rPr>
              <w:t xml:space="preserve">-ի N </w:t>
            </w:r>
            <w:r w:rsidRPr="00C55422">
              <w:rPr>
                <w:rFonts w:ascii="GHEA Grapalat" w:hAnsi="GHEA Grapalat"/>
                <w:lang w:val="hy-AM"/>
              </w:rPr>
              <w:t>138-Ն</w:t>
            </w:r>
            <w:r>
              <w:rPr>
                <w:rFonts w:ascii="GHEA Grapalat" w:hAnsi="GHEA Grapalat"/>
                <w:lang w:val="hy-AM"/>
              </w:rPr>
              <w:t xml:space="preserve"> որոշման մեջ փոփոխություններ և լրացումներ կատարելու մասին</w:t>
            </w:r>
            <w:r w:rsidRPr="00C55422">
              <w:rPr>
                <w:rFonts w:ascii="GHEA Grapalat" w:hAnsi="GHEA Grapalat"/>
                <w:lang w:val="hy-AM"/>
              </w:rPr>
              <w:t xml:space="preserve"> </w:t>
            </w:r>
            <w:r w:rsidRPr="0071530F">
              <w:rPr>
                <w:rFonts w:ascii="GHEA Grapalat" w:hAnsi="GHEA Grapalat"/>
                <w:bCs/>
                <w:lang w:val="hy-AM"/>
              </w:rPr>
              <w:t>ՀՀ կառավարության որոշման նախագծի (այսուհետ` Նախագիծ</w:t>
            </w:r>
            <w:r>
              <w:rPr>
                <w:rFonts w:ascii="GHEA Grapalat" w:hAnsi="GHEA Grapalat"/>
                <w:bCs/>
                <w:lang w:val="hy-AM"/>
              </w:rPr>
              <w:t>)</w:t>
            </w:r>
            <w:r w:rsidRPr="0071530F">
              <w:rPr>
                <w:rFonts w:ascii="GHEA Grapalat" w:hAnsi="GHEA Grapalat"/>
                <w:bCs/>
                <w:lang w:val="hy-AM"/>
              </w:rPr>
              <w:t xml:space="preserve"> վեր</w:t>
            </w:r>
            <w:r w:rsidRPr="006D46F0">
              <w:rPr>
                <w:rFonts w:ascii="GHEA Grapalat" w:hAnsi="GHEA Grapalat"/>
                <w:bCs/>
                <w:lang w:val="hy-AM"/>
              </w:rPr>
              <w:t>ա</w:t>
            </w:r>
            <w:r w:rsidRPr="0071530F">
              <w:rPr>
                <w:rFonts w:ascii="GHEA Grapalat" w:hAnsi="GHEA Grapalat"/>
                <w:bCs/>
                <w:lang w:val="hy-AM"/>
              </w:rPr>
              <w:t>բերյալ հայտնում ենք հետևյալը.</w:t>
            </w:r>
          </w:p>
          <w:p w14:paraId="23871887" w14:textId="77777777" w:rsidR="008D2F64" w:rsidRDefault="008D2F64" w:rsidP="008D2F64">
            <w:pPr>
              <w:pStyle w:val="mechtex"/>
              <w:spacing w:line="360" w:lineRule="auto"/>
              <w:ind w:firstLine="720"/>
              <w:jc w:val="both"/>
              <w:rPr>
                <w:rFonts w:ascii="GHEA Grapalat" w:hAnsi="GHEA Grapalat"/>
                <w:sz w:val="24"/>
                <w:szCs w:val="24"/>
                <w:lang w:val="hy-AM"/>
              </w:rPr>
            </w:pPr>
            <w:r w:rsidRPr="00C55422">
              <w:rPr>
                <w:rFonts w:ascii="GHEA Grapalat" w:hAnsi="GHEA Grapalat"/>
                <w:sz w:val="24"/>
                <w:szCs w:val="24"/>
                <w:lang w:val="hy-AM"/>
              </w:rPr>
              <w:t xml:space="preserve">Նախագծով նախատեսվում է ընդլայնել «Գյուղատնտեսական ծառայությունների կենտրոն» ՊՈԱԿ-ի (այսուհետ՝ ՊՈԱԿ) գործառույթները, համալրելով </w:t>
            </w:r>
            <w:r w:rsidRPr="003162FE">
              <w:rPr>
                <w:rFonts w:ascii="GHEA Grapalat" w:eastAsia="Tahoma" w:hAnsi="GHEA Grapalat" w:cs="Tahoma"/>
                <w:color w:val="000000"/>
                <w:sz w:val="24"/>
                <w:szCs w:val="24"/>
                <w:lang w:val="hy-AM" w:eastAsia="hy-AM" w:bidi="hy-AM"/>
              </w:rPr>
              <w:t>պետական օժանդակությա</w:t>
            </w:r>
            <w:r w:rsidRPr="008C317A">
              <w:rPr>
                <w:rFonts w:ascii="GHEA Grapalat" w:eastAsia="Tahoma" w:hAnsi="GHEA Grapalat" w:cs="Tahoma"/>
                <w:color w:val="000000"/>
                <w:sz w:val="24"/>
                <w:szCs w:val="24"/>
                <w:lang w:val="hy-AM" w:eastAsia="hy-AM" w:bidi="hy-AM"/>
              </w:rPr>
              <w:t>մբ</w:t>
            </w:r>
            <w:r w:rsidRPr="003162FE">
              <w:rPr>
                <w:rFonts w:ascii="GHEA Grapalat" w:eastAsia="Tahoma" w:hAnsi="GHEA Grapalat" w:cs="Tahoma"/>
                <w:color w:val="000000"/>
                <w:sz w:val="24"/>
                <w:szCs w:val="24"/>
                <w:lang w:val="hy-AM" w:eastAsia="hy-AM" w:bidi="hy-AM"/>
              </w:rPr>
              <w:t xml:space="preserve"> </w:t>
            </w:r>
            <w:r w:rsidRPr="003162FE">
              <w:rPr>
                <w:rFonts w:ascii="GHEA Grapalat" w:hAnsi="GHEA Grapalat" w:cs="Sylfaen"/>
                <w:sz w:val="24"/>
                <w:szCs w:val="24"/>
                <w:lang w:val="hy-AM"/>
              </w:rPr>
              <w:t>գյուղատնտեսական ծրագրերի</w:t>
            </w:r>
            <w:r w:rsidRPr="003162FE">
              <w:rPr>
                <w:rFonts w:ascii="GHEA Grapalat" w:hAnsi="GHEA Grapalat"/>
                <w:sz w:val="24"/>
                <w:szCs w:val="24"/>
                <w:lang w:val="hy-AM"/>
              </w:rPr>
              <w:t xml:space="preserve"> </w:t>
            </w:r>
            <w:r w:rsidRPr="003162FE">
              <w:rPr>
                <w:rFonts w:ascii="GHEA Grapalat" w:hAnsi="GHEA Grapalat" w:cs="Sylfaen"/>
                <w:sz w:val="24"/>
                <w:szCs w:val="24"/>
                <w:lang w:val="hy-AM"/>
              </w:rPr>
              <w:t>մոնիթորինգի</w:t>
            </w:r>
            <w:r w:rsidRPr="003162FE">
              <w:rPr>
                <w:rFonts w:ascii="GHEA Grapalat" w:hAnsi="GHEA Grapalat"/>
                <w:sz w:val="24"/>
                <w:szCs w:val="24"/>
                <w:lang w:val="hy-AM"/>
              </w:rPr>
              <w:t xml:space="preserve"> </w:t>
            </w:r>
            <w:r w:rsidRPr="003162FE">
              <w:rPr>
                <w:rFonts w:ascii="GHEA Grapalat" w:hAnsi="GHEA Grapalat" w:cs="Sylfaen"/>
                <w:sz w:val="24"/>
                <w:szCs w:val="24"/>
                <w:lang w:val="hy-AM"/>
              </w:rPr>
              <w:t>իրականացմ</w:t>
            </w:r>
            <w:r w:rsidRPr="008C317A">
              <w:rPr>
                <w:rFonts w:ascii="GHEA Grapalat" w:hAnsi="GHEA Grapalat" w:cs="Sylfaen"/>
                <w:sz w:val="24"/>
                <w:szCs w:val="24"/>
                <w:lang w:val="hy-AM"/>
              </w:rPr>
              <w:t xml:space="preserve">ան </w:t>
            </w:r>
            <w:r>
              <w:rPr>
                <w:rFonts w:ascii="GHEA Grapalat" w:hAnsi="GHEA Grapalat"/>
                <w:sz w:val="24"/>
                <w:szCs w:val="24"/>
                <w:lang w:val="af-ZA"/>
              </w:rPr>
              <w:t xml:space="preserve">գործառույթներով, </w:t>
            </w:r>
            <w:r w:rsidRPr="00C55422">
              <w:rPr>
                <w:rFonts w:ascii="GHEA Grapalat" w:hAnsi="GHEA Grapalat"/>
                <w:sz w:val="24"/>
                <w:szCs w:val="24"/>
                <w:lang w:val="hy-AM"/>
              </w:rPr>
              <w:t xml:space="preserve">արդյունքում </w:t>
            </w:r>
            <w:r w:rsidRPr="003162FE">
              <w:rPr>
                <w:rFonts w:ascii="GHEA Grapalat" w:hAnsi="GHEA Grapalat"/>
                <w:sz w:val="24"/>
                <w:szCs w:val="24"/>
                <w:lang w:val="hy-AM"/>
              </w:rPr>
              <w:t>առավել արդյունավետ և նպատակային կազմակերպել</w:t>
            </w:r>
            <w:r w:rsidRPr="00C55422">
              <w:rPr>
                <w:rFonts w:ascii="GHEA Grapalat" w:hAnsi="GHEA Grapalat"/>
                <w:sz w:val="24"/>
                <w:szCs w:val="24"/>
                <w:lang w:val="hy-AM"/>
              </w:rPr>
              <w:t>ով</w:t>
            </w:r>
            <w:r w:rsidRPr="003162FE">
              <w:rPr>
                <w:rFonts w:ascii="GHEA Grapalat" w:hAnsi="GHEA Grapalat"/>
                <w:sz w:val="24"/>
                <w:szCs w:val="24"/>
                <w:lang w:val="hy-AM"/>
              </w:rPr>
              <w:t xml:space="preserve"> ծառայությունների մատուցումը պետություն-մասնավոր շղթայում</w:t>
            </w:r>
            <w:r w:rsidRPr="008C317A">
              <w:rPr>
                <w:rFonts w:ascii="GHEA Grapalat" w:hAnsi="GHEA Grapalat"/>
                <w:sz w:val="24"/>
                <w:szCs w:val="24"/>
                <w:lang w:val="hy-AM"/>
              </w:rPr>
              <w:t>:</w:t>
            </w:r>
          </w:p>
          <w:p w14:paraId="1D776F3A" w14:textId="4E3EFECA" w:rsidR="006F19B6" w:rsidRDefault="008D2F64" w:rsidP="008D2F64">
            <w:pPr>
              <w:pStyle w:val="mechtex"/>
              <w:spacing w:line="360" w:lineRule="auto"/>
              <w:ind w:firstLine="720"/>
              <w:jc w:val="both"/>
              <w:rPr>
                <w:rFonts w:ascii="GHEA Grapalat" w:hAnsi="GHEA Grapalat"/>
                <w:sz w:val="24"/>
                <w:szCs w:val="24"/>
                <w:lang w:val="hy-AM"/>
              </w:rPr>
            </w:pPr>
            <w:r>
              <w:rPr>
                <w:rFonts w:ascii="GHEA Grapalat" w:hAnsi="GHEA Grapalat"/>
                <w:sz w:val="24"/>
                <w:szCs w:val="24"/>
                <w:lang w:val="hy-AM"/>
              </w:rPr>
              <w:t xml:space="preserve">Սակայն </w:t>
            </w:r>
            <w:r w:rsidR="006F19B6">
              <w:rPr>
                <w:rFonts w:ascii="GHEA Grapalat" w:hAnsi="GHEA Grapalat"/>
                <w:sz w:val="24"/>
                <w:szCs w:val="24"/>
                <w:lang w:val="hy-AM"/>
              </w:rPr>
              <w:t>Նախագծին կից չեն ներկայացվել ՊՈԱԿ-ի կողմից մոնիթորինգի լրացուցիչ գործառույթի իրականացումն ապահովելու համար պահանջվող հնարավոր հաստիքների քանակը, անվանացանկը, յուրաքանչյուր հաստիքի կողմից իրականացվելիք գործառույթի նկարագրությունը, պահանջվող աշխատավարձի ֆոնդի չափը և ֆինանսավորման աղբյուրը:</w:t>
            </w:r>
          </w:p>
          <w:p w14:paraId="09F2C44A" w14:textId="77777777" w:rsidR="006F19B6" w:rsidRDefault="006F19B6" w:rsidP="006F19B6">
            <w:pPr>
              <w:pStyle w:val="mechtex"/>
              <w:spacing w:line="360" w:lineRule="auto"/>
              <w:ind w:firstLine="720"/>
              <w:jc w:val="both"/>
              <w:rPr>
                <w:rFonts w:ascii="GHEA Grapalat" w:hAnsi="GHEA Grapalat"/>
                <w:sz w:val="24"/>
                <w:szCs w:val="24"/>
                <w:lang w:val="hy-AM" w:eastAsia="en-US"/>
              </w:rPr>
            </w:pPr>
            <w:r>
              <w:rPr>
                <w:rFonts w:ascii="GHEA Grapalat" w:hAnsi="GHEA Grapalat"/>
                <w:sz w:val="24"/>
                <w:szCs w:val="24"/>
                <w:lang w:val="hy-AM"/>
              </w:rPr>
              <w:t>Բացի այդ.</w:t>
            </w:r>
          </w:p>
          <w:p w14:paraId="4160F18C" w14:textId="06111CED" w:rsidR="006F19B6" w:rsidRDefault="006F19B6" w:rsidP="006F19B6">
            <w:pPr>
              <w:pStyle w:val="mechtex"/>
              <w:spacing w:line="360" w:lineRule="auto"/>
              <w:ind w:firstLine="720"/>
              <w:jc w:val="both"/>
              <w:rPr>
                <w:rFonts w:ascii="GHEA Grapalat" w:hAnsi="GHEA Grapalat"/>
                <w:sz w:val="24"/>
                <w:szCs w:val="24"/>
                <w:lang w:val="hy-AM" w:eastAsia="en-US"/>
              </w:rPr>
            </w:pPr>
            <w:r>
              <w:rPr>
                <w:rFonts w:ascii="GHEA Grapalat" w:hAnsi="GHEA Grapalat"/>
                <w:sz w:val="24"/>
                <w:szCs w:val="24"/>
                <w:lang w:val="hy-AM" w:eastAsia="en-US"/>
              </w:rPr>
              <w:lastRenderedPageBreak/>
              <w:t>ա/ ՀՀ վարչապետ Նիկոլ Փաշինյանի մոտ 29.06.2022թ. կայացած 2023-2025թթ. ՄԺԾԾ-ի հարկաբյուջետային շրջանակների մասին խորհրդակցության ընթացքում ձեռք է բերվել պայմանավորվածություն ՊՈԱԿ-ների աշխատավարձերի բարձրացման և հաստիքների քանակի ավելացման հարցին անդրադառնալ յուրաքանչյուր ՊՈԱԿ-ի մասով համապատասխան հիմնավորված փաստարկների առկայության պարագայում՝ փոխվարչապետերի մոտ անհատական քննարկում կազմակերպելու տարբերակով,</w:t>
            </w:r>
          </w:p>
          <w:p w14:paraId="3F1F5735" w14:textId="1A3B489D" w:rsidR="006F19B6" w:rsidRDefault="006F19B6" w:rsidP="006F19B6">
            <w:pPr>
              <w:spacing w:line="360" w:lineRule="auto"/>
              <w:ind w:firstLine="576"/>
              <w:jc w:val="both"/>
              <w:rPr>
                <w:rFonts w:ascii="GHEA Grapalat" w:hAnsi="GHEA Grapalat"/>
                <w:lang w:val="hy-AM"/>
              </w:rPr>
            </w:pPr>
            <w:r>
              <w:rPr>
                <w:rFonts w:ascii="GHEA Grapalat" w:hAnsi="GHEA Grapalat"/>
                <w:lang w:val="hy-AM"/>
              </w:rPr>
              <w:t>բ/ ՀՀ փոխվարչապետ Մհեր Գրիգորյանի մոտ 13.09.2022թ. կայացած ՀՀ էկոնոմիկայի նախարարության 2023թ. պետական բյուջեի հայտով առկա խնդիրների մասին խորհրդակցության արձանագրության 1-ին կետի 3-րդ ենթակետով էկոնոմիկայի նախարարին հանձնարարվել էր «Գյուղատնտեսական ծառայությունների կենտրոն» ՊՈԱԿ-ի աշխատակիցների աշխատավարձի 15% և հաստիքների ավելացման հարցը քննարկել ՀՀ փոխվարչապետ Համբարձում Մաթևոսյանի մոտ և համաձայնության առկայության դեպքում տեղեկացնել ՀՀ ֆինանսների նախարարությանը ՀՀ 2023թ. պետական բյուջեի նախագիծը լրամշակելու համար:</w:t>
            </w:r>
          </w:p>
          <w:p w14:paraId="0D6741CA" w14:textId="306173CE" w:rsidR="006F19B6" w:rsidRPr="006F19B6" w:rsidRDefault="006F19B6" w:rsidP="006F19B6">
            <w:pPr>
              <w:spacing w:line="360" w:lineRule="auto"/>
              <w:jc w:val="both"/>
              <w:rPr>
                <w:rFonts w:ascii="GHEA Grapalat" w:hAnsi="GHEA Grapalat"/>
                <w:bCs/>
                <w:lang w:val="hy-AM"/>
              </w:rPr>
            </w:pPr>
            <w:r>
              <w:rPr>
                <w:rFonts w:ascii="GHEA Grapalat" w:hAnsi="GHEA Grapalat"/>
                <w:lang w:val="hy-AM"/>
              </w:rPr>
              <w:t>Վերոգրյալի կապակցությամբ Ձեր կողմից (11.10.2022թ. N 01/16145-2022 գրություն) ներկայացվել է, որ ՊՈԱԿ-ի աշխատակիցների աշխատավարձի 15% և թվով 30 հաստիքների ավելացման հարցը դեռևս գտնվում է քննարկման փուլում։</w:t>
            </w:r>
          </w:p>
        </w:tc>
        <w:tc>
          <w:tcPr>
            <w:tcW w:w="5946" w:type="dxa"/>
            <w:shd w:val="clear" w:color="auto" w:fill="auto"/>
          </w:tcPr>
          <w:p w14:paraId="784ABE15" w14:textId="77777777" w:rsidR="00992636" w:rsidRDefault="00992636" w:rsidP="00264D60">
            <w:pPr>
              <w:jc w:val="both"/>
              <w:rPr>
                <w:rFonts w:ascii="GHEA Grapalat" w:hAnsi="GHEA Grapalat"/>
                <w:lang w:val="hy-AM"/>
              </w:rPr>
            </w:pPr>
          </w:p>
          <w:p w14:paraId="367233AA" w14:textId="77777777" w:rsidR="00992636" w:rsidRDefault="00992636" w:rsidP="00264D60">
            <w:pPr>
              <w:jc w:val="both"/>
              <w:rPr>
                <w:rFonts w:ascii="GHEA Grapalat" w:hAnsi="GHEA Grapalat"/>
                <w:lang w:val="hy-AM"/>
              </w:rPr>
            </w:pPr>
          </w:p>
          <w:p w14:paraId="4317E3BF" w14:textId="77777777" w:rsidR="00992636" w:rsidRDefault="00992636" w:rsidP="00264D60">
            <w:pPr>
              <w:jc w:val="both"/>
              <w:rPr>
                <w:rFonts w:ascii="GHEA Grapalat" w:hAnsi="GHEA Grapalat"/>
                <w:lang w:val="hy-AM"/>
              </w:rPr>
            </w:pPr>
          </w:p>
          <w:p w14:paraId="50773B98" w14:textId="77777777" w:rsidR="00992636" w:rsidRDefault="00992636" w:rsidP="00264D60">
            <w:pPr>
              <w:jc w:val="both"/>
              <w:rPr>
                <w:rFonts w:ascii="GHEA Grapalat" w:hAnsi="GHEA Grapalat"/>
                <w:lang w:val="hy-AM"/>
              </w:rPr>
            </w:pPr>
          </w:p>
          <w:p w14:paraId="78B15106" w14:textId="77777777" w:rsidR="00992636" w:rsidRDefault="00992636" w:rsidP="00264D60">
            <w:pPr>
              <w:jc w:val="both"/>
              <w:rPr>
                <w:rFonts w:ascii="GHEA Grapalat" w:hAnsi="GHEA Grapalat"/>
                <w:lang w:val="hy-AM"/>
              </w:rPr>
            </w:pPr>
          </w:p>
          <w:p w14:paraId="1B79BB1B" w14:textId="77777777" w:rsidR="00992636" w:rsidRDefault="00992636" w:rsidP="00264D60">
            <w:pPr>
              <w:jc w:val="both"/>
              <w:rPr>
                <w:rFonts w:ascii="GHEA Grapalat" w:hAnsi="GHEA Grapalat"/>
                <w:lang w:val="hy-AM"/>
              </w:rPr>
            </w:pPr>
          </w:p>
          <w:p w14:paraId="64D0852E" w14:textId="77777777" w:rsidR="00992636" w:rsidRDefault="00992636" w:rsidP="00264D60">
            <w:pPr>
              <w:jc w:val="both"/>
              <w:rPr>
                <w:rFonts w:ascii="GHEA Grapalat" w:hAnsi="GHEA Grapalat"/>
                <w:lang w:val="hy-AM"/>
              </w:rPr>
            </w:pPr>
          </w:p>
          <w:p w14:paraId="358DB8D5" w14:textId="77777777" w:rsidR="00992636" w:rsidRDefault="00992636" w:rsidP="00264D60">
            <w:pPr>
              <w:jc w:val="both"/>
              <w:rPr>
                <w:rFonts w:ascii="GHEA Grapalat" w:hAnsi="GHEA Grapalat"/>
                <w:lang w:val="hy-AM"/>
              </w:rPr>
            </w:pPr>
          </w:p>
          <w:p w14:paraId="158055D6" w14:textId="77777777" w:rsidR="00992636" w:rsidRDefault="00992636" w:rsidP="00264D60">
            <w:pPr>
              <w:jc w:val="both"/>
              <w:rPr>
                <w:rFonts w:ascii="GHEA Grapalat" w:hAnsi="GHEA Grapalat"/>
                <w:lang w:val="hy-AM"/>
              </w:rPr>
            </w:pPr>
          </w:p>
          <w:p w14:paraId="2D2E4C17" w14:textId="77777777" w:rsidR="00992636" w:rsidRDefault="00992636" w:rsidP="00264D60">
            <w:pPr>
              <w:jc w:val="both"/>
              <w:rPr>
                <w:rFonts w:ascii="GHEA Grapalat" w:hAnsi="GHEA Grapalat"/>
                <w:lang w:val="hy-AM"/>
              </w:rPr>
            </w:pPr>
          </w:p>
          <w:p w14:paraId="376A1014" w14:textId="77777777" w:rsidR="00992636" w:rsidRDefault="00992636" w:rsidP="00264D60">
            <w:pPr>
              <w:jc w:val="both"/>
              <w:rPr>
                <w:rFonts w:ascii="GHEA Grapalat" w:hAnsi="GHEA Grapalat"/>
                <w:lang w:val="hy-AM"/>
              </w:rPr>
            </w:pPr>
          </w:p>
          <w:p w14:paraId="077EA0BF" w14:textId="77777777" w:rsidR="00992636" w:rsidRDefault="00992636" w:rsidP="00264D60">
            <w:pPr>
              <w:jc w:val="both"/>
              <w:rPr>
                <w:rFonts w:ascii="GHEA Grapalat" w:hAnsi="GHEA Grapalat"/>
                <w:lang w:val="hy-AM"/>
              </w:rPr>
            </w:pPr>
          </w:p>
          <w:p w14:paraId="5AA051AE" w14:textId="77777777" w:rsidR="00992636" w:rsidRDefault="00992636" w:rsidP="00264D60">
            <w:pPr>
              <w:jc w:val="both"/>
              <w:rPr>
                <w:rFonts w:ascii="GHEA Grapalat" w:hAnsi="GHEA Grapalat"/>
                <w:lang w:val="hy-AM"/>
              </w:rPr>
            </w:pPr>
          </w:p>
          <w:p w14:paraId="32B42EE5" w14:textId="77777777" w:rsidR="00992636" w:rsidRDefault="00992636" w:rsidP="00264D60">
            <w:pPr>
              <w:jc w:val="both"/>
              <w:rPr>
                <w:rFonts w:ascii="GHEA Grapalat" w:hAnsi="GHEA Grapalat"/>
                <w:lang w:val="hy-AM"/>
              </w:rPr>
            </w:pPr>
          </w:p>
          <w:p w14:paraId="219C519E" w14:textId="77777777" w:rsidR="00992636" w:rsidRDefault="00992636" w:rsidP="00264D60">
            <w:pPr>
              <w:jc w:val="both"/>
              <w:rPr>
                <w:rFonts w:ascii="GHEA Grapalat" w:hAnsi="GHEA Grapalat"/>
                <w:lang w:val="hy-AM"/>
              </w:rPr>
            </w:pPr>
          </w:p>
          <w:p w14:paraId="19F4079E" w14:textId="77777777" w:rsidR="00992636" w:rsidRDefault="00992636" w:rsidP="00264D60">
            <w:pPr>
              <w:jc w:val="both"/>
              <w:rPr>
                <w:rFonts w:ascii="GHEA Grapalat" w:hAnsi="GHEA Grapalat"/>
                <w:lang w:val="hy-AM"/>
              </w:rPr>
            </w:pPr>
          </w:p>
          <w:p w14:paraId="2080C104" w14:textId="77777777" w:rsidR="00992636" w:rsidRDefault="00992636" w:rsidP="00264D60">
            <w:pPr>
              <w:jc w:val="both"/>
              <w:rPr>
                <w:rFonts w:ascii="GHEA Grapalat" w:hAnsi="GHEA Grapalat"/>
                <w:lang w:val="hy-AM"/>
              </w:rPr>
            </w:pPr>
          </w:p>
          <w:p w14:paraId="7F6BBDF2" w14:textId="06FA5A96" w:rsidR="00BF4C8D" w:rsidRDefault="0029709A" w:rsidP="00BF4C8D">
            <w:pPr>
              <w:spacing w:line="360" w:lineRule="auto"/>
              <w:jc w:val="center"/>
              <w:rPr>
                <w:rFonts w:ascii="GHEA Grapalat" w:hAnsi="GHEA Grapalat"/>
                <w:lang w:val="hy-AM"/>
              </w:rPr>
            </w:pPr>
            <w:r w:rsidRPr="0029709A">
              <w:rPr>
                <w:rFonts w:ascii="GHEA Grapalat" w:hAnsi="GHEA Grapalat"/>
                <w:lang w:val="hy-AM"/>
              </w:rPr>
              <w:t>Չի ընդունվել</w:t>
            </w:r>
            <w:r w:rsidR="00BF4C8D">
              <w:rPr>
                <w:rFonts w:ascii="GHEA Grapalat" w:hAnsi="GHEA Grapalat"/>
                <w:lang w:val="hy-AM"/>
              </w:rPr>
              <w:t>։</w:t>
            </w:r>
          </w:p>
          <w:p w14:paraId="7F2E38F6" w14:textId="622A2C82" w:rsidR="0029709A" w:rsidRDefault="00BF4C8D" w:rsidP="0017010D">
            <w:pPr>
              <w:spacing w:line="360" w:lineRule="auto"/>
              <w:jc w:val="both"/>
              <w:rPr>
                <w:rFonts w:ascii="GHEA Grapalat" w:hAnsi="GHEA Grapalat"/>
                <w:lang w:val="hy-AM"/>
              </w:rPr>
            </w:pPr>
            <w:r>
              <w:rPr>
                <w:rFonts w:ascii="GHEA Grapalat" w:hAnsi="GHEA Grapalat"/>
                <w:lang w:val="hy-AM"/>
              </w:rPr>
              <w:t>Ք</w:t>
            </w:r>
            <w:r w:rsidR="00785DB4">
              <w:rPr>
                <w:rFonts w:ascii="GHEA Grapalat" w:hAnsi="GHEA Grapalat"/>
                <w:lang w:val="hy-AM"/>
              </w:rPr>
              <w:t>անի որ սույն նախագիծը մշակվել է «Պետական ոչ առևտրային կազմակերպությունների մասին» ՀՀ օրենքի 11–րդ հոդվածի 2–րդ մասի դրույթների համաձայն։</w:t>
            </w:r>
          </w:p>
          <w:p w14:paraId="385CA602" w14:textId="1202523A" w:rsidR="00785DB4" w:rsidRDefault="00A21C06" w:rsidP="0017010D">
            <w:pPr>
              <w:spacing w:line="360" w:lineRule="auto"/>
              <w:jc w:val="both"/>
              <w:rPr>
                <w:rFonts w:ascii="GHEA Grapalat" w:hAnsi="GHEA Grapalat"/>
                <w:lang w:val="hy-AM"/>
              </w:rPr>
            </w:pPr>
            <w:r>
              <w:rPr>
                <w:rFonts w:ascii="GHEA Grapalat" w:hAnsi="GHEA Grapalat"/>
                <w:lang w:val="hy-AM"/>
              </w:rPr>
              <w:t xml:space="preserve">    </w:t>
            </w:r>
            <w:r w:rsidR="00785DB4">
              <w:rPr>
                <w:rFonts w:ascii="GHEA Grapalat" w:hAnsi="GHEA Grapalat"/>
                <w:lang w:val="hy-AM"/>
              </w:rPr>
              <w:t>Ո</w:t>
            </w:r>
            <w:r w:rsidR="00785DB4">
              <w:rPr>
                <w:rFonts w:ascii="GHEA Grapalat" w:hAnsi="GHEA Grapalat"/>
                <w:lang w:val="hy-AM"/>
              </w:rPr>
              <w:t>ւս</w:t>
            </w:r>
            <w:r w:rsidR="00785DB4">
              <w:rPr>
                <w:rFonts w:ascii="GHEA Grapalat" w:hAnsi="GHEA Grapalat"/>
                <w:lang w:val="hy-AM"/>
              </w:rPr>
              <w:t xml:space="preserve">տի, նախագծի և դրա հիմնավորման մեջ մոնիթորինգի և տեղազննության իրականացման </w:t>
            </w:r>
            <w:r w:rsidR="00785DB4">
              <w:rPr>
                <w:rFonts w:ascii="GHEA Grapalat" w:hAnsi="GHEA Grapalat"/>
                <w:lang w:val="hy-AM"/>
              </w:rPr>
              <w:lastRenderedPageBreak/>
              <w:t>համար հաստիքների քանակի, անվանացանկի վերաբերյալ դրույթի կամ տեղեկատվության տրամադրան անհրաժեշտությունը նպատակահարմար չէ, քանի որ բացակայում է իրավական հիմքը։</w:t>
            </w:r>
          </w:p>
          <w:p w14:paraId="4036512F" w14:textId="0CC71B36" w:rsidR="00785DB4" w:rsidRDefault="00A21C06" w:rsidP="0017010D">
            <w:pPr>
              <w:spacing w:line="360" w:lineRule="auto"/>
              <w:jc w:val="both"/>
              <w:rPr>
                <w:rFonts w:ascii="GHEA Grapalat" w:hAnsi="GHEA Grapalat"/>
                <w:lang w:val="hy-AM"/>
              </w:rPr>
            </w:pPr>
            <w:r>
              <w:rPr>
                <w:rFonts w:ascii="GHEA Grapalat" w:hAnsi="GHEA Grapalat"/>
                <w:lang w:val="hy-AM"/>
              </w:rPr>
              <w:t xml:space="preserve">    </w:t>
            </w:r>
            <w:r w:rsidR="00785DB4">
              <w:rPr>
                <w:rFonts w:ascii="GHEA Grapalat" w:hAnsi="GHEA Grapalat"/>
                <w:lang w:val="hy-AM"/>
              </w:rPr>
              <w:t xml:space="preserve">Միաժամանակ հայտնում եմ, որ 1022 ծրագրի 11002 միջոցառման </w:t>
            </w:r>
            <w:r w:rsidR="00C5106F">
              <w:rPr>
                <w:rFonts w:ascii="GHEA Grapalat" w:hAnsi="GHEA Grapalat"/>
                <w:lang w:val="hy-AM"/>
              </w:rPr>
              <w:t>2023 թվականի բյուջետային հայտը քննարկելիս,</w:t>
            </w:r>
            <w:r w:rsidR="00785DB4">
              <w:rPr>
                <w:rFonts w:ascii="GHEA Grapalat" w:hAnsi="GHEA Grapalat"/>
                <w:lang w:val="hy-AM"/>
              </w:rPr>
              <w:t xml:space="preserve"> անհրաժեշտության դեպքում </w:t>
            </w:r>
            <w:r w:rsidR="00DA1FC8">
              <w:rPr>
                <w:rFonts w:ascii="GHEA Grapalat" w:hAnsi="GHEA Grapalat"/>
                <w:lang w:val="hy-AM"/>
              </w:rPr>
              <w:t xml:space="preserve">այն </w:t>
            </w:r>
            <w:r w:rsidR="00785DB4">
              <w:rPr>
                <w:rFonts w:ascii="GHEA Grapalat" w:hAnsi="GHEA Grapalat"/>
                <w:lang w:val="hy-AM"/>
              </w:rPr>
              <w:t>կլրամշակվի և կներկայացվի ՀՀ ֆինանսների նախարարությ</w:t>
            </w:r>
            <w:r w:rsidR="00403D7F">
              <w:rPr>
                <w:rFonts w:ascii="GHEA Grapalat" w:hAnsi="GHEA Grapalat"/>
                <w:lang w:val="hy-AM"/>
              </w:rPr>
              <w:t>անը</w:t>
            </w:r>
            <w:r w:rsidR="00785DB4">
              <w:rPr>
                <w:rFonts w:ascii="GHEA Grapalat" w:hAnsi="GHEA Grapalat"/>
                <w:lang w:val="hy-AM"/>
              </w:rPr>
              <w:t>։</w:t>
            </w:r>
          </w:p>
          <w:p w14:paraId="4D5390FD" w14:textId="6586FB4A" w:rsidR="00785DB4" w:rsidRPr="0029709A" w:rsidRDefault="00785DB4" w:rsidP="00264D60">
            <w:pPr>
              <w:jc w:val="both"/>
              <w:rPr>
                <w:rFonts w:ascii="GHEA Grapalat" w:hAnsi="GHEA Grapalat"/>
                <w:highlight w:val="lightGray"/>
                <w:shd w:val="clear" w:color="auto" w:fill="FFFFFF"/>
                <w:lang w:val="hy-AM"/>
              </w:rPr>
            </w:pPr>
          </w:p>
        </w:tc>
      </w:tr>
    </w:tbl>
    <w:p w14:paraId="590C8E1F" w14:textId="77777777" w:rsidR="0081460C" w:rsidRPr="00212ABE" w:rsidRDefault="0081460C" w:rsidP="009D6F07">
      <w:pPr>
        <w:jc w:val="both"/>
        <w:rPr>
          <w:rFonts w:ascii="GHEA Grapalat" w:hAnsi="GHEA Grapalat"/>
          <w:lang w:val="hy-AM"/>
        </w:rPr>
      </w:pPr>
    </w:p>
    <w:sectPr w:rsidR="0081460C" w:rsidRPr="00212ABE" w:rsidSect="00502FFE">
      <w:pgSz w:w="15840" w:h="12240" w:orient="landscape"/>
      <w:pgMar w:top="540" w:right="990" w:bottom="567"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63506"/>
    <w:multiLevelType w:val="hybridMultilevel"/>
    <w:tmpl w:val="A59606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1179FE"/>
    <w:multiLevelType w:val="hybridMultilevel"/>
    <w:tmpl w:val="A5C27A7E"/>
    <w:lvl w:ilvl="0" w:tplc="0419000F">
      <w:start w:val="1"/>
      <w:numFmt w:val="decimal"/>
      <w:lvlText w:val="%1."/>
      <w:lvlJc w:val="left"/>
      <w:pPr>
        <w:ind w:left="1215" w:hanging="360"/>
      </w:p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 w15:restartNumberingAfterBreak="0">
    <w:nsid w:val="37086AF1"/>
    <w:multiLevelType w:val="hybridMultilevel"/>
    <w:tmpl w:val="4B22D6D0"/>
    <w:lvl w:ilvl="0" w:tplc="3572D4DA">
      <w:start w:val="1"/>
      <w:numFmt w:val="decimal"/>
      <w:lvlText w:val="%1."/>
      <w:lvlJc w:val="left"/>
      <w:pPr>
        <w:ind w:left="1086" w:hanging="6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15:restartNumberingAfterBreak="0">
    <w:nsid w:val="3A3A7FF5"/>
    <w:multiLevelType w:val="hybridMultilevel"/>
    <w:tmpl w:val="99444468"/>
    <w:lvl w:ilvl="0" w:tplc="0194FC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B2F3AC5"/>
    <w:multiLevelType w:val="multilevel"/>
    <w:tmpl w:val="EA160002"/>
    <w:lvl w:ilvl="0">
      <w:start w:val="1"/>
      <w:numFmt w:val="decimal"/>
      <w:lvlText w:val="%1."/>
      <w:lvlJc w:val="left"/>
      <w:rPr>
        <w:rFonts w:ascii="GHEA Grapalat" w:eastAsia="Segoe UI" w:hAnsi="GHEA Grapalat" w:cs="Segoe UI" w:hint="default"/>
        <w:b w:val="0"/>
        <w:bCs w:val="0"/>
        <w:i w:val="0"/>
        <w:iCs w:val="0"/>
        <w:smallCaps w:val="0"/>
        <w:strike w:val="0"/>
        <w:color w:val="000000"/>
        <w:spacing w:val="0"/>
        <w:w w:val="10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08444A"/>
    <w:multiLevelType w:val="multilevel"/>
    <w:tmpl w:val="231E7CC8"/>
    <w:lvl w:ilvl="0">
      <w:start w:val="1"/>
      <w:numFmt w:val="decimal"/>
      <w:lvlText w:val="%1."/>
      <w:lvlJc w:val="left"/>
      <w:pPr>
        <w:ind w:left="927" w:hanging="360"/>
      </w:pPr>
      <w:rPr>
        <w:rFonts w:ascii="GHEA Grapalat" w:hAnsi="GHEA Grapalat" w:cs="Times New Roman" w:hint="default"/>
        <w:b w:val="0"/>
        <w:i/>
      </w:rPr>
    </w:lvl>
    <w:lvl w:ilvl="1">
      <w:start w:val="1"/>
      <w:numFmt w:val="decimal"/>
      <w:isLgl/>
      <w:lvlText w:val="%1.%2."/>
      <w:lvlJc w:val="left"/>
      <w:pPr>
        <w:ind w:left="1440"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6" w15:restartNumberingAfterBreak="0">
    <w:nsid w:val="66A7652D"/>
    <w:multiLevelType w:val="hybridMultilevel"/>
    <w:tmpl w:val="5C3A7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2E1F83"/>
    <w:multiLevelType w:val="multilevel"/>
    <w:tmpl w:val="8D62651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39518129">
    <w:abstractNumId w:val="5"/>
  </w:num>
  <w:num w:numId="2" w16cid:durableId="14832784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6220568">
    <w:abstractNumId w:val="3"/>
  </w:num>
  <w:num w:numId="4" w16cid:durableId="4981129">
    <w:abstractNumId w:val="4"/>
  </w:num>
  <w:num w:numId="5" w16cid:durableId="1456174179">
    <w:abstractNumId w:val="7"/>
  </w:num>
  <w:num w:numId="6" w16cid:durableId="796802464">
    <w:abstractNumId w:val="6"/>
  </w:num>
  <w:num w:numId="7" w16cid:durableId="248120397">
    <w:abstractNumId w:val="0"/>
  </w:num>
  <w:num w:numId="8" w16cid:durableId="1046488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207"/>
    <w:rsid w:val="00017978"/>
    <w:rsid w:val="00021646"/>
    <w:rsid w:val="000349CE"/>
    <w:rsid w:val="000368CB"/>
    <w:rsid w:val="000438DD"/>
    <w:rsid w:val="000701A9"/>
    <w:rsid w:val="00077237"/>
    <w:rsid w:val="00090582"/>
    <w:rsid w:val="00091651"/>
    <w:rsid w:val="000931C3"/>
    <w:rsid w:val="000A0817"/>
    <w:rsid w:val="000A353D"/>
    <w:rsid w:val="000B7934"/>
    <w:rsid w:val="000C431D"/>
    <w:rsid w:val="000D0EBA"/>
    <w:rsid w:val="000E3DBB"/>
    <w:rsid w:val="000E6A9F"/>
    <w:rsid w:val="000F7074"/>
    <w:rsid w:val="001112A7"/>
    <w:rsid w:val="001115EF"/>
    <w:rsid w:val="00134792"/>
    <w:rsid w:val="001376AF"/>
    <w:rsid w:val="00140574"/>
    <w:rsid w:val="00140BA7"/>
    <w:rsid w:val="001544C9"/>
    <w:rsid w:val="00167C97"/>
    <w:rsid w:val="0017010D"/>
    <w:rsid w:val="00177B61"/>
    <w:rsid w:val="00185590"/>
    <w:rsid w:val="00197A1D"/>
    <w:rsid w:val="001A7072"/>
    <w:rsid w:val="00212ABE"/>
    <w:rsid w:val="00217E61"/>
    <w:rsid w:val="00225A49"/>
    <w:rsid w:val="00226BB4"/>
    <w:rsid w:val="00226C7B"/>
    <w:rsid w:val="00240025"/>
    <w:rsid w:val="0026390B"/>
    <w:rsid w:val="00264D60"/>
    <w:rsid w:val="00265421"/>
    <w:rsid w:val="0027053C"/>
    <w:rsid w:val="00277CF0"/>
    <w:rsid w:val="0029709A"/>
    <w:rsid w:val="002B240A"/>
    <w:rsid w:val="002C50EC"/>
    <w:rsid w:val="00303405"/>
    <w:rsid w:val="00306293"/>
    <w:rsid w:val="00312FC7"/>
    <w:rsid w:val="003241F2"/>
    <w:rsid w:val="0032554C"/>
    <w:rsid w:val="00346FCE"/>
    <w:rsid w:val="003522CD"/>
    <w:rsid w:val="00393004"/>
    <w:rsid w:val="003A35F8"/>
    <w:rsid w:val="003B476F"/>
    <w:rsid w:val="003C6E08"/>
    <w:rsid w:val="003F4AC1"/>
    <w:rsid w:val="00403D7F"/>
    <w:rsid w:val="00413C28"/>
    <w:rsid w:val="00413EFB"/>
    <w:rsid w:val="00414DD6"/>
    <w:rsid w:val="004167DC"/>
    <w:rsid w:val="0044011F"/>
    <w:rsid w:val="0044159A"/>
    <w:rsid w:val="00455F36"/>
    <w:rsid w:val="00472267"/>
    <w:rsid w:val="00480EC3"/>
    <w:rsid w:val="00482BCB"/>
    <w:rsid w:val="004860C8"/>
    <w:rsid w:val="0049039C"/>
    <w:rsid w:val="00495371"/>
    <w:rsid w:val="0049633F"/>
    <w:rsid w:val="0049681B"/>
    <w:rsid w:val="004A204C"/>
    <w:rsid w:val="004A5E1F"/>
    <w:rsid w:val="004B3BDF"/>
    <w:rsid w:val="004C398C"/>
    <w:rsid w:val="004C59C2"/>
    <w:rsid w:val="004D5C9A"/>
    <w:rsid w:val="00502FFE"/>
    <w:rsid w:val="00510017"/>
    <w:rsid w:val="00515647"/>
    <w:rsid w:val="00516694"/>
    <w:rsid w:val="00537861"/>
    <w:rsid w:val="00540664"/>
    <w:rsid w:val="005444C8"/>
    <w:rsid w:val="00547EB7"/>
    <w:rsid w:val="0055183B"/>
    <w:rsid w:val="00556CA3"/>
    <w:rsid w:val="00567F84"/>
    <w:rsid w:val="00575303"/>
    <w:rsid w:val="00585FEF"/>
    <w:rsid w:val="005944D1"/>
    <w:rsid w:val="00597646"/>
    <w:rsid w:val="005C32D9"/>
    <w:rsid w:val="005D49A8"/>
    <w:rsid w:val="005F502A"/>
    <w:rsid w:val="00605C19"/>
    <w:rsid w:val="00611B6C"/>
    <w:rsid w:val="0062415E"/>
    <w:rsid w:val="00631FFF"/>
    <w:rsid w:val="00635190"/>
    <w:rsid w:val="006573FD"/>
    <w:rsid w:val="00657A5F"/>
    <w:rsid w:val="00665E56"/>
    <w:rsid w:val="006663A7"/>
    <w:rsid w:val="006859B0"/>
    <w:rsid w:val="00693660"/>
    <w:rsid w:val="006C3ED8"/>
    <w:rsid w:val="006C4781"/>
    <w:rsid w:val="006E19E2"/>
    <w:rsid w:val="006E581A"/>
    <w:rsid w:val="006F19B6"/>
    <w:rsid w:val="00705AEF"/>
    <w:rsid w:val="00707C08"/>
    <w:rsid w:val="00715418"/>
    <w:rsid w:val="00724BB8"/>
    <w:rsid w:val="00730518"/>
    <w:rsid w:val="007508BF"/>
    <w:rsid w:val="00752C4D"/>
    <w:rsid w:val="00777A2E"/>
    <w:rsid w:val="007811F2"/>
    <w:rsid w:val="00785DB4"/>
    <w:rsid w:val="0079282F"/>
    <w:rsid w:val="007A6E7C"/>
    <w:rsid w:val="007C668A"/>
    <w:rsid w:val="007D3A4C"/>
    <w:rsid w:val="007D5415"/>
    <w:rsid w:val="007E51E9"/>
    <w:rsid w:val="007F04E7"/>
    <w:rsid w:val="0081460C"/>
    <w:rsid w:val="00832DF8"/>
    <w:rsid w:val="0083686B"/>
    <w:rsid w:val="0085497D"/>
    <w:rsid w:val="0085671D"/>
    <w:rsid w:val="00865E2E"/>
    <w:rsid w:val="00886D5D"/>
    <w:rsid w:val="00891742"/>
    <w:rsid w:val="0089477B"/>
    <w:rsid w:val="008B18B0"/>
    <w:rsid w:val="008C68E5"/>
    <w:rsid w:val="008D2F64"/>
    <w:rsid w:val="00946E00"/>
    <w:rsid w:val="00963958"/>
    <w:rsid w:val="00975132"/>
    <w:rsid w:val="00977478"/>
    <w:rsid w:val="00981E23"/>
    <w:rsid w:val="009864F7"/>
    <w:rsid w:val="00986642"/>
    <w:rsid w:val="00991E5F"/>
    <w:rsid w:val="00992636"/>
    <w:rsid w:val="00994F0E"/>
    <w:rsid w:val="009A0473"/>
    <w:rsid w:val="009A37A8"/>
    <w:rsid w:val="009A7036"/>
    <w:rsid w:val="009B2BDB"/>
    <w:rsid w:val="009D1F9F"/>
    <w:rsid w:val="009D6F07"/>
    <w:rsid w:val="009D7AC7"/>
    <w:rsid w:val="009E171D"/>
    <w:rsid w:val="009E4207"/>
    <w:rsid w:val="009F23B9"/>
    <w:rsid w:val="009F7D76"/>
    <w:rsid w:val="00A05255"/>
    <w:rsid w:val="00A05903"/>
    <w:rsid w:val="00A11574"/>
    <w:rsid w:val="00A2198A"/>
    <w:rsid w:val="00A21A63"/>
    <w:rsid w:val="00A21C06"/>
    <w:rsid w:val="00A2426E"/>
    <w:rsid w:val="00A32272"/>
    <w:rsid w:val="00A35BE8"/>
    <w:rsid w:val="00A424C4"/>
    <w:rsid w:val="00A56091"/>
    <w:rsid w:val="00A560B7"/>
    <w:rsid w:val="00A566B4"/>
    <w:rsid w:val="00A574E9"/>
    <w:rsid w:val="00A71F0F"/>
    <w:rsid w:val="00A82FBC"/>
    <w:rsid w:val="00A85DD0"/>
    <w:rsid w:val="00A935BB"/>
    <w:rsid w:val="00A95C10"/>
    <w:rsid w:val="00AA0B45"/>
    <w:rsid w:val="00AA2402"/>
    <w:rsid w:val="00AA5222"/>
    <w:rsid w:val="00AC2287"/>
    <w:rsid w:val="00AD2C2B"/>
    <w:rsid w:val="00AD6550"/>
    <w:rsid w:val="00AE5175"/>
    <w:rsid w:val="00B00E94"/>
    <w:rsid w:val="00B05A28"/>
    <w:rsid w:val="00B14F62"/>
    <w:rsid w:val="00B16D78"/>
    <w:rsid w:val="00B41568"/>
    <w:rsid w:val="00B45587"/>
    <w:rsid w:val="00B66634"/>
    <w:rsid w:val="00B72732"/>
    <w:rsid w:val="00B86890"/>
    <w:rsid w:val="00B94BA4"/>
    <w:rsid w:val="00BA0B13"/>
    <w:rsid w:val="00BA580F"/>
    <w:rsid w:val="00BB2FB5"/>
    <w:rsid w:val="00BC0D1C"/>
    <w:rsid w:val="00BC2E9B"/>
    <w:rsid w:val="00BC395B"/>
    <w:rsid w:val="00BE2060"/>
    <w:rsid w:val="00BF23F2"/>
    <w:rsid w:val="00BF4C8D"/>
    <w:rsid w:val="00BF69D9"/>
    <w:rsid w:val="00C06065"/>
    <w:rsid w:val="00C13B55"/>
    <w:rsid w:val="00C154C9"/>
    <w:rsid w:val="00C25D27"/>
    <w:rsid w:val="00C307A4"/>
    <w:rsid w:val="00C30CD8"/>
    <w:rsid w:val="00C45CB1"/>
    <w:rsid w:val="00C5106F"/>
    <w:rsid w:val="00C5476E"/>
    <w:rsid w:val="00C63BA0"/>
    <w:rsid w:val="00C67E03"/>
    <w:rsid w:val="00C72BED"/>
    <w:rsid w:val="00C900FE"/>
    <w:rsid w:val="00CA5B6D"/>
    <w:rsid w:val="00CC02F2"/>
    <w:rsid w:val="00CE20C2"/>
    <w:rsid w:val="00CF39D0"/>
    <w:rsid w:val="00D3042B"/>
    <w:rsid w:val="00D34DBF"/>
    <w:rsid w:val="00D3552E"/>
    <w:rsid w:val="00D42DA9"/>
    <w:rsid w:val="00D4341E"/>
    <w:rsid w:val="00D74275"/>
    <w:rsid w:val="00D84F0E"/>
    <w:rsid w:val="00D9390C"/>
    <w:rsid w:val="00DA1FC8"/>
    <w:rsid w:val="00DC0181"/>
    <w:rsid w:val="00DF3E9D"/>
    <w:rsid w:val="00DF62CF"/>
    <w:rsid w:val="00E01402"/>
    <w:rsid w:val="00E130A1"/>
    <w:rsid w:val="00E130E3"/>
    <w:rsid w:val="00E13892"/>
    <w:rsid w:val="00E15D3D"/>
    <w:rsid w:val="00E71CAC"/>
    <w:rsid w:val="00E85154"/>
    <w:rsid w:val="00E87E80"/>
    <w:rsid w:val="00EA4184"/>
    <w:rsid w:val="00EC0DEF"/>
    <w:rsid w:val="00EC5FF1"/>
    <w:rsid w:val="00ED2A4B"/>
    <w:rsid w:val="00ED37DE"/>
    <w:rsid w:val="00ED477A"/>
    <w:rsid w:val="00ED4B94"/>
    <w:rsid w:val="00ED57B3"/>
    <w:rsid w:val="00EE06A5"/>
    <w:rsid w:val="00EF182D"/>
    <w:rsid w:val="00F10E59"/>
    <w:rsid w:val="00F13A8C"/>
    <w:rsid w:val="00F14704"/>
    <w:rsid w:val="00F15D20"/>
    <w:rsid w:val="00F27DC6"/>
    <w:rsid w:val="00F418B2"/>
    <w:rsid w:val="00F46E2A"/>
    <w:rsid w:val="00F4784D"/>
    <w:rsid w:val="00F5395A"/>
    <w:rsid w:val="00F62977"/>
    <w:rsid w:val="00FA495A"/>
    <w:rsid w:val="00FE5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D17DC"/>
  <w15:chartTrackingRefBased/>
  <w15:docId w15:val="{F987048F-CFD1-41BA-9DCF-F19E62C34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60C"/>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4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574E9"/>
    <w:rPr>
      <w:b/>
      <w:b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Знак Char,Знак Char,Char Char Char Char1,Char Char"/>
    <w:link w:val="NormalWeb"/>
    <w:uiPriority w:val="99"/>
    <w:locked/>
    <w:rsid w:val="00707C08"/>
    <w:rPr>
      <w:rFonts w:ascii="Times New Roman" w:eastAsia="Times New Roman" w:hAnsi="Times New Roman" w:cs="Times New Roman"/>
      <w:sz w:val="24"/>
      <w:szCs w:val="24"/>
      <w:lang w:val="ru-RU"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Знак,Знак,Char Char Char,Char Char Char Char,Char Char Char1,Char"/>
    <w:basedOn w:val="Normal"/>
    <w:link w:val="NormalWebChar"/>
    <w:uiPriority w:val="99"/>
    <w:unhideWhenUsed/>
    <w:qFormat/>
    <w:rsid w:val="00707C08"/>
    <w:pPr>
      <w:spacing w:after="200" w:line="276" w:lineRule="auto"/>
      <w:ind w:left="720"/>
      <w:contextualSpacing/>
    </w:pPr>
  </w:style>
  <w:style w:type="paragraph" w:styleId="ListParagraph">
    <w:name w:val="List Paragraph"/>
    <w:aliases w:val="Akapit z listą BS,List Paragraph 1,List_Paragraph,Multilevel para_II,List Paragraph (numbered (a)),OBC Bullet,List Paragraph11,Normal numbered,Table no. List Paragraph,Bullet1,References,IBL List Paragraph,List Paragraph nowy,Bullets"/>
    <w:basedOn w:val="Normal"/>
    <w:link w:val="ListParagraphChar"/>
    <w:uiPriority w:val="34"/>
    <w:qFormat/>
    <w:rsid w:val="00C72BED"/>
    <w:pPr>
      <w:spacing w:after="200" w:line="276" w:lineRule="auto"/>
      <w:ind w:left="720"/>
      <w:contextualSpacing/>
    </w:pPr>
    <w:rPr>
      <w:rFonts w:ascii="Calibri" w:hAnsi="Calibri"/>
      <w:sz w:val="22"/>
      <w:szCs w:val="22"/>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Table no. List Paragraph Char,Bullet1 Char"/>
    <w:link w:val="ListParagraph"/>
    <w:uiPriority w:val="34"/>
    <w:rsid w:val="00C72BED"/>
    <w:rPr>
      <w:rFonts w:ascii="Calibri" w:eastAsia="Times New Roman" w:hAnsi="Calibri" w:cs="Times New Roman"/>
      <w:lang w:val="ru-RU" w:eastAsia="ru-RU"/>
    </w:rPr>
  </w:style>
  <w:style w:type="character" w:customStyle="1" w:styleId="Bodytext">
    <w:name w:val="Body text_"/>
    <w:basedOn w:val="DefaultParagraphFont"/>
    <w:link w:val="BodyText1"/>
    <w:rsid w:val="00472267"/>
    <w:rPr>
      <w:rFonts w:ascii="Segoe UI" w:eastAsia="Segoe UI" w:hAnsi="Segoe UI" w:cs="Segoe UI"/>
      <w:sz w:val="21"/>
      <w:szCs w:val="21"/>
      <w:shd w:val="clear" w:color="auto" w:fill="FFFFFF"/>
    </w:rPr>
  </w:style>
  <w:style w:type="paragraph" w:customStyle="1" w:styleId="BodyText1">
    <w:name w:val="Body Text1"/>
    <w:basedOn w:val="Normal"/>
    <w:link w:val="Bodytext"/>
    <w:rsid w:val="00472267"/>
    <w:pPr>
      <w:widowControl w:val="0"/>
      <w:shd w:val="clear" w:color="auto" w:fill="FFFFFF"/>
      <w:spacing w:after="480" w:line="317" w:lineRule="exact"/>
      <w:jc w:val="right"/>
    </w:pPr>
    <w:rPr>
      <w:rFonts w:ascii="Segoe UI" w:eastAsia="Segoe UI" w:hAnsi="Segoe UI" w:cs="Segoe UI"/>
      <w:sz w:val="21"/>
      <w:szCs w:val="21"/>
      <w:lang w:val="en-US" w:eastAsia="en-US"/>
    </w:rPr>
  </w:style>
  <w:style w:type="paragraph" w:styleId="Header">
    <w:name w:val="header"/>
    <w:aliases w:val="h,Header Char Char Char Char,Header Char Char Char,Header Char Char"/>
    <w:basedOn w:val="Normal"/>
    <w:link w:val="HeaderChar"/>
    <w:unhideWhenUsed/>
    <w:qFormat/>
    <w:rsid w:val="00177B61"/>
    <w:pPr>
      <w:tabs>
        <w:tab w:val="center" w:pos="4844"/>
        <w:tab w:val="right" w:pos="9689"/>
      </w:tabs>
    </w:pPr>
  </w:style>
  <w:style w:type="character" w:customStyle="1" w:styleId="HeaderChar">
    <w:name w:val="Header Char"/>
    <w:aliases w:val="h Char,Header Char Char Char Char Char,Header Char Char Char Char1,Header Char Char Char1"/>
    <w:basedOn w:val="DefaultParagraphFont"/>
    <w:link w:val="Header"/>
    <w:rsid w:val="00177B61"/>
    <w:rPr>
      <w:rFonts w:ascii="Times New Roman" w:eastAsia="Times New Roman" w:hAnsi="Times New Roman" w:cs="Times New Roman"/>
      <w:sz w:val="24"/>
      <w:szCs w:val="24"/>
      <w:lang w:val="ru-RU" w:eastAsia="ru-RU"/>
    </w:rPr>
  </w:style>
  <w:style w:type="paragraph" w:customStyle="1" w:styleId="mechtex">
    <w:name w:val="mechtex"/>
    <w:basedOn w:val="Normal"/>
    <w:link w:val="mechtexChar"/>
    <w:qFormat/>
    <w:rsid w:val="00177B61"/>
    <w:pPr>
      <w:jc w:val="center"/>
    </w:pPr>
    <w:rPr>
      <w:rFonts w:ascii="Arial Armenian" w:hAnsi="Arial Armenian"/>
      <w:sz w:val="22"/>
      <w:szCs w:val="22"/>
      <w:lang w:val="en-US"/>
    </w:rPr>
  </w:style>
  <w:style w:type="character" w:customStyle="1" w:styleId="mechtexChar">
    <w:name w:val="mechtex Char"/>
    <w:link w:val="mechtex"/>
    <w:locked/>
    <w:rsid w:val="00177B61"/>
    <w:rPr>
      <w:rFonts w:ascii="Arial Armenian" w:eastAsia="Times New Roman" w:hAnsi="Arial Armenian" w:cs="Times New Roman"/>
      <w:lang w:eastAsia="ru-RU"/>
    </w:rPr>
  </w:style>
  <w:style w:type="paragraph" w:customStyle="1" w:styleId="ListParagraph1">
    <w:name w:val="List Paragraph1"/>
    <w:basedOn w:val="Normal"/>
    <w:uiPriority w:val="34"/>
    <w:qFormat/>
    <w:rsid w:val="00140574"/>
    <w:pPr>
      <w:spacing w:after="200" w:line="276" w:lineRule="auto"/>
      <w:ind w:left="720"/>
      <w:contextualSpacing/>
    </w:pPr>
    <w:rPr>
      <w:rFonts w:ascii="Calibri" w:hAnsi="Calibri"/>
      <w:sz w:val="22"/>
      <w:szCs w:val="22"/>
    </w:rPr>
  </w:style>
  <w:style w:type="paragraph" w:styleId="Revision">
    <w:name w:val="Revision"/>
    <w:hidden/>
    <w:uiPriority w:val="99"/>
    <w:semiHidden/>
    <w:rsid w:val="00495371"/>
    <w:pPr>
      <w:spacing w:after="0" w:line="240" w:lineRule="auto"/>
    </w:pPr>
    <w:rPr>
      <w:rFonts w:ascii="Times New Roman" w:eastAsia="Times New Roman" w:hAnsi="Times New Roman" w:cs="Times New Roman"/>
      <w:sz w:val="24"/>
      <w:szCs w:val="24"/>
      <w:lang w:val="ru-RU" w:eastAsia="ru-RU"/>
    </w:rPr>
  </w:style>
  <w:style w:type="paragraph" w:customStyle="1" w:styleId="a">
    <w:name w:val="Заголовок"/>
    <w:basedOn w:val="Normal"/>
    <w:next w:val="BodyText0"/>
    <w:qFormat/>
    <w:rsid w:val="008D2F64"/>
    <w:pPr>
      <w:keepNext/>
      <w:suppressAutoHyphens/>
      <w:spacing w:before="240" w:after="120" w:line="259" w:lineRule="auto"/>
    </w:pPr>
    <w:rPr>
      <w:rFonts w:ascii="Liberation Sans" w:eastAsia="Microsoft YaHei" w:hAnsi="Liberation Sans" w:cs="Lucida Sans"/>
      <w:color w:val="00000A"/>
      <w:sz w:val="28"/>
      <w:szCs w:val="28"/>
      <w:lang w:val="en-US" w:eastAsia="en-US"/>
    </w:rPr>
  </w:style>
  <w:style w:type="paragraph" w:styleId="BodyText0">
    <w:name w:val="Body Text"/>
    <w:basedOn w:val="Normal"/>
    <w:link w:val="BodyTextChar"/>
    <w:uiPriority w:val="99"/>
    <w:semiHidden/>
    <w:unhideWhenUsed/>
    <w:rsid w:val="008D2F64"/>
    <w:pPr>
      <w:spacing w:after="120"/>
    </w:pPr>
  </w:style>
  <w:style w:type="character" w:customStyle="1" w:styleId="BodyTextChar">
    <w:name w:val="Body Text Char"/>
    <w:basedOn w:val="DefaultParagraphFont"/>
    <w:link w:val="BodyText0"/>
    <w:uiPriority w:val="99"/>
    <w:semiHidden/>
    <w:rsid w:val="008D2F64"/>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12308">
      <w:bodyDiv w:val="1"/>
      <w:marLeft w:val="0"/>
      <w:marRight w:val="0"/>
      <w:marTop w:val="0"/>
      <w:marBottom w:val="0"/>
      <w:divBdr>
        <w:top w:val="none" w:sz="0" w:space="0" w:color="auto"/>
        <w:left w:val="none" w:sz="0" w:space="0" w:color="auto"/>
        <w:bottom w:val="none" w:sz="0" w:space="0" w:color="auto"/>
        <w:right w:val="none" w:sz="0" w:space="0" w:color="auto"/>
      </w:divBdr>
    </w:div>
    <w:div w:id="696198387">
      <w:bodyDiv w:val="1"/>
      <w:marLeft w:val="0"/>
      <w:marRight w:val="0"/>
      <w:marTop w:val="0"/>
      <w:marBottom w:val="0"/>
      <w:divBdr>
        <w:top w:val="none" w:sz="0" w:space="0" w:color="auto"/>
        <w:left w:val="none" w:sz="0" w:space="0" w:color="auto"/>
        <w:bottom w:val="none" w:sz="0" w:space="0" w:color="auto"/>
        <w:right w:val="none" w:sz="0" w:space="0" w:color="auto"/>
      </w:divBdr>
    </w:div>
    <w:div w:id="1599220354">
      <w:bodyDiv w:val="1"/>
      <w:marLeft w:val="0"/>
      <w:marRight w:val="0"/>
      <w:marTop w:val="0"/>
      <w:marBottom w:val="0"/>
      <w:divBdr>
        <w:top w:val="none" w:sz="0" w:space="0" w:color="auto"/>
        <w:left w:val="none" w:sz="0" w:space="0" w:color="auto"/>
        <w:bottom w:val="none" w:sz="0" w:space="0" w:color="auto"/>
        <w:right w:val="none" w:sz="0" w:space="0" w:color="auto"/>
      </w:divBdr>
    </w:div>
    <w:div w:id="1604339195">
      <w:bodyDiv w:val="1"/>
      <w:marLeft w:val="0"/>
      <w:marRight w:val="0"/>
      <w:marTop w:val="0"/>
      <w:marBottom w:val="0"/>
      <w:divBdr>
        <w:top w:val="none" w:sz="0" w:space="0" w:color="auto"/>
        <w:left w:val="none" w:sz="0" w:space="0" w:color="auto"/>
        <w:bottom w:val="none" w:sz="0" w:space="0" w:color="auto"/>
        <w:right w:val="none" w:sz="0" w:space="0" w:color="auto"/>
      </w:divBdr>
    </w:div>
    <w:div w:id="168290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BAAE0-97B0-4961-9AAC-07D4C60FC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Pages>
  <Words>2105</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Melanya Karapetyan</dc:creator>
  <cp:keywords>https://mul2-mineconomy.gov.am/tasks/384218/oneclick/ampopatert-138.docx?token=912c8cdc6194c4aa7b5d7ba2f1aa5164</cp:keywords>
  <dc:description/>
  <cp:lastModifiedBy>Ashot R. Danielyan</cp:lastModifiedBy>
  <cp:revision>95</cp:revision>
  <cp:lastPrinted>2022-10-17T08:18:00Z</cp:lastPrinted>
  <dcterms:created xsi:type="dcterms:W3CDTF">2022-09-14T05:50:00Z</dcterms:created>
  <dcterms:modified xsi:type="dcterms:W3CDTF">2022-10-17T08:21:00Z</dcterms:modified>
</cp:coreProperties>
</file>