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B7FE9" w:rsidRPr="001A6251" w:rsidRDefault="00242E0C" w:rsidP="00FB7FE9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F7DDA">
        <w:rPr>
          <w:rFonts w:ascii="GHEA Mariam" w:hAnsi="GHEA Mariam"/>
          <w:sz w:val="24"/>
          <w:szCs w:val="24"/>
          <w:lang w:val="hy-AM"/>
        </w:rPr>
        <w:t>7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FB7FE9" w:rsidRPr="00F5031C">
        <w:rPr>
          <w:rFonts w:ascii="GHEA Mariam" w:hAnsi="GHEA Mariam"/>
          <w:sz w:val="24"/>
          <w:szCs w:val="24"/>
        </w:rPr>
        <w:t xml:space="preserve">- </w:t>
      </w:r>
      <w:r w:rsidR="00FB7FE9" w:rsidRPr="00F5031C">
        <w:rPr>
          <w:rFonts w:ascii="GHEA Mariam" w:hAnsi="GHEA Mariam" w:cs="Arial"/>
          <w:sz w:val="24"/>
          <w:szCs w:val="24"/>
        </w:rPr>
        <w:t>Ն</w:t>
      </w:r>
    </w:p>
    <w:p w:rsidR="00FB7FE9" w:rsidRPr="001A6251" w:rsidRDefault="00FB7FE9" w:rsidP="00FB7FE9">
      <w:pPr>
        <w:jc w:val="center"/>
        <w:rPr>
          <w:rFonts w:ascii="GHEA Grapalat" w:hAnsi="GHEA Grapalat"/>
          <w:sz w:val="24"/>
          <w:szCs w:val="24"/>
        </w:rPr>
      </w:pPr>
    </w:p>
    <w:p w:rsidR="00FB7FE9" w:rsidRPr="001A6251" w:rsidRDefault="00FB7FE9" w:rsidP="00FB7FE9">
      <w:pPr>
        <w:jc w:val="center"/>
        <w:rPr>
          <w:rFonts w:ascii="GHEA Grapalat" w:hAnsi="GHEA Grapalat"/>
          <w:sz w:val="24"/>
          <w:szCs w:val="24"/>
        </w:rPr>
      </w:pPr>
    </w:p>
    <w:p w:rsidR="00FB7FE9" w:rsidRPr="001A6251" w:rsidRDefault="00FB7FE9" w:rsidP="00FB7FE9">
      <w:pPr>
        <w:jc w:val="center"/>
        <w:rPr>
          <w:rFonts w:ascii="GHEA Grapalat" w:hAnsi="GHEA Grapalat"/>
          <w:sz w:val="24"/>
          <w:szCs w:val="24"/>
        </w:rPr>
      </w:pPr>
    </w:p>
    <w:p w:rsidR="00FB7FE9" w:rsidRPr="00FB7FE9" w:rsidRDefault="00FB7FE9" w:rsidP="00FB7FE9">
      <w:pPr>
        <w:pStyle w:val="mechtex"/>
        <w:rPr>
          <w:rFonts w:ascii="GHEA Mariam" w:eastAsia="Arial" w:hAnsi="GHEA Mariam"/>
          <w:sz w:val="24"/>
          <w:szCs w:val="24"/>
        </w:rPr>
      </w:pPr>
      <w:r w:rsidRPr="00FB7FE9">
        <w:rPr>
          <w:rFonts w:ascii="GHEA Mariam" w:eastAsia="Arial" w:hAnsi="GHEA Mariam" w:cs="Arial"/>
          <w:spacing w:val="-8"/>
          <w:sz w:val="24"/>
          <w:szCs w:val="24"/>
        </w:rPr>
        <w:t>ՀԱՅԱՍՏԱՆԻ</w:t>
      </w:r>
      <w:r w:rsidRPr="00FB7FE9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pacing w:val="-8"/>
          <w:sz w:val="24"/>
          <w:szCs w:val="24"/>
        </w:rPr>
        <w:t>ՀԱՆՐԱՊԵՏՈՒԹՅԱՆ</w:t>
      </w:r>
      <w:r w:rsidRPr="00FB7FE9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pacing w:val="-8"/>
          <w:sz w:val="24"/>
          <w:szCs w:val="24"/>
        </w:rPr>
        <w:t>ԿԱՌԱՎԱՐՈՒԹՅԱՆ</w:t>
      </w:r>
      <w:r w:rsidRPr="00FB7FE9">
        <w:rPr>
          <w:rFonts w:ascii="GHEA Mariam" w:eastAsia="Arial" w:hAnsi="GHEA Mariam"/>
          <w:spacing w:val="-8"/>
          <w:sz w:val="24"/>
          <w:szCs w:val="24"/>
        </w:rPr>
        <w:t xml:space="preserve"> 2005 </w:t>
      </w:r>
      <w:r w:rsidRPr="00FB7FE9">
        <w:rPr>
          <w:rFonts w:ascii="GHEA Mariam" w:eastAsia="Arial" w:hAnsi="GHEA Mariam" w:cs="Arial"/>
          <w:spacing w:val="-8"/>
          <w:sz w:val="24"/>
          <w:szCs w:val="24"/>
        </w:rPr>
        <w:t>ԹՎԱԿԱՆԻ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ru-RU"/>
        </w:rPr>
        <w:t>ՄԱՐՏԻ</w:t>
      </w:r>
      <w:r w:rsidRPr="00FB7FE9">
        <w:rPr>
          <w:rFonts w:ascii="GHEA Mariam" w:eastAsia="Arial" w:hAnsi="GHEA Mariam"/>
          <w:sz w:val="24"/>
          <w:szCs w:val="24"/>
        </w:rPr>
        <w:t xml:space="preserve"> 24</w:t>
      </w:r>
      <w:r w:rsidRPr="00FB7FE9">
        <w:rPr>
          <w:rFonts w:ascii="GHEA Mariam" w:eastAsia="Arial" w:hAnsi="GHEA Mariam"/>
          <w:sz w:val="24"/>
          <w:szCs w:val="24"/>
          <w:lang w:val="hy-AM"/>
        </w:rPr>
        <w:t>-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FB7FE9">
        <w:rPr>
          <w:rFonts w:ascii="GHEA Mariam" w:eastAsia="Arial" w:hAnsi="GHEA Mariam"/>
          <w:sz w:val="24"/>
          <w:szCs w:val="24"/>
        </w:rPr>
        <w:t xml:space="preserve"> N 381-</w:t>
      </w:r>
      <w:r w:rsidRPr="00FB7FE9">
        <w:rPr>
          <w:rFonts w:ascii="GHEA Mariam" w:eastAsia="Arial" w:hAnsi="GHEA Mariam" w:cs="Arial"/>
          <w:sz w:val="24"/>
          <w:szCs w:val="24"/>
        </w:rPr>
        <w:t>Ն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ՈՐՈՇՄԱՆ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ՄԵՋ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ՓՈՓՈԽՈՒԹՅՈՒՆ</w:t>
      </w:r>
      <w:r w:rsidRPr="00FB7FE9">
        <w:rPr>
          <w:rFonts w:ascii="GHEA Mariam" w:eastAsia="Arial" w:hAnsi="GHEA Mariam" w:cs="Arial"/>
          <w:sz w:val="24"/>
          <w:szCs w:val="24"/>
          <w:lang w:val="ru-RU"/>
        </w:rPr>
        <w:t>ՆԵՐ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ru-RU"/>
        </w:rPr>
        <w:t>ԵՎ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</w:p>
    <w:p w:rsidR="00FB7FE9" w:rsidRPr="00FB7FE9" w:rsidRDefault="00FB7FE9" w:rsidP="00FB7FE9">
      <w:pPr>
        <w:pStyle w:val="mechtex"/>
        <w:rPr>
          <w:rFonts w:ascii="GHEA Mariam" w:eastAsia="Arial" w:hAnsi="GHEA Mariam" w:cs="Arial"/>
          <w:sz w:val="24"/>
          <w:szCs w:val="24"/>
        </w:rPr>
      </w:pPr>
      <w:r w:rsidRPr="00FB7FE9">
        <w:rPr>
          <w:rFonts w:ascii="GHEA Mariam" w:eastAsia="Arial" w:hAnsi="GHEA Mariam" w:cs="Arial"/>
          <w:sz w:val="24"/>
          <w:szCs w:val="24"/>
          <w:lang w:val="ru-RU"/>
        </w:rPr>
        <w:t>ԼՐԱՑՈՒՄ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ՆԵՐ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ԿԱՏԱՐԵԼՈՒ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ՄԱՍԻՆ</w:t>
      </w:r>
    </w:p>
    <w:p w:rsidR="00FB7FE9" w:rsidRPr="001A6251" w:rsidRDefault="00FB7FE9" w:rsidP="00FB7FE9">
      <w:pPr>
        <w:pStyle w:val="mechtex"/>
        <w:rPr>
          <w:rFonts w:ascii="GHEA Grapalat" w:eastAsia="Arial" w:hAnsi="GHEA Grapalat" w:cs="Arial"/>
          <w:sz w:val="24"/>
          <w:szCs w:val="24"/>
          <w:lang w:val="hy-AM"/>
        </w:rPr>
      </w:pPr>
      <w:r w:rsidRPr="00FB7FE9">
        <w:rPr>
          <w:rFonts w:ascii="GHEA Mariam" w:eastAsia="Arial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FB7FE9" w:rsidRPr="001A6251" w:rsidRDefault="00FB7FE9" w:rsidP="00FB7FE9">
      <w:pPr>
        <w:pStyle w:val="mechtex"/>
        <w:rPr>
          <w:rFonts w:ascii="GHEA Grapalat" w:eastAsia="Arial" w:hAnsi="GHEA Grapalat"/>
          <w:sz w:val="24"/>
          <w:szCs w:val="24"/>
          <w:lang w:val="hy-AM"/>
        </w:rPr>
      </w:pPr>
    </w:p>
    <w:p w:rsidR="00FB7FE9" w:rsidRPr="001A6251" w:rsidRDefault="00FB7FE9" w:rsidP="00FB7FE9">
      <w:pPr>
        <w:pStyle w:val="mechtex"/>
        <w:rPr>
          <w:rFonts w:ascii="GHEA Grapalat" w:eastAsia="Arial" w:hAnsi="GHEA Grapalat"/>
          <w:sz w:val="24"/>
          <w:szCs w:val="24"/>
        </w:rPr>
      </w:pP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eastAsia="Arial" w:hAnsi="GHEA Mariam"/>
          <w:sz w:val="24"/>
          <w:szCs w:val="24"/>
        </w:rPr>
      </w:pPr>
      <w:r w:rsidRPr="00FB7FE9">
        <w:rPr>
          <w:rFonts w:ascii="GHEA Mariam" w:eastAsia="Arial" w:hAnsi="GHEA Mariam" w:cs="Arial"/>
          <w:sz w:val="24"/>
          <w:szCs w:val="24"/>
        </w:rPr>
        <w:t>Ղեկավարվելով</w:t>
      </w:r>
      <w:r w:rsidRPr="00FB7FE9">
        <w:rPr>
          <w:rFonts w:ascii="GHEA Mariam" w:eastAsia="Arial" w:hAnsi="GHEA Mariam"/>
          <w:sz w:val="24"/>
          <w:szCs w:val="24"/>
        </w:rPr>
        <w:t xml:space="preserve"> «</w:t>
      </w:r>
      <w:r w:rsidRPr="00FB7FE9">
        <w:rPr>
          <w:rFonts w:ascii="GHEA Mariam" w:eastAsia="Arial" w:hAnsi="GHEA Mariam" w:cs="Arial"/>
          <w:sz w:val="24"/>
          <w:szCs w:val="24"/>
        </w:rPr>
        <w:t>Նորմատիվ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իրավական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ակտերի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մասին</w:t>
      </w:r>
      <w:r w:rsidRPr="00FB7FE9">
        <w:rPr>
          <w:rFonts w:ascii="GHEA Mariam" w:eastAsia="Arial" w:hAnsi="GHEA Mariam"/>
          <w:sz w:val="24"/>
          <w:szCs w:val="24"/>
        </w:rPr>
        <w:t xml:space="preserve">» </w:t>
      </w:r>
      <w:r w:rsidRPr="00FB7FE9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B7FE9">
        <w:rPr>
          <w:rFonts w:ascii="GHEA Mariam" w:eastAsia="Arial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B7FE9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օրենքի</w:t>
      </w:r>
      <w:r w:rsidRPr="00FB7FE9">
        <w:rPr>
          <w:rFonts w:ascii="GHEA Mariam" w:eastAsia="Arial" w:hAnsi="GHEA Mariam"/>
          <w:sz w:val="24"/>
          <w:szCs w:val="24"/>
        </w:rPr>
        <w:t xml:space="preserve"> 33-</w:t>
      </w:r>
      <w:r w:rsidRPr="00FB7FE9">
        <w:rPr>
          <w:rFonts w:ascii="GHEA Mariam" w:eastAsia="Arial" w:hAnsi="GHEA Mariam" w:cs="Arial"/>
          <w:sz w:val="24"/>
          <w:szCs w:val="24"/>
        </w:rPr>
        <w:t>րդ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և</w:t>
      </w:r>
      <w:r w:rsidRPr="00FB7FE9">
        <w:rPr>
          <w:rFonts w:ascii="GHEA Mariam" w:eastAsia="Arial" w:hAnsi="GHEA Mariam"/>
          <w:sz w:val="24"/>
          <w:szCs w:val="24"/>
        </w:rPr>
        <w:t xml:space="preserve"> 34-</w:t>
      </w:r>
      <w:r w:rsidRPr="00FB7FE9">
        <w:rPr>
          <w:rFonts w:ascii="GHEA Mariam" w:eastAsia="Arial" w:hAnsi="GHEA Mariam" w:cs="Arial"/>
          <w:sz w:val="24"/>
          <w:szCs w:val="24"/>
        </w:rPr>
        <w:t>րդ</w:t>
      </w:r>
      <w:r w:rsidRPr="00FB7FE9">
        <w:rPr>
          <w:rFonts w:ascii="GHEA Mariam" w:eastAsia="Arial" w:hAnsi="GHEA Mariam"/>
          <w:sz w:val="24"/>
          <w:szCs w:val="24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</w:rPr>
        <w:t>հոդվածներով</w:t>
      </w:r>
      <w:r w:rsidRPr="00FB7FE9">
        <w:rPr>
          <w:rFonts w:ascii="GHEA Mariam" w:eastAsia="Arial" w:hAnsi="GHEA Mariam"/>
          <w:sz w:val="24"/>
          <w:szCs w:val="24"/>
        </w:rPr>
        <w:t xml:space="preserve">՝ </w:t>
      </w:r>
      <w:r w:rsidRPr="00FB7FE9">
        <w:rPr>
          <w:rFonts w:ascii="GHEA Mariam" w:eastAsia="Arial" w:hAnsi="GHEA Mariam" w:cs="Sylfaen"/>
          <w:sz w:val="24"/>
          <w:szCs w:val="24"/>
        </w:rPr>
        <w:t>Հայաստանի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Հանրապետության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կառավարությունը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>
        <w:rPr>
          <w:rFonts w:ascii="GHEA Mariam" w:eastAsia="Arial" w:hAnsi="GHEA Mariam" w:cs="Arial Armenian"/>
          <w:sz w:val="24"/>
          <w:szCs w:val="24"/>
          <w:lang w:val="hy-AM"/>
        </w:rPr>
        <w:t xml:space="preserve">     </w:t>
      </w:r>
      <w:r w:rsidRPr="00FB7FE9">
        <w:rPr>
          <w:rFonts w:ascii="GHEA Mariam" w:eastAsia="Arial" w:hAnsi="GHEA Mariam" w:cs="Sylfaen"/>
          <w:sz w:val="24"/>
          <w:szCs w:val="24"/>
        </w:rPr>
        <w:t>ո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ր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ո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շ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ու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FB7FE9">
        <w:rPr>
          <w:rFonts w:ascii="GHEA Mariam" w:eastAsia="Arial" w:hAnsi="GHEA Mariam" w:cs="Sylfaen"/>
          <w:sz w:val="24"/>
          <w:szCs w:val="24"/>
        </w:rPr>
        <w:t>մ</w:t>
      </w:r>
      <w:r w:rsidRPr="00FB7FE9">
        <w:rPr>
          <w:rFonts w:ascii="GHEA Mariam" w:eastAsia="Arial" w:hAnsi="GHEA Mariam" w:cs="Arial Armenian"/>
          <w:sz w:val="24"/>
          <w:szCs w:val="24"/>
        </w:rPr>
        <w:t xml:space="preserve"> </w:t>
      </w:r>
      <w:r>
        <w:rPr>
          <w:rFonts w:ascii="GHEA Mariam" w:eastAsia="Arial" w:hAnsi="GHEA Mariam" w:cs="Arial Armenian"/>
          <w:sz w:val="24"/>
          <w:szCs w:val="24"/>
          <w:lang w:val="hy-AM"/>
        </w:rPr>
        <w:t xml:space="preserve">   </w:t>
      </w:r>
      <w:r w:rsidRPr="00FB7FE9">
        <w:rPr>
          <w:rFonts w:ascii="GHEA Mariam" w:eastAsia="Arial" w:hAnsi="GHEA Mariam" w:cs="Sylfaen"/>
          <w:sz w:val="24"/>
          <w:szCs w:val="24"/>
        </w:rPr>
        <w:t>է</w:t>
      </w:r>
      <w:r w:rsidRPr="00FB7FE9">
        <w:rPr>
          <w:rFonts w:ascii="GHEA Mariam" w:eastAsia="Arial" w:hAnsi="GHEA Mariam" w:cs="Arial Armenian"/>
          <w:sz w:val="24"/>
          <w:szCs w:val="24"/>
        </w:rPr>
        <w:t>.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eastAsia="Arial" w:hAnsi="GHEA Mariam" w:cs="Arial"/>
          <w:sz w:val="24"/>
          <w:szCs w:val="24"/>
          <w:lang w:val="hy-AM"/>
        </w:rPr>
      </w:pP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1.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20</w:t>
      </w:r>
      <w:r w:rsidRPr="00FB7FE9">
        <w:rPr>
          <w:rFonts w:ascii="GHEA Mariam" w:eastAsia="Arial" w:hAnsi="GHEA Mariam"/>
          <w:sz w:val="24"/>
          <w:szCs w:val="24"/>
        </w:rPr>
        <w:t>05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մարտի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2</w:t>
      </w:r>
      <w:r w:rsidRPr="00FB7FE9">
        <w:rPr>
          <w:rFonts w:ascii="GHEA Mariam" w:eastAsia="Arial" w:hAnsi="GHEA Mariam"/>
          <w:sz w:val="24"/>
          <w:szCs w:val="24"/>
        </w:rPr>
        <w:t>4</w:t>
      </w:r>
      <w:r w:rsidRPr="00FB7FE9">
        <w:rPr>
          <w:rFonts w:ascii="GHEA Mariam" w:eastAsia="Arial" w:hAnsi="GHEA Mariam"/>
          <w:sz w:val="24"/>
          <w:szCs w:val="24"/>
          <w:lang w:val="hy-AM"/>
        </w:rPr>
        <w:t>-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FB7FE9">
        <w:rPr>
          <w:rFonts w:ascii="GHEA Mariam" w:eastAsia="Arial" w:hAnsi="GHEA Mariam"/>
          <w:b/>
          <w:sz w:val="24"/>
          <w:szCs w:val="24"/>
          <w:lang w:val="hy-AM"/>
        </w:rPr>
        <w:t xml:space="preserve"> «</w:t>
      </w:r>
      <w:r w:rsidRPr="00FB7FE9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</w:rPr>
        <w:t>Հայաստանի Հանրապետությունում երեխաների խնամք և պաշտպա</w:t>
      </w:r>
      <w:r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</w:rPr>
        <w:softHyphen/>
      </w:r>
      <w:r w:rsidRPr="00FB7FE9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</w:rPr>
        <w:t>նություն իրականացնող հաստատությունների տիպերի ցանկը, դրանցում երեխաների տեղավորման չափանիշները հաստատելու և Հայաստանի Հանրապետության կառավարության 2002 թվականի դեկտեմբերի 26-ի N 2179-Ն որոշման մեջ լրացում և փոփոխություններ կատարելու մասին</w:t>
      </w:r>
      <w:r w:rsidRPr="00FB7FE9">
        <w:rPr>
          <w:rFonts w:ascii="GHEA Mariam" w:eastAsia="Arial" w:hAnsi="GHEA Mariam"/>
          <w:sz w:val="24"/>
          <w:szCs w:val="24"/>
          <w:lang w:val="hy-AM"/>
        </w:rPr>
        <w:t>» N 3</w:t>
      </w:r>
      <w:r w:rsidRPr="00FB7FE9">
        <w:rPr>
          <w:rFonts w:ascii="GHEA Mariam" w:eastAsia="Arial" w:hAnsi="GHEA Mariam"/>
          <w:sz w:val="24"/>
          <w:szCs w:val="24"/>
        </w:rPr>
        <w:t>81</w:t>
      </w:r>
      <w:r w:rsidRPr="00FB7FE9">
        <w:rPr>
          <w:rFonts w:ascii="GHEA Mariam" w:eastAsia="Arial" w:hAnsi="GHEA Mariam"/>
          <w:sz w:val="24"/>
          <w:szCs w:val="24"/>
          <w:lang w:val="hy-AM"/>
        </w:rPr>
        <w:t>-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որոշման (այսուհետև՝ որոշում)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մեջ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կատարել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հետևյալ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փոփոխու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softHyphen/>
        <w:t>թյունները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FB7FE9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FB7FE9">
        <w:rPr>
          <w:rFonts w:ascii="GHEA Mariam" w:eastAsia="Arial" w:hAnsi="GHEA Mariam" w:cs="Arial"/>
          <w:sz w:val="24"/>
          <w:szCs w:val="24"/>
          <w:lang w:val="hy-AM"/>
        </w:rPr>
        <w:t>լրացումները</w:t>
      </w:r>
      <w:r w:rsidR="001A537D">
        <w:rPr>
          <w:rFonts w:ascii="GHEA Mariam" w:eastAsia="Arial" w:hAnsi="GHEA Mariam" w:cs="Arial"/>
          <w:sz w:val="24"/>
          <w:szCs w:val="24"/>
          <w:lang w:val="hy-AM"/>
        </w:rPr>
        <w:t>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և հավելվածի վերնագրերում, ինչպես նաև որոշման ամբողջ տեքստում Հայաստանի Հանրապետությունում երեխաների խնամք բառերը փոխարինել Հայաստանի Հանրապետությունում կյանքի դժվարին իրավիճակում հայտնված երեխաների խնամք բառերով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որոշման նախաբանը շարադրել հետևյալ խմբագրությամբ՝</w:t>
      </w:r>
    </w:p>
    <w:p w:rsidR="00FB7FE9" w:rsidRPr="00FB7FE9" w:rsidRDefault="00FB7FE9" w:rsidP="00FB7FE9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Ղեկավարվելով «Երեխայի իրավունքների մասին» օրենքի 24-րդ հոդվածի 2-րդ մասով՝ Հայաստանի Հանրապետության կառավարությունը</w:t>
      </w:r>
      <w:r w:rsidRPr="00FB7FE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FB7FE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որոշում է.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հավելվածի 1-ին կետ</w:t>
      </w:r>
      <w:r w:rsidR="00E555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մինչև նրանց 18 տարին լրանալը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կամ «Առանց ծնողական խնամքի մնացած երեխաների սոցիալական պաշտպանության մասին» օրենքի շրջանակներում 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առանց ծնողական խնամքի մնացած երեխաների թվին պատկանող,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18 տարին լրանալու օրվա դրությամբ հանրակրթությունը ավարտած չլինելու պարագայում՝ մինչև հանրակրության ավարտը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բառերով.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հավելվածի 1.1-ին կետի «գ» ենթակետում «:» կետադրական նշանը փոխարինել «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FE9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7FE9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կետադրական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7FE9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նշանով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հավելվածի 1.1-ին կետը լրացնել հետևյալ բովանդակությամբ նոր՝ «դ» ենթակետով.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«դ. 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3-18 տարեկան երեխաների ընդհանուր տիպի մանկատուն: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</w:rPr>
        <w:t>րոշման հավելվածի 2-րդ կետում</w:t>
      </w:r>
      <w:r w:rsidR="00E04B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FB7FE9" w:rsidRPr="001F1ADD" w:rsidRDefault="00FB7FE9" w:rsidP="00FB7FE9">
      <w:pPr>
        <w:pStyle w:val="norm"/>
        <w:tabs>
          <w:tab w:val="left" w:pos="993"/>
        </w:tabs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  <w:r w:rsidR="00AB62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</w:rPr>
        <w:t>բուժական հաստատություն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բառերը փոխարինել «բժշկական կազմա</w:t>
      </w:r>
      <w:r w:rsidR="00AB62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կեր</w:t>
      </w:r>
      <w:r w:rsidR="00AB62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պու</w:t>
      </w:r>
      <w:r w:rsidR="00AB62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թյուն» բառերով</w:t>
      </w:r>
      <w:r w:rsidR="001F1AD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FB7FE9" w:rsidRPr="00FB7FE9" w:rsidRDefault="00FB7FE9" w:rsidP="00FB7FE9">
      <w:pPr>
        <w:pStyle w:val="norm"/>
        <w:tabs>
          <w:tab w:val="left" w:pos="993"/>
        </w:tabs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FE9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</w:rPr>
        <w:t>«հատուկ կարիքավոր» բառերը փոխարինել 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առանձնահատուկ խնամքի կարիք ունեցող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</w:rPr>
        <w:t>» բառերով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հավելվածի 5-րդ կետը շարադրել հետևյալ խմբագրությամբ՝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«5. 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Երեխաների խնամքի ցերեկային հաստատություն, որն իրականացնում է կյանքի դժվարին իրավիճակում հայտնված երեխաների խնամքի, սոցիալ-հոգե</w:t>
      </w:r>
      <w:r w:rsidR="00AB625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բանական, կրթական, դաստիարակչական և օրենսդրությամբ սահմանված այլ աշխատանքներ, ինչպես նաև երեխայի կյանքի դժվարին իրավիճակը </w:t>
      </w:r>
      <w:r w:rsidRPr="00AB625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հաղթա</w:t>
      </w:r>
      <w:r w:rsidR="00AB625C" w:rsidRPr="00AB625C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AB625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հարելու նպատակով՝ սոցիալ-հոգեբանական ծառայություն, կարիքահեն </w:t>
      </w:r>
      <w:r w:rsidRPr="001F1AD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խորհրդա</w:t>
      </w:r>
      <w:r w:rsidR="00AB625C" w:rsidRPr="001F1ADD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1F1AD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տվություն է տրամադրում երեխայի ընտանիքի անդամներին ներառյալ օրինական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ներկայացուցչին: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հավելվածի 5.1-ին կետում</w:t>
      </w:r>
      <w:r w:rsidR="00AB62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B7FE9" w:rsidRPr="00FB7FE9" w:rsidRDefault="00FB7FE9" w:rsidP="00FB7FE9">
      <w:pPr>
        <w:pStyle w:val="norm"/>
        <w:tabs>
          <w:tab w:val="left" w:pos="993"/>
        </w:tabs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ա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AB625C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«Ճգնաժամային աջակցության կենտրոն» բառերը փոխարինել 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Երեխայի և ընտանիքի աջակցության կենտրոնի ճգնաժամային բաղադրիչ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="001F1ADD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FB7FE9" w:rsidRPr="00FB7FE9" w:rsidRDefault="00FB7FE9" w:rsidP="00FB7FE9">
      <w:pPr>
        <w:pStyle w:val="norm"/>
        <w:tabs>
          <w:tab w:val="left" w:pos="993"/>
        </w:tabs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7FE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«ծառայությունների տրամադրում։» բառերը փոխարինել «</w:t>
      </w:r>
      <w:r w:rsidRPr="00FB7FE9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ծառայությունների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տրամադրումը, ինչպես նաև սույն հավելվածի 5-րդ կետով սահմանված՝ խնամքի ցերեկային ծառայություններ: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որոշման հավելվածի 5.2-րդ կետի «խնամք և նախապատրաստում» բառերը փոխարինել «խնամք կամ նախապատրաստում» բառերով.</w:t>
      </w:r>
    </w:p>
    <w:p w:rsidR="00FB7FE9" w:rsidRPr="00FB7FE9" w:rsidRDefault="00FB7FE9" w:rsidP="00FB7FE9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որոշման հավելվածի 6-րդ կետը շարադրել հետևյալ խմբագրությամբ</w:t>
      </w:r>
      <w:r w:rsidR="00AB625C">
        <w:rPr>
          <w:rFonts w:ascii="Cambria Math" w:eastAsia="MS Gothic" w:hAnsi="Cambria Math" w:cs="Cambria Math"/>
          <w:color w:val="000000"/>
          <w:lang w:val="hy-AM"/>
        </w:rPr>
        <w:t>՝</w:t>
      </w:r>
    </w:p>
    <w:p w:rsidR="00FB7FE9" w:rsidRPr="00FB7FE9" w:rsidRDefault="00FB7FE9" w:rsidP="0059307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«6</w:t>
      </w:r>
      <w:r w:rsidRPr="00FB7FE9">
        <w:rPr>
          <w:rFonts w:ascii="Cambria Math" w:eastAsia="MS Gothic" w:hAnsi="Cambria Math" w:cs="Cambria Math"/>
          <w:color w:val="000000"/>
          <w:lang w:val="hy-AM"/>
        </w:rPr>
        <w:t>․</w:t>
      </w:r>
      <w:r w:rsidR="00AB625C">
        <w:rPr>
          <w:rFonts w:ascii="Cambria Math" w:eastAsia="MS Gothic" w:hAnsi="Cambria Math" w:cs="Cambria Math"/>
          <w:color w:val="000000"/>
          <w:lang w:val="hy-AM"/>
        </w:rPr>
        <w:t xml:space="preserve"> </w:t>
      </w:r>
      <w:r w:rsidRPr="00FB7FE9">
        <w:rPr>
          <w:rFonts w:ascii="GHEA Mariam" w:hAnsi="GHEA Mariam"/>
          <w:color w:val="000000"/>
          <w:lang w:val="hy-AM"/>
        </w:rPr>
        <w:t>Երեխաների նախադպրոցական հաստատություն` ուսումնական հաստա</w:t>
      </w:r>
      <w:r w:rsidR="00593076">
        <w:rPr>
          <w:rFonts w:ascii="GHEA Mariam" w:hAnsi="GHEA Mariam"/>
          <w:color w:val="000000"/>
          <w:lang w:val="hy-AM"/>
        </w:rPr>
        <w:softHyphen/>
      </w:r>
      <w:r w:rsidRPr="00FB7FE9">
        <w:rPr>
          <w:rFonts w:ascii="GHEA Mariam" w:hAnsi="GHEA Mariam"/>
          <w:color w:val="000000"/>
          <w:lang w:val="hy-AM"/>
        </w:rPr>
        <w:t>տություն, որն իրականացնում է մինչև 6 տարեկան երեխաների խնամքը, ինչպես նաև օրենսդրությամբ սահմանված գործառույթները։</w:t>
      </w:r>
    </w:p>
    <w:p w:rsidR="00FB7FE9" w:rsidRPr="00FB7FE9" w:rsidRDefault="00FB7FE9" w:rsidP="00FB7F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Երեխաների նախադպրոցական հաստատությունները դասակարգվում են ըստ հետևյալ տիպերի`</w:t>
      </w:r>
    </w:p>
    <w:p w:rsidR="00FB7FE9" w:rsidRPr="00FB7FE9" w:rsidRDefault="00FB7FE9" w:rsidP="00FB7F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1) մսուր՝ 0-3 տարեկանների ընդգրկմամբ.</w:t>
      </w:r>
    </w:p>
    <w:p w:rsidR="00FB7FE9" w:rsidRPr="00FB7FE9" w:rsidRDefault="00FB7FE9" w:rsidP="00FB7F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2) մսուր - մանկապարտեզ` 0-6 տարեկանների ընդգրկմամբ.</w:t>
      </w:r>
    </w:p>
    <w:p w:rsidR="00FB7FE9" w:rsidRPr="00FB7FE9" w:rsidRDefault="00FB7FE9" w:rsidP="00FB7F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3) մանկապարտեզ՝ 3-6 տարեկանների ընդգրկմամբ.</w:t>
      </w:r>
    </w:p>
    <w:p w:rsidR="00FB7FE9" w:rsidRPr="00FB7FE9" w:rsidRDefault="00FB7FE9" w:rsidP="00FB7F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color w:val="000000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4) նախակրթարան՝ 5-6 տարեկանների ընդգրկմամբ.</w:t>
      </w:r>
    </w:p>
    <w:p w:rsidR="00FB7FE9" w:rsidRPr="00FB7FE9" w:rsidRDefault="00FB7FE9" w:rsidP="001F1AD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B7FE9">
        <w:rPr>
          <w:rFonts w:ascii="GHEA Mariam" w:hAnsi="GHEA Mariam"/>
          <w:color w:val="000000"/>
          <w:lang w:val="hy-AM"/>
        </w:rPr>
        <w:t>5) կենտրոն՝ 0-6` նախադպրոցական բոլոր կամ որևէ տարիքային խմբի ընդգրկմամբ:</w:t>
      </w:r>
      <w:r w:rsidRPr="00FB7FE9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որոշման հավելվածի 7-րդ կետի</w:t>
      </w:r>
      <w:r w:rsidR="001F1AD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․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«հետևյալ տիպերը՝» բառերը փոխարինել «տիպերը:»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․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F1ADD">
        <w:rPr>
          <w:rFonts w:ascii="GHEA Mariam" w:hAnsi="GHEA Mariam"/>
          <w:color w:val="000000"/>
          <w:sz w:val="24"/>
          <w:szCs w:val="24"/>
          <w:lang w:val="hy-AM"/>
        </w:rPr>
        <w:t>բառով</w:t>
      </w:r>
      <w:r w:rsidR="001F1ADD" w:rsidRPr="001F1ADD">
        <w:rPr>
          <w:rFonts w:ascii="GHEA Mariam" w:eastAsia="MS Gothic" w:hAnsi="GHEA Mariam" w:cs="Cambria Math"/>
          <w:color w:val="000000"/>
          <w:sz w:val="24"/>
          <w:szCs w:val="24"/>
          <w:lang w:val="hy-AM"/>
        </w:rPr>
        <w:t>,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բ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․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«ա»-«է» ենթակետերը ճանաչել ուժը կորցրած.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որոշման հավելվածի 8-րդ կետի </w:t>
      </w:r>
      <w:r w:rsidRPr="00FB7FE9">
        <w:rPr>
          <w:rFonts w:ascii="GHEA Mariam" w:hAnsi="GHEA Mariam"/>
          <w:sz w:val="24"/>
          <w:szCs w:val="24"/>
          <w:lang w:val="hy-AM"/>
        </w:rPr>
        <w:t>«է» ենթակետ</w:t>
      </w:r>
      <w:r w:rsidR="00E04B59">
        <w:rPr>
          <w:rFonts w:ascii="GHEA Mariam" w:hAnsi="GHEA Mariam"/>
          <w:sz w:val="24"/>
          <w:szCs w:val="24"/>
          <w:lang w:val="hy-AM"/>
        </w:rPr>
        <w:t>ը</w:t>
      </w:r>
      <w:r w:rsidRPr="00FB7FE9">
        <w:rPr>
          <w:rFonts w:ascii="GHEA Mariam" w:hAnsi="GHEA Mariam"/>
          <w:sz w:val="24"/>
          <w:szCs w:val="24"/>
          <w:lang w:val="hy-AM"/>
        </w:rPr>
        <w:t xml:space="preserve"> «երեխայի» բառից հետո լրացնել «խնամքից և» բառեր</w:t>
      </w:r>
      <w:r w:rsidR="00E04B59">
        <w:rPr>
          <w:rFonts w:ascii="GHEA Mariam" w:hAnsi="GHEA Mariam"/>
          <w:sz w:val="24"/>
          <w:szCs w:val="24"/>
          <w:lang w:val="hy-AM"/>
        </w:rPr>
        <w:t>ով</w:t>
      </w:r>
      <w:r w:rsidRPr="00FB7FE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որոշման հավելվածի 9-րդ կետ</w:t>
      </w:r>
      <w:r w:rsidR="001F1ADD">
        <w:rPr>
          <w:rFonts w:ascii="GHEA Mariam" w:hAnsi="GHEA Mariam"/>
          <w:color w:val="000000"/>
          <w:sz w:val="24"/>
          <w:szCs w:val="24"/>
          <w:lang w:val="hy-AM"/>
        </w:rPr>
        <w:t>ում՝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E04B5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ա. հանել «</w:t>
      </w:r>
      <w:r w:rsidRPr="00E04B5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, ինչպես նաև երեխաների խնամքից խուսափող ծնողներ ունեցող`»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</w:t>
      </w:r>
      <w:r w:rsidRPr="001F1AD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="001F1ADD" w:rsidRPr="001F1ADD">
        <w:rPr>
          <w:rFonts w:ascii="GHEA Mariam" w:eastAsia="MS Gothic" w:hAnsi="GHEA Mariam" w:cs="Cambria Math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բ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․</w:t>
      </w:r>
      <w:r w:rsidRPr="00FB7FE9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«հատուկ կարիքավոր» բառերը փոխարինել «առանձնահատուկ խնամքի կարիք ունեցող» բառերով</w:t>
      </w:r>
      <w:r w:rsidR="001F1ADD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գ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․</w:t>
      </w:r>
      <w:r w:rsidRPr="00FB7FE9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«ա» ենթակետում «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բնածին կամ ձեռքբերովի արատներ» բառերը փոխարինել «բնածին կամ ձեռքբերովի ֆիզիկական ու մտավոր խնդիրներ» բառերով</w:t>
      </w:r>
      <w:r w:rsidR="005173DC" w:rsidRPr="005173DC">
        <w:rPr>
          <w:rFonts w:ascii="GHEA Mariam" w:eastAsia="MS Gothic" w:hAnsi="GHEA Mariam" w:cs="Cambria Math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FB7FE9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․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«բ» ենթակետում «արատներ» բառը փոխարինել «խնդիրներ» բառով.</w:t>
      </w:r>
    </w:p>
    <w:p w:rsidR="00FB7FE9" w:rsidRPr="00FB7FE9" w:rsidRDefault="00FB7FE9" w:rsidP="00FB7FE9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/>
          <w:color w:val="000000"/>
          <w:sz w:val="24"/>
          <w:szCs w:val="24"/>
          <w:lang w:val="hy-AM"/>
        </w:rPr>
        <w:t>որոշման հավելվածի 13.1-ին կետի «</w:t>
      </w:r>
      <w:r w:rsidRPr="00FB7FE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Ճգնաժամային աջակցության կենտրոն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» բառերը փոխարինել «Երեխայի և ընտանիքի աջակցության կենտրոնի ճգնաժամային բաղադրիչ» բառերով:</w:t>
      </w:r>
    </w:p>
    <w:p w:rsidR="00FB7FE9" w:rsidRPr="00FB7FE9" w:rsidRDefault="00FB7FE9" w:rsidP="00FB7FE9">
      <w:pPr>
        <w:pStyle w:val="norm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FB7FE9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2.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օրվան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տասներորդ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B7FE9">
        <w:rPr>
          <w:rFonts w:ascii="GHEA Mariam" w:hAnsi="GHEA Mariam" w:cs="Arial"/>
          <w:color w:val="000000"/>
          <w:sz w:val="24"/>
          <w:szCs w:val="24"/>
          <w:lang w:val="hy-AM"/>
        </w:rPr>
        <w:t>օրը</w:t>
      </w:r>
      <w:r w:rsidRPr="00FB7FE9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B7FE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FB7FE9" w:rsidRDefault="001F225D" w:rsidP="00477447">
      <w:pPr>
        <w:rPr>
          <w:lang w:val="hy-AM"/>
        </w:rPr>
      </w:pPr>
    </w:p>
    <w:p w:rsidR="00296E5B" w:rsidRPr="00FB7FE9" w:rsidRDefault="00296E5B" w:rsidP="00477447">
      <w:pPr>
        <w:rPr>
          <w:lang w:val="hy-AM"/>
        </w:rPr>
      </w:pPr>
    </w:p>
    <w:p w:rsidR="00296E5B" w:rsidRPr="00FB7FE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5173DC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B7FE9">
      <w:headerReference w:type="even" r:id="rId8"/>
      <w:headerReference w:type="default" r:id="rId9"/>
      <w:footerReference w:type="even" r:id="rId10"/>
      <w:pgSz w:w="11909" w:h="16834" w:code="9"/>
      <w:pgMar w:top="1440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264" w:rsidRDefault="00957264">
      <w:r>
        <w:separator/>
      </w:r>
    </w:p>
  </w:endnote>
  <w:endnote w:type="continuationSeparator" w:id="0">
    <w:p w:rsidR="00957264" w:rsidRDefault="0095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264" w:rsidRDefault="00957264">
      <w:r>
        <w:separator/>
      </w:r>
    </w:p>
  </w:footnote>
  <w:footnote w:type="continuationSeparator" w:id="0">
    <w:p w:rsidR="00957264" w:rsidRDefault="009572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4B5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3F4702"/>
    <w:multiLevelType w:val="hybridMultilevel"/>
    <w:tmpl w:val="510466EA"/>
    <w:lvl w:ilvl="0" w:tplc="475CF4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2CE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37D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ADD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2E0C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3F7DDA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3DC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076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64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25C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59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31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859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031C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B7FE9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B7FE9"/>
    <w:rPr>
      <w:b/>
      <w:bCs/>
    </w:rPr>
  </w:style>
  <w:style w:type="paragraph" w:styleId="NormalWeb">
    <w:name w:val="Normal (Web)"/>
    <w:basedOn w:val="Normal"/>
    <w:uiPriority w:val="99"/>
    <w:unhideWhenUsed/>
    <w:rsid w:val="00FB7FE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51</cp:revision>
  <dcterms:created xsi:type="dcterms:W3CDTF">2022-03-23T13:26:00Z</dcterms:created>
  <dcterms:modified xsi:type="dcterms:W3CDTF">2022-10-24T07:41:00Z</dcterms:modified>
</cp:coreProperties>
</file>