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691A" w:rsidRPr="00795C8D" w:rsidRDefault="001C15FB" w:rsidP="003B691A">
      <w:pPr>
        <w:jc w:val="center"/>
        <w:rPr>
          <w:rFonts w:ascii="GHEA Grapalat" w:hAnsi="GHEA Grapalat" w:cs="Arial Armenian"/>
          <w:b/>
          <w:sz w:val="24"/>
          <w:szCs w:val="24"/>
          <w:lang w:val="hy-AM"/>
        </w:rPr>
      </w:pPr>
      <w:r>
        <w:rPr>
          <w:rFonts w:ascii="GHEA Grapalat" w:hAnsi="GHEA Grapalat" w:cs="Arial Armenian"/>
          <w:b/>
          <w:sz w:val="24"/>
          <w:szCs w:val="24"/>
          <w:lang w:val="hy-AM"/>
        </w:rPr>
        <w:t xml:space="preserve"> </w:t>
      </w:r>
      <w:r w:rsidR="003B691A">
        <w:rPr>
          <w:rFonts w:ascii="GHEA Grapalat" w:hAnsi="GHEA Grapalat" w:cs="Arial Armenian"/>
          <w:b/>
          <w:sz w:val="24"/>
          <w:szCs w:val="24"/>
          <w:lang w:val="hy-AM"/>
        </w:rPr>
        <w:t>Հ Ի Մ Ն Ա Վ Ո Ր ՈՒ Մ</w:t>
      </w:r>
    </w:p>
    <w:p w:rsidR="003B691A" w:rsidRPr="00795C8D" w:rsidRDefault="003B691A" w:rsidP="002435A0">
      <w:pPr>
        <w:shd w:val="clear" w:color="auto" w:fill="FFFFFF"/>
        <w:spacing w:after="0" w:line="240" w:lineRule="auto"/>
        <w:jc w:val="center"/>
        <w:rPr>
          <w:rFonts w:ascii="GHEA Grapalat" w:hAnsi="GHEA Grapalat" w:cs="Arial Armenian"/>
          <w:b/>
          <w:sz w:val="24"/>
          <w:szCs w:val="24"/>
          <w:lang w:val="hy-AM"/>
        </w:rPr>
      </w:pPr>
      <w:r>
        <w:rPr>
          <w:rFonts w:ascii="GHEA Grapalat" w:eastAsia="Times New Roman" w:hAnsi="GHEA Grapalat" w:cs="Times New Roman"/>
          <w:b/>
          <w:bCs/>
          <w:color w:val="000000"/>
          <w:sz w:val="24"/>
          <w:szCs w:val="24"/>
          <w:lang w:val="hy-AM"/>
        </w:rPr>
        <w:t>«</w:t>
      </w:r>
      <w:r w:rsidR="002435A0" w:rsidRPr="003741D1">
        <w:rPr>
          <w:rFonts w:ascii="GHEA Grapalat" w:hAnsi="GHEA Grapalat"/>
          <w:b/>
          <w:sz w:val="24"/>
          <w:szCs w:val="24"/>
          <w:shd w:val="clear" w:color="auto" w:fill="FFFFFF"/>
          <w:lang w:val="hy-AM"/>
        </w:rPr>
        <w:t xml:space="preserve">ՀԱՅԱՍՏԱՆԻ ՀԱՆՐԱՊԵՏՈՒԹՅԱՆ </w:t>
      </w:r>
      <w:r w:rsidR="002435A0" w:rsidRPr="00EC27DE">
        <w:rPr>
          <w:rFonts w:ascii="GHEA Grapalat" w:eastAsia="Times New Roman" w:hAnsi="GHEA Grapalat" w:cs="Times New Roman"/>
          <w:b/>
          <w:bCs/>
          <w:color w:val="000000"/>
          <w:sz w:val="24"/>
          <w:szCs w:val="24"/>
          <w:lang w:val="hy-AM"/>
        </w:rPr>
        <w:t>ԿԱՌԱՎԱՐՈՒԹՅԱՆ 20</w:t>
      </w:r>
      <w:r w:rsidR="002435A0">
        <w:rPr>
          <w:rFonts w:ascii="GHEA Grapalat" w:eastAsia="Times New Roman" w:hAnsi="GHEA Grapalat" w:cs="Times New Roman"/>
          <w:b/>
          <w:bCs/>
          <w:color w:val="000000"/>
          <w:sz w:val="24"/>
          <w:szCs w:val="24"/>
          <w:lang w:val="hy-AM"/>
        </w:rPr>
        <w:t>15</w:t>
      </w:r>
      <w:r w:rsidR="002435A0" w:rsidRPr="00EC27DE">
        <w:rPr>
          <w:rFonts w:ascii="GHEA Grapalat" w:eastAsia="Times New Roman" w:hAnsi="GHEA Grapalat" w:cs="Times New Roman"/>
          <w:b/>
          <w:bCs/>
          <w:color w:val="000000"/>
          <w:sz w:val="24"/>
          <w:szCs w:val="24"/>
          <w:lang w:val="hy-AM"/>
        </w:rPr>
        <w:t xml:space="preserve"> ԹՎԱԿԱՆԻ</w:t>
      </w:r>
      <w:r w:rsidR="002435A0">
        <w:rPr>
          <w:rFonts w:ascii="GHEA Grapalat" w:eastAsia="Times New Roman" w:hAnsi="GHEA Grapalat" w:cs="Times New Roman"/>
          <w:b/>
          <w:bCs/>
          <w:color w:val="000000"/>
          <w:sz w:val="24"/>
          <w:szCs w:val="24"/>
          <w:lang w:val="hy-AM"/>
        </w:rPr>
        <w:t xml:space="preserve"> ՀՈՒԼԻՍԻ 23-Ի </w:t>
      </w:r>
      <w:r w:rsidR="002435A0" w:rsidRPr="00EC27DE">
        <w:rPr>
          <w:rFonts w:ascii="GHEA Grapalat" w:eastAsia="Times New Roman" w:hAnsi="GHEA Grapalat" w:cs="Times New Roman"/>
          <w:b/>
          <w:bCs/>
          <w:color w:val="000000"/>
          <w:sz w:val="24"/>
          <w:szCs w:val="24"/>
          <w:lang w:val="hy-AM"/>
        </w:rPr>
        <w:t xml:space="preserve">N </w:t>
      </w:r>
      <w:r w:rsidR="002435A0" w:rsidRPr="004130DA">
        <w:rPr>
          <w:rFonts w:ascii="GHEA Grapalat" w:eastAsia="Times New Roman" w:hAnsi="GHEA Grapalat" w:cs="Times New Roman"/>
          <w:b/>
          <w:bCs/>
          <w:color w:val="000000"/>
          <w:sz w:val="24"/>
          <w:szCs w:val="24"/>
          <w:lang w:val="hy-AM"/>
        </w:rPr>
        <w:t>797</w:t>
      </w:r>
      <w:r w:rsidR="002435A0" w:rsidRPr="00EC27DE">
        <w:rPr>
          <w:rFonts w:ascii="GHEA Grapalat" w:eastAsia="Times New Roman" w:hAnsi="GHEA Grapalat" w:cs="Times New Roman"/>
          <w:b/>
          <w:bCs/>
          <w:color w:val="000000"/>
          <w:sz w:val="24"/>
          <w:szCs w:val="24"/>
          <w:lang w:val="hy-AM"/>
        </w:rPr>
        <w:t xml:space="preserve">-Ն ՈՐՈՇՄԱՆ ՄԵՋ </w:t>
      </w:r>
      <w:r w:rsidR="002435A0">
        <w:rPr>
          <w:rFonts w:ascii="GHEA Grapalat" w:eastAsia="Times New Roman" w:hAnsi="GHEA Grapalat" w:cs="Times New Roman"/>
          <w:b/>
          <w:bCs/>
          <w:color w:val="000000"/>
          <w:sz w:val="24"/>
          <w:szCs w:val="24"/>
          <w:lang w:val="hy-AM"/>
        </w:rPr>
        <w:t xml:space="preserve">ՓՈՓՈԽՈՒԹՅՈՒՆՆԵՐ ԵՎ ԼՐԱՑՈՒՄՆԵՐ </w:t>
      </w:r>
      <w:r w:rsidR="002435A0" w:rsidRPr="00EC27DE">
        <w:rPr>
          <w:rFonts w:ascii="GHEA Grapalat" w:eastAsia="Times New Roman" w:hAnsi="GHEA Grapalat" w:cs="Times New Roman"/>
          <w:b/>
          <w:bCs/>
          <w:color w:val="000000"/>
          <w:sz w:val="24"/>
          <w:szCs w:val="24"/>
          <w:lang w:val="hy-AM"/>
        </w:rPr>
        <w:t xml:space="preserve">ԿԱՏԱՐԵԼՈՒ </w:t>
      </w:r>
      <w:r w:rsidRPr="00EC27DE">
        <w:rPr>
          <w:rFonts w:ascii="GHEA Grapalat" w:eastAsia="Times New Roman" w:hAnsi="GHEA Grapalat" w:cs="Times New Roman"/>
          <w:b/>
          <w:bCs/>
          <w:color w:val="000000"/>
          <w:sz w:val="24"/>
          <w:szCs w:val="24"/>
          <w:lang w:val="hy-AM"/>
        </w:rPr>
        <w:t>ՄԱՍԻՆ</w:t>
      </w:r>
      <w:r>
        <w:rPr>
          <w:rFonts w:ascii="GHEA Grapalat" w:eastAsia="Times New Roman" w:hAnsi="GHEA Grapalat" w:cs="Times New Roman"/>
          <w:b/>
          <w:bCs/>
          <w:color w:val="000000"/>
          <w:sz w:val="24"/>
          <w:szCs w:val="24"/>
          <w:lang w:val="hy-AM"/>
        </w:rPr>
        <w:t>»</w:t>
      </w:r>
      <w:r w:rsidR="002435A0" w:rsidRPr="002435A0">
        <w:rPr>
          <w:rFonts w:ascii="GHEA Grapalat" w:eastAsia="Times New Roman" w:hAnsi="GHEA Grapalat" w:cs="Times New Roman"/>
          <w:b/>
          <w:bCs/>
          <w:color w:val="000000"/>
          <w:sz w:val="24"/>
          <w:szCs w:val="24"/>
          <w:lang w:val="hy-AM"/>
        </w:rPr>
        <w:t xml:space="preserve"> </w:t>
      </w:r>
      <w:r>
        <w:rPr>
          <w:rFonts w:ascii="GHEA Grapalat" w:hAnsi="GHEA Grapalat" w:cs="Arial Armenian"/>
          <w:b/>
          <w:sz w:val="24"/>
          <w:szCs w:val="24"/>
          <w:lang w:val="hy-AM"/>
        </w:rPr>
        <w:t xml:space="preserve">ՀԱՅԱՍՏԱՆԻ ՀԱՆՐԱՊԵՏՈՒԹՅԱՆ ԿԱՌԱՎԱՐՈՒԹՅԱՆ ՈՐՈՇՄԱՆ ՆԱԽԱԳԾԻ ԸՆԴՈՒՆՄԱՆ </w:t>
      </w:r>
    </w:p>
    <w:p w:rsidR="003B691A" w:rsidRPr="00975CE1" w:rsidRDefault="003B691A" w:rsidP="003B691A">
      <w:pPr>
        <w:jc w:val="center"/>
        <w:rPr>
          <w:rFonts w:ascii="GHEA Grapalat" w:hAnsi="GHEA Grapalat" w:cs="Arial Armenian"/>
          <w:sz w:val="10"/>
          <w:szCs w:val="10"/>
          <w:lang w:val="hy-AM"/>
        </w:rPr>
      </w:pPr>
    </w:p>
    <w:p w:rsidR="003B691A" w:rsidRDefault="003B691A" w:rsidP="003B691A">
      <w:pPr>
        <w:pStyle w:val="ListParagraph"/>
        <w:numPr>
          <w:ilvl w:val="0"/>
          <w:numId w:val="2"/>
        </w:numPr>
        <w:spacing w:after="0" w:line="312" w:lineRule="auto"/>
        <w:ind w:right="-540"/>
        <w:jc w:val="both"/>
        <w:rPr>
          <w:rFonts w:ascii="GHEA Grapalat" w:hAnsi="GHEA Grapalat" w:cs="Arial Armenian"/>
          <w:sz w:val="24"/>
          <w:szCs w:val="24"/>
        </w:rPr>
      </w:pPr>
      <w:r>
        <w:rPr>
          <w:rFonts w:ascii="GHEA Grapalat" w:hAnsi="GHEA Grapalat" w:cs="Arial Armenian"/>
          <w:sz w:val="24"/>
          <w:szCs w:val="24"/>
        </w:rPr>
        <w:t>ԱՆՀՐԱԺԵՇՏՈՒԹՅՈՒՆԸ</w:t>
      </w:r>
    </w:p>
    <w:p w:rsidR="003B691A" w:rsidRPr="00CE58DB" w:rsidRDefault="003B691A" w:rsidP="003B691A">
      <w:pPr>
        <w:pStyle w:val="ListParagraph"/>
        <w:spacing w:after="0" w:line="312" w:lineRule="auto"/>
        <w:ind w:right="-540"/>
        <w:jc w:val="both"/>
        <w:rPr>
          <w:rFonts w:ascii="GHEA Grapalat" w:hAnsi="GHEA Grapalat" w:cs="Arial Armenian"/>
          <w:sz w:val="10"/>
          <w:szCs w:val="10"/>
        </w:rPr>
      </w:pPr>
    </w:p>
    <w:p w:rsidR="002435A0" w:rsidRDefault="002435A0" w:rsidP="003B691A">
      <w:pPr>
        <w:tabs>
          <w:tab w:val="left" w:pos="993"/>
          <w:tab w:val="left" w:pos="1170"/>
        </w:tabs>
        <w:spacing w:after="0" w:line="312" w:lineRule="auto"/>
        <w:ind w:left="-270" w:right="-178" w:firstLine="630"/>
        <w:jc w:val="both"/>
        <w:rPr>
          <w:rFonts w:ascii="GHEA Grapalat" w:hAnsi="GHEA Grapalat" w:cs="Arial Armenian"/>
          <w:sz w:val="24"/>
          <w:szCs w:val="24"/>
          <w:lang w:val="hy-AM"/>
        </w:rPr>
      </w:pPr>
      <w:bookmarkStart w:id="0" w:name="_Hlk64630549"/>
      <w:r>
        <w:rPr>
          <w:rFonts w:ascii="GHEA Grapalat" w:eastAsia="Calibri" w:hAnsi="GHEA Grapalat" w:cs="Arial"/>
          <w:sz w:val="24"/>
          <w:szCs w:val="24"/>
          <w:lang w:val="hy-AM"/>
        </w:rPr>
        <w:t>«</w:t>
      </w:r>
      <w:r w:rsidRPr="00D7130B">
        <w:rPr>
          <w:rFonts w:ascii="GHEA Grapalat" w:eastAsia="Calibri" w:hAnsi="GHEA Grapalat" w:cs="Arial"/>
          <w:sz w:val="24"/>
          <w:szCs w:val="24"/>
          <w:lang w:val="hy-AM"/>
        </w:rPr>
        <w:t>Հայաստանի</w:t>
      </w:r>
      <w:r w:rsidRPr="00D7130B">
        <w:rPr>
          <w:rFonts w:ascii="GHEA Grapalat" w:eastAsia="Calibri" w:hAnsi="GHEA Grapalat"/>
          <w:sz w:val="24"/>
          <w:szCs w:val="24"/>
          <w:lang w:val="hy-AM"/>
        </w:rPr>
        <w:t xml:space="preserve"> Հանրապետության կառավարության 2015 թվականի հուլիսի 23-ի </w:t>
      </w:r>
      <w:r>
        <w:rPr>
          <w:rFonts w:ascii="GHEA Grapalat" w:eastAsia="Calibri" w:hAnsi="GHEA Grapalat"/>
          <w:sz w:val="24"/>
          <w:szCs w:val="24"/>
          <w:lang w:val="hy-AM"/>
        </w:rPr>
        <w:t>թիվ 797-Ն որոշման մեջ փոփոխություններ և լրացումներ կատարելու մասին</w:t>
      </w:r>
      <w:r w:rsidR="003B691A" w:rsidRPr="00584FC9">
        <w:rPr>
          <w:rFonts w:ascii="GHEA Grapalat" w:hAnsi="GHEA Grapalat" w:cs="Arial Armenian"/>
          <w:sz w:val="24"/>
          <w:szCs w:val="24"/>
        </w:rPr>
        <w:t xml:space="preserve">» </w:t>
      </w:r>
      <w:proofErr w:type="spellStart"/>
      <w:r w:rsidR="003B691A" w:rsidRPr="00584FC9">
        <w:rPr>
          <w:rFonts w:ascii="GHEA Grapalat" w:hAnsi="GHEA Grapalat" w:cs="Arial Armenian"/>
          <w:sz w:val="24"/>
          <w:szCs w:val="24"/>
        </w:rPr>
        <w:t>Կառավարության</w:t>
      </w:r>
      <w:proofErr w:type="spellEnd"/>
      <w:r w:rsidR="003B691A" w:rsidRPr="00584FC9">
        <w:rPr>
          <w:rFonts w:ascii="GHEA Grapalat" w:hAnsi="GHEA Grapalat" w:cs="Arial Armenian"/>
          <w:sz w:val="24"/>
          <w:szCs w:val="24"/>
        </w:rPr>
        <w:t xml:space="preserve"> </w:t>
      </w:r>
      <w:proofErr w:type="spellStart"/>
      <w:r w:rsidR="003B691A" w:rsidRPr="00584FC9">
        <w:rPr>
          <w:rFonts w:ascii="GHEA Grapalat" w:hAnsi="GHEA Grapalat" w:cs="Arial Armenian"/>
          <w:sz w:val="24"/>
          <w:szCs w:val="24"/>
        </w:rPr>
        <w:t>որոշման</w:t>
      </w:r>
      <w:proofErr w:type="spellEnd"/>
      <w:r w:rsidR="003B691A" w:rsidRPr="00584FC9">
        <w:rPr>
          <w:rFonts w:ascii="GHEA Grapalat" w:hAnsi="GHEA Grapalat" w:cs="Arial Armenian"/>
          <w:sz w:val="24"/>
          <w:szCs w:val="24"/>
        </w:rPr>
        <w:t xml:space="preserve"> </w:t>
      </w:r>
      <w:proofErr w:type="spellStart"/>
      <w:r w:rsidR="003B691A" w:rsidRPr="00584FC9">
        <w:rPr>
          <w:rFonts w:ascii="GHEA Grapalat" w:hAnsi="GHEA Grapalat" w:cs="Arial Armenian"/>
          <w:sz w:val="24"/>
          <w:szCs w:val="24"/>
        </w:rPr>
        <w:t>նախագծի</w:t>
      </w:r>
      <w:proofErr w:type="spellEnd"/>
      <w:r w:rsidR="003B691A" w:rsidRPr="00584FC9">
        <w:rPr>
          <w:rFonts w:ascii="GHEA Grapalat" w:hAnsi="GHEA Grapalat" w:cs="Arial Armenian"/>
          <w:sz w:val="24"/>
          <w:szCs w:val="24"/>
        </w:rPr>
        <w:t xml:space="preserve"> </w:t>
      </w:r>
      <w:proofErr w:type="spellStart"/>
      <w:r w:rsidR="003B691A" w:rsidRPr="00584FC9">
        <w:rPr>
          <w:rFonts w:ascii="GHEA Grapalat" w:hAnsi="GHEA Grapalat" w:cs="Arial Armenian"/>
          <w:sz w:val="24"/>
          <w:szCs w:val="24"/>
        </w:rPr>
        <w:t>ընդունումը</w:t>
      </w:r>
      <w:proofErr w:type="spellEnd"/>
      <w:r w:rsidR="003B691A" w:rsidRPr="00584FC9">
        <w:rPr>
          <w:rFonts w:ascii="GHEA Grapalat" w:hAnsi="GHEA Grapalat" w:cs="Arial Armenian"/>
          <w:sz w:val="24"/>
          <w:szCs w:val="24"/>
        </w:rPr>
        <w:t xml:space="preserve"> </w:t>
      </w:r>
      <w:proofErr w:type="spellStart"/>
      <w:r w:rsidR="003B691A" w:rsidRPr="00584FC9">
        <w:rPr>
          <w:rFonts w:ascii="GHEA Grapalat" w:hAnsi="GHEA Grapalat" w:cs="Arial Armenian"/>
          <w:sz w:val="24"/>
          <w:szCs w:val="24"/>
        </w:rPr>
        <w:t>պայմանավորված</w:t>
      </w:r>
      <w:proofErr w:type="spellEnd"/>
      <w:r w:rsidR="003B691A" w:rsidRPr="00584FC9">
        <w:rPr>
          <w:rFonts w:ascii="GHEA Grapalat" w:hAnsi="GHEA Grapalat" w:cs="Arial Armenian"/>
          <w:sz w:val="24"/>
          <w:szCs w:val="24"/>
        </w:rPr>
        <w:t xml:space="preserve"> է </w:t>
      </w:r>
      <w:r>
        <w:rPr>
          <w:rFonts w:ascii="GHEA Grapalat" w:hAnsi="GHEA Grapalat" w:cs="Arial Armenian"/>
          <w:sz w:val="24"/>
          <w:szCs w:val="24"/>
          <w:lang w:val="hy-AM"/>
        </w:rPr>
        <w:t>հանրապետության պետական հանրակրթական դպրոցների սեյսմիկ անվտանգության ծրագրի շարունակությունն ապահովմամբ, ինչպես նաև ծրագրի արդյունավետության բարձրացման նպատակով։</w:t>
      </w:r>
    </w:p>
    <w:p w:rsidR="003B691A" w:rsidRPr="002435A0" w:rsidRDefault="003B691A" w:rsidP="003B691A">
      <w:pPr>
        <w:tabs>
          <w:tab w:val="left" w:pos="993"/>
          <w:tab w:val="left" w:pos="1170"/>
        </w:tabs>
        <w:spacing w:after="0" w:line="312" w:lineRule="auto"/>
        <w:ind w:left="-270" w:right="-178" w:firstLine="630"/>
        <w:jc w:val="both"/>
        <w:rPr>
          <w:rFonts w:ascii="GHEA Grapalat" w:hAnsi="GHEA Grapalat" w:cs="Arial Armenian"/>
          <w:sz w:val="24"/>
          <w:szCs w:val="24"/>
          <w:lang w:val="hy-AM"/>
        </w:rPr>
      </w:pPr>
    </w:p>
    <w:bookmarkEnd w:id="0"/>
    <w:p w:rsidR="003B691A" w:rsidRDefault="003B691A" w:rsidP="003B691A">
      <w:pPr>
        <w:numPr>
          <w:ilvl w:val="0"/>
          <w:numId w:val="1"/>
        </w:numPr>
        <w:tabs>
          <w:tab w:val="left" w:pos="993"/>
        </w:tabs>
        <w:spacing w:after="0" w:line="312" w:lineRule="auto"/>
        <w:ind w:left="-270" w:right="-178" w:firstLine="630"/>
        <w:jc w:val="both"/>
        <w:rPr>
          <w:rFonts w:ascii="GHEA Grapalat" w:hAnsi="GHEA Grapalat" w:cs="Arial Armenian"/>
          <w:sz w:val="24"/>
          <w:szCs w:val="24"/>
        </w:rPr>
      </w:pPr>
      <w:r w:rsidRPr="00303247">
        <w:rPr>
          <w:rFonts w:ascii="GHEA Grapalat" w:hAnsi="GHEA Grapalat" w:cs="Arial Armenian"/>
          <w:sz w:val="24"/>
          <w:szCs w:val="24"/>
          <w:lang w:val="fr-FR"/>
        </w:rPr>
        <w:t xml:space="preserve">  </w:t>
      </w:r>
      <w:r>
        <w:rPr>
          <w:rFonts w:ascii="GHEA Grapalat" w:hAnsi="GHEA Grapalat" w:cs="Arial Armenian"/>
          <w:sz w:val="24"/>
          <w:szCs w:val="24"/>
          <w:lang w:val="ru-RU"/>
        </w:rPr>
        <w:t>ԸՆԹԱՑԻԿ ԻՐԱՎԻՃԱԿԸ ԵՎ ԽՆԴԻՐՆԵՐԸ</w:t>
      </w:r>
    </w:p>
    <w:p w:rsidR="003B691A" w:rsidRPr="00A15713" w:rsidRDefault="003B691A" w:rsidP="003B691A">
      <w:pPr>
        <w:tabs>
          <w:tab w:val="left" w:pos="993"/>
        </w:tabs>
        <w:spacing w:after="0" w:line="312" w:lineRule="auto"/>
        <w:ind w:left="-270" w:right="-178" w:firstLine="630"/>
        <w:jc w:val="both"/>
        <w:rPr>
          <w:rFonts w:ascii="GHEA Grapalat" w:hAnsi="GHEA Grapalat" w:cs="Arial Armenian"/>
          <w:sz w:val="10"/>
          <w:szCs w:val="10"/>
        </w:rPr>
      </w:pPr>
    </w:p>
    <w:p w:rsidR="0092005F" w:rsidRPr="000403CB" w:rsidRDefault="003B691A" w:rsidP="0092005F">
      <w:pPr>
        <w:spacing w:line="312" w:lineRule="auto"/>
        <w:ind w:left="-426" w:right="-143" w:firstLine="720"/>
        <w:jc w:val="both"/>
        <w:rPr>
          <w:rFonts w:ascii="GHEA Grapalat" w:hAnsi="GHEA Grapalat"/>
          <w:bCs/>
          <w:color w:val="000000"/>
          <w:sz w:val="24"/>
          <w:szCs w:val="24"/>
          <w:lang w:val="hy-AM" w:eastAsia="hy-AM"/>
        </w:rPr>
      </w:pPr>
      <w:r w:rsidRPr="009C0F93">
        <w:rPr>
          <w:rFonts w:ascii="GHEA Grapalat" w:hAnsi="GHEA Grapalat"/>
          <w:bCs/>
          <w:color w:val="000000"/>
          <w:sz w:val="24"/>
          <w:szCs w:val="24"/>
          <w:lang w:val="hy-AM" w:eastAsia="hy-AM"/>
        </w:rPr>
        <w:t xml:space="preserve">ՀՀ </w:t>
      </w:r>
      <w:r w:rsidR="0092005F">
        <w:rPr>
          <w:rFonts w:ascii="GHEA Grapalat" w:hAnsi="GHEA Grapalat"/>
          <w:bCs/>
          <w:color w:val="000000"/>
          <w:sz w:val="24"/>
          <w:szCs w:val="24"/>
          <w:lang w:val="hy-AM" w:eastAsia="hy-AM"/>
        </w:rPr>
        <w:t xml:space="preserve">պետական հանրակրթական դպրոցների սեյսմիկ անվտանգության բարելավման 2015-2030 թվականների ծրագրով նախատեսված է մինչև 2030 թվականը վերակառուցել/ուժեղացնել կամ կառուցել սեյսմիկ տեսանկյունից առավել խոցելի 437 դպրոց։ Այդ կապակցությամբ </w:t>
      </w:r>
      <w:r w:rsidR="0092005F" w:rsidRPr="000403CB">
        <w:rPr>
          <w:rFonts w:ascii="GHEA Grapalat" w:hAnsi="GHEA Grapalat"/>
          <w:bCs/>
          <w:color w:val="000000"/>
          <w:sz w:val="24"/>
          <w:szCs w:val="24"/>
          <w:lang w:val="hy-AM" w:eastAsia="hy-AM"/>
        </w:rPr>
        <w:t>ՀՀ կառավարության և Ասիական զարգացման բանկի  միջև 2015 թվականին կնքված վարկային պայմանագրի հիման վրա իրականացվում է «Սեյսմիկ անվատանգության բարելավման ծրագիրը»:  Նշված ծրագրի</w:t>
      </w:r>
      <w:r w:rsidR="005E1665">
        <w:rPr>
          <w:rFonts w:ascii="GHEA Grapalat" w:hAnsi="GHEA Grapalat"/>
          <w:bCs/>
          <w:color w:val="000000"/>
          <w:sz w:val="24"/>
          <w:szCs w:val="24"/>
          <w:lang w:val="hy-AM" w:eastAsia="hy-AM"/>
        </w:rPr>
        <w:t xml:space="preserve"> շ</w:t>
      </w:r>
      <w:r w:rsidR="0092005F" w:rsidRPr="000403CB">
        <w:rPr>
          <w:rFonts w:ascii="GHEA Grapalat" w:hAnsi="GHEA Grapalat"/>
          <w:bCs/>
          <w:color w:val="000000"/>
          <w:sz w:val="24"/>
          <w:szCs w:val="24"/>
          <w:lang w:val="hy-AM" w:eastAsia="hy-AM"/>
        </w:rPr>
        <w:t>րջանակներում նախատեսվում է կառուցել կամ վերակառուցել թվով 46 սեյսմիկ տեսնակյունից առավել վտանգավոր դպրոց։ Նշված դպրոցների ցանկը հաստատվել է ՀՀ կառավարության 23</w:t>
      </w:r>
      <w:r w:rsidR="0092005F" w:rsidRPr="000403CB">
        <w:rPr>
          <w:rFonts w:ascii="Cambria Math" w:hAnsi="Cambria Math" w:cs="Cambria Math"/>
          <w:bCs/>
          <w:color w:val="000000"/>
          <w:sz w:val="24"/>
          <w:szCs w:val="24"/>
          <w:lang w:val="hy-AM" w:eastAsia="hy-AM"/>
        </w:rPr>
        <w:t>․</w:t>
      </w:r>
      <w:r w:rsidR="0092005F" w:rsidRPr="000403CB">
        <w:rPr>
          <w:rFonts w:ascii="GHEA Grapalat" w:hAnsi="GHEA Grapalat"/>
          <w:bCs/>
          <w:color w:val="000000"/>
          <w:sz w:val="24"/>
          <w:szCs w:val="24"/>
          <w:lang w:val="hy-AM" w:eastAsia="hy-AM"/>
        </w:rPr>
        <w:t>07</w:t>
      </w:r>
      <w:r w:rsidR="0092005F" w:rsidRPr="000403CB">
        <w:rPr>
          <w:rFonts w:ascii="Cambria Math" w:hAnsi="Cambria Math" w:cs="Cambria Math"/>
          <w:bCs/>
          <w:color w:val="000000"/>
          <w:sz w:val="24"/>
          <w:szCs w:val="24"/>
          <w:lang w:val="hy-AM" w:eastAsia="hy-AM"/>
        </w:rPr>
        <w:t>․</w:t>
      </w:r>
      <w:r w:rsidR="0092005F" w:rsidRPr="000403CB">
        <w:rPr>
          <w:rFonts w:ascii="GHEA Grapalat" w:hAnsi="GHEA Grapalat"/>
          <w:bCs/>
          <w:color w:val="000000"/>
          <w:sz w:val="24"/>
          <w:szCs w:val="24"/>
          <w:lang w:val="hy-AM" w:eastAsia="hy-AM"/>
        </w:rPr>
        <w:t xml:space="preserve">2015թ թիվ 797-Ն որոշման 3-րդ հավելվածով։ </w:t>
      </w:r>
    </w:p>
    <w:p w:rsidR="0092005F" w:rsidRPr="000403CB" w:rsidRDefault="0092005F" w:rsidP="0092005F">
      <w:pPr>
        <w:spacing w:line="312" w:lineRule="auto"/>
        <w:ind w:left="-426" w:right="-143" w:firstLine="720"/>
        <w:jc w:val="both"/>
        <w:rPr>
          <w:rFonts w:ascii="GHEA Grapalat" w:hAnsi="GHEA Grapalat"/>
          <w:bCs/>
          <w:color w:val="000000"/>
          <w:sz w:val="24"/>
          <w:szCs w:val="24"/>
          <w:lang w:val="hy-AM" w:eastAsia="hy-AM"/>
        </w:rPr>
      </w:pPr>
      <w:r>
        <w:rPr>
          <w:rFonts w:ascii="GHEA Grapalat" w:hAnsi="GHEA Grapalat"/>
          <w:bCs/>
          <w:color w:val="000000"/>
          <w:sz w:val="24"/>
          <w:szCs w:val="24"/>
          <w:lang w:val="hy-AM" w:eastAsia="hy-AM"/>
        </w:rPr>
        <w:t>Հարկ է նշել, որ ի</w:t>
      </w:r>
      <w:r w:rsidRPr="000403CB">
        <w:rPr>
          <w:rFonts w:ascii="GHEA Grapalat" w:hAnsi="GHEA Grapalat"/>
          <w:bCs/>
          <w:color w:val="000000"/>
          <w:sz w:val="24"/>
          <w:szCs w:val="24"/>
          <w:lang w:val="hy-AM" w:eastAsia="hy-AM"/>
        </w:rPr>
        <w:t xml:space="preserve"> տարբերություն այլ վարկային ծրագրերի տվյալ ծրագիրը հանդիսանում է արդյունքահեն, այսինքն ՀՀ-ին տրամադրված գումարները հաստատված է համարվում ոչ թե իրականացված ծախսերի, այլ ծրագրով նախատեսված արդյունքային ցուցանիշների ապահովման դեպքում: Բանկը նմանատիպ ծրագիր տարածաշրջանում իրականացնում է առաջին անգամ:</w:t>
      </w:r>
    </w:p>
    <w:p w:rsidR="005E1665" w:rsidRDefault="002F0D6E" w:rsidP="0092005F">
      <w:pPr>
        <w:spacing w:line="312" w:lineRule="auto"/>
        <w:ind w:left="-426" w:right="-143" w:firstLine="720"/>
        <w:jc w:val="both"/>
        <w:rPr>
          <w:rFonts w:ascii="GHEA Grapalat" w:hAnsi="GHEA Grapalat"/>
          <w:bCs/>
          <w:color w:val="000000"/>
          <w:sz w:val="24"/>
          <w:szCs w:val="24"/>
          <w:lang w:val="hy-AM" w:eastAsia="hy-AM"/>
        </w:rPr>
      </w:pPr>
      <w:r w:rsidRPr="000403CB">
        <w:rPr>
          <w:rFonts w:ascii="GHEA Grapalat" w:hAnsi="GHEA Grapalat"/>
          <w:bCs/>
          <w:color w:val="000000"/>
          <w:sz w:val="24"/>
          <w:szCs w:val="24"/>
          <w:lang w:val="hy-AM" w:eastAsia="hy-AM"/>
        </w:rPr>
        <w:t>Ծրագրի շարունակության ապահովման համար անհրաժետություն է առաջացել լրացուցիչ ֆինանսա</w:t>
      </w:r>
      <w:r w:rsidR="005E1665">
        <w:rPr>
          <w:rFonts w:ascii="GHEA Grapalat" w:hAnsi="GHEA Grapalat"/>
          <w:bCs/>
          <w:color w:val="000000"/>
          <w:sz w:val="24"/>
          <w:szCs w:val="24"/>
          <w:lang w:val="hy-AM" w:eastAsia="hy-AM"/>
        </w:rPr>
        <w:t>կան միջոցների,</w:t>
      </w:r>
      <w:r w:rsidRPr="000403CB">
        <w:rPr>
          <w:rFonts w:ascii="GHEA Grapalat" w:hAnsi="GHEA Grapalat"/>
          <w:bCs/>
          <w:color w:val="000000"/>
          <w:sz w:val="24"/>
          <w:szCs w:val="24"/>
          <w:lang w:val="hy-AM" w:eastAsia="hy-AM"/>
        </w:rPr>
        <w:t xml:space="preserve"> քանի որ ի սկզբանե ծրագրում անհրաժեշտ ֆինանսական միջոցների նախատեսման հիմքում դրված է եղել այն հանգամանքը, որ որոշակի թվով դպրոցներ պետք է կառուցվեին, իսկ որոշակի թվով դպրոցներ՝ ամրացվեին: Ամրացումը ենթադրում էր ֆինանսական միջոցների ավելի քիչ ծախս, հետևաբար ակնկալվում էր, որ նախատեսված միջոցները կբավարարեն 46 դպրոցների կառուցման կամ ամրացման համար: Սակայն հաշվի առնելով ծրագրում ընդգրկված դպրոցական շենքերի տեխնիկական վիճակի վերաբերյալ մասնագիտական կառույցների կողմից ներկայացված փորձաքննությունների </w:t>
      </w:r>
      <w:r w:rsidRPr="000403CB">
        <w:rPr>
          <w:rFonts w:ascii="GHEA Grapalat" w:hAnsi="GHEA Grapalat"/>
          <w:bCs/>
          <w:color w:val="000000"/>
          <w:sz w:val="24"/>
          <w:szCs w:val="24"/>
          <w:lang w:val="hy-AM" w:eastAsia="hy-AM"/>
        </w:rPr>
        <w:lastRenderedPageBreak/>
        <w:t>եզրակացությունների արդյունքները՝ ծրագրով նախատեսված դպրոցական շենքերը  քանդվել և նորերն են կառուցվել՝ բացառությամբ մեկ դպրոցի:</w:t>
      </w:r>
    </w:p>
    <w:p w:rsidR="002F0D6E" w:rsidRDefault="002F0D6E" w:rsidP="0092005F">
      <w:pPr>
        <w:spacing w:line="312" w:lineRule="auto"/>
        <w:ind w:left="-426" w:right="-143" w:firstLine="720"/>
        <w:jc w:val="both"/>
        <w:rPr>
          <w:rFonts w:ascii="GHEA Grapalat" w:hAnsi="GHEA Grapalat"/>
          <w:bCs/>
          <w:color w:val="000000"/>
          <w:sz w:val="24"/>
          <w:szCs w:val="24"/>
          <w:lang w:val="hy-AM" w:eastAsia="hy-AM"/>
        </w:rPr>
      </w:pPr>
      <w:r w:rsidRPr="000403CB">
        <w:rPr>
          <w:rFonts w:ascii="GHEA Grapalat" w:hAnsi="GHEA Grapalat"/>
          <w:bCs/>
          <w:color w:val="000000"/>
          <w:sz w:val="24"/>
          <w:szCs w:val="24"/>
          <w:lang w:val="hy-AM" w:eastAsia="hy-AM"/>
        </w:rPr>
        <w:t xml:space="preserve"> </w:t>
      </w:r>
      <w:r w:rsidR="000403CB" w:rsidRPr="000403CB">
        <w:rPr>
          <w:rFonts w:ascii="GHEA Grapalat" w:hAnsi="GHEA Grapalat"/>
          <w:bCs/>
          <w:color w:val="000000"/>
          <w:sz w:val="24"/>
          <w:szCs w:val="24"/>
          <w:lang w:val="hy-AM" w:eastAsia="hy-AM"/>
        </w:rPr>
        <w:t xml:space="preserve">Այժմ լրացուցիչ ֆինանսական միջոցների տրամադրման և </w:t>
      </w:r>
      <w:r w:rsidR="0092005F" w:rsidRPr="000403CB">
        <w:rPr>
          <w:rFonts w:ascii="GHEA Grapalat" w:hAnsi="GHEA Grapalat"/>
          <w:bCs/>
          <w:color w:val="000000"/>
          <w:sz w:val="24"/>
          <w:szCs w:val="24"/>
          <w:lang w:val="hy-AM" w:eastAsia="hy-AM"/>
        </w:rPr>
        <w:t>Ծրագրի արդյունավետ շարունակությունն ապահովելու նպատակով</w:t>
      </w:r>
      <w:r w:rsidR="00391113">
        <w:rPr>
          <w:rFonts w:ascii="GHEA Grapalat" w:hAnsi="GHEA Grapalat"/>
          <w:bCs/>
          <w:color w:val="000000"/>
          <w:sz w:val="24"/>
          <w:szCs w:val="24"/>
          <w:lang w:val="hy-AM" w:eastAsia="hy-AM"/>
        </w:rPr>
        <w:t>՝</w:t>
      </w:r>
      <w:r w:rsidR="0092005F" w:rsidRPr="000403CB">
        <w:rPr>
          <w:rFonts w:ascii="GHEA Grapalat" w:hAnsi="GHEA Grapalat"/>
          <w:bCs/>
          <w:color w:val="000000"/>
          <w:sz w:val="24"/>
          <w:szCs w:val="24"/>
          <w:lang w:val="hy-AM" w:eastAsia="hy-AM"/>
        </w:rPr>
        <w:t xml:space="preserve"> Ասիական զարգացման բանկի առաջարկով անհրաժեշտություն է առաջացել </w:t>
      </w:r>
      <w:r w:rsidRPr="009C0F93">
        <w:rPr>
          <w:rFonts w:ascii="GHEA Grapalat" w:hAnsi="GHEA Grapalat"/>
          <w:bCs/>
          <w:color w:val="000000"/>
          <w:sz w:val="24"/>
          <w:szCs w:val="24"/>
          <w:lang w:val="hy-AM" w:eastAsia="hy-AM"/>
        </w:rPr>
        <w:t xml:space="preserve">ՀՀ </w:t>
      </w:r>
      <w:r>
        <w:rPr>
          <w:rFonts w:ascii="GHEA Grapalat" w:hAnsi="GHEA Grapalat"/>
          <w:bCs/>
          <w:color w:val="000000"/>
          <w:sz w:val="24"/>
          <w:szCs w:val="24"/>
          <w:lang w:val="hy-AM" w:eastAsia="hy-AM"/>
        </w:rPr>
        <w:t>պետական հան</w:t>
      </w:r>
      <w:bookmarkStart w:id="1" w:name="_GoBack"/>
      <w:bookmarkEnd w:id="1"/>
      <w:r>
        <w:rPr>
          <w:rFonts w:ascii="GHEA Grapalat" w:hAnsi="GHEA Grapalat"/>
          <w:bCs/>
          <w:color w:val="000000"/>
          <w:sz w:val="24"/>
          <w:szCs w:val="24"/>
          <w:lang w:val="hy-AM" w:eastAsia="hy-AM"/>
        </w:rPr>
        <w:t xml:space="preserve">րակրթական դպրոցների սեյսմիկ անվտանգության բարելավման 2015-2030 թվականների ծրագրում ներառել ծրագրի շրջանակներում ՀՀ պետական բյուջեի և այլ գործընկեր կառույցների միջոցներով իրականացված միջոցառումները, հստակեցնել ծրագրում ներառված դպրոցները, դրանց կառուցման կամ վերակառուցման ֆինանսական գնահատականները /հաշվի առնելով, որ 2015 թվականին կատարված ֆինանսական գնահատականները ներկայումս իրատեսական չեն/։ Ասիական զարգացման բանկի հայաստանյան մշտական առաքելության ղեկավարի համապատասխան գրության պատճենը կցվում է։ </w:t>
      </w:r>
    </w:p>
    <w:p w:rsidR="002F0D6E" w:rsidRDefault="005E1665" w:rsidP="0092005F">
      <w:pPr>
        <w:spacing w:line="312" w:lineRule="auto"/>
        <w:ind w:left="-426" w:right="-143" w:firstLine="720"/>
        <w:jc w:val="both"/>
        <w:rPr>
          <w:rFonts w:ascii="GHEA Grapalat" w:hAnsi="GHEA Grapalat"/>
          <w:bCs/>
          <w:color w:val="000000"/>
          <w:sz w:val="24"/>
          <w:szCs w:val="24"/>
          <w:lang w:val="hy-AM" w:eastAsia="hy-AM"/>
        </w:rPr>
      </w:pPr>
      <w:r>
        <w:rPr>
          <w:rFonts w:ascii="GHEA Grapalat" w:hAnsi="GHEA Grapalat"/>
          <w:bCs/>
          <w:color w:val="000000"/>
          <w:sz w:val="24"/>
          <w:szCs w:val="24"/>
          <w:lang w:val="hy-AM" w:eastAsia="hy-AM"/>
        </w:rPr>
        <w:t>Մ</w:t>
      </w:r>
      <w:r w:rsidR="002F0D6E">
        <w:rPr>
          <w:rFonts w:ascii="GHEA Grapalat" w:hAnsi="GHEA Grapalat"/>
          <w:bCs/>
          <w:color w:val="000000"/>
          <w:sz w:val="24"/>
          <w:szCs w:val="24"/>
          <w:lang w:val="hy-AM" w:eastAsia="hy-AM"/>
        </w:rPr>
        <w:t xml:space="preserve">իաժամանակ, հաշվի առնելով համայնքների միավորման գործընթացը, </w:t>
      </w:r>
      <w:r w:rsidR="00DD70B1">
        <w:rPr>
          <w:rFonts w:ascii="GHEA Grapalat" w:hAnsi="GHEA Grapalat"/>
          <w:bCs/>
          <w:color w:val="000000"/>
          <w:sz w:val="24"/>
          <w:szCs w:val="24"/>
          <w:lang w:val="hy-AM" w:eastAsia="hy-AM"/>
        </w:rPr>
        <w:t xml:space="preserve">ինչպես նևա հաշվի առնելով, որ վերջին 7 տարվա ընթացքում որոշմամբ հաստատված դպրոցների ցանկում առկա են դպրոցներ, որոնք չենք գործում, </w:t>
      </w:r>
      <w:r w:rsidR="002F0D6E">
        <w:rPr>
          <w:rFonts w:ascii="GHEA Grapalat" w:hAnsi="GHEA Grapalat"/>
          <w:bCs/>
          <w:color w:val="000000"/>
          <w:sz w:val="24"/>
          <w:szCs w:val="24"/>
          <w:lang w:val="hy-AM" w:eastAsia="hy-AM"/>
        </w:rPr>
        <w:t>անհրաժեշտություն է առաջանում նաև հստակեցնել Ծրագրում ընդգրկված դպրոցները։</w:t>
      </w:r>
    </w:p>
    <w:p w:rsidR="003B691A" w:rsidRDefault="003B691A" w:rsidP="003B691A">
      <w:pPr>
        <w:tabs>
          <w:tab w:val="left" w:pos="993"/>
          <w:tab w:val="left" w:pos="1170"/>
        </w:tabs>
        <w:spacing w:after="0" w:line="312" w:lineRule="auto"/>
        <w:ind w:left="-270" w:right="-178" w:firstLine="630"/>
        <w:jc w:val="both"/>
        <w:rPr>
          <w:rFonts w:ascii="GHEA Grapalat" w:hAnsi="GHEA Grapalat"/>
          <w:bCs/>
          <w:color w:val="000000"/>
          <w:sz w:val="24"/>
          <w:szCs w:val="24"/>
          <w:lang w:val="hy-AM" w:eastAsia="hy-AM"/>
        </w:rPr>
      </w:pPr>
      <w:r>
        <w:rPr>
          <w:rFonts w:ascii="GHEA Grapalat" w:hAnsi="GHEA Grapalat"/>
          <w:bCs/>
          <w:color w:val="000000"/>
          <w:sz w:val="24"/>
          <w:szCs w:val="24"/>
          <w:lang w:val="hy-AM" w:eastAsia="hy-AM"/>
        </w:rPr>
        <w:t xml:space="preserve">  </w:t>
      </w:r>
    </w:p>
    <w:p w:rsidR="003B691A" w:rsidRPr="009C0F93" w:rsidRDefault="003B691A" w:rsidP="003B691A">
      <w:pPr>
        <w:shd w:val="clear" w:color="auto" w:fill="FFFFFF"/>
        <w:tabs>
          <w:tab w:val="left" w:pos="993"/>
        </w:tabs>
        <w:spacing w:after="0" w:line="312" w:lineRule="auto"/>
        <w:ind w:left="-270" w:right="-178" w:firstLine="630"/>
        <w:jc w:val="both"/>
        <w:rPr>
          <w:rFonts w:ascii="GHEA Grapalat" w:hAnsi="GHEA Grapalat" w:cs="Arial Armenian"/>
          <w:sz w:val="24"/>
          <w:szCs w:val="24"/>
          <w:lang w:val="hy-AM"/>
        </w:rPr>
      </w:pPr>
      <w:r w:rsidRPr="009C0F93">
        <w:rPr>
          <w:rFonts w:ascii="GHEA Grapalat" w:hAnsi="GHEA Grapalat"/>
          <w:color w:val="000000"/>
          <w:sz w:val="24"/>
          <w:szCs w:val="24"/>
          <w:lang w:val="hy-AM"/>
        </w:rPr>
        <w:t>3.</w:t>
      </w:r>
      <w:r w:rsidRPr="00E23825">
        <w:rPr>
          <w:rFonts w:ascii="GHEA Grapalat" w:hAnsi="GHEA Grapalat"/>
          <w:color w:val="000000"/>
          <w:sz w:val="24"/>
          <w:szCs w:val="24"/>
          <w:lang w:val="hy-AM"/>
        </w:rPr>
        <w:t xml:space="preserve"> </w:t>
      </w:r>
      <w:r w:rsidRPr="009C0F93">
        <w:rPr>
          <w:rFonts w:ascii="GHEA Grapalat" w:hAnsi="GHEA Grapalat"/>
          <w:color w:val="000000"/>
          <w:sz w:val="24"/>
          <w:szCs w:val="24"/>
          <w:lang w:val="hy-AM"/>
        </w:rPr>
        <w:t xml:space="preserve"> </w:t>
      </w:r>
      <w:r w:rsidRPr="009C0F93">
        <w:rPr>
          <w:rFonts w:ascii="GHEA Grapalat" w:hAnsi="GHEA Grapalat" w:cs="Arial Armenian"/>
          <w:sz w:val="24"/>
          <w:szCs w:val="24"/>
          <w:lang w:val="hy-AM"/>
        </w:rPr>
        <w:t>ՏՎՅԱԼ ԲՆԱԳԱՎԱՌՈՒՄ ԻՐԱԿԱՆԱՑՎՈՂ ՔԱՂԱՔԱԿԱՆՈՒԹՅՈՒՆԸ</w:t>
      </w:r>
    </w:p>
    <w:p w:rsidR="003B691A" w:rsidRPr="009C0F93" w:rsidRDefault="003B691A" w:rsidP="005E1665">
      <w:pPr>
        <w:tabs>
          <w:tab w:val="left" w:pos="993"/>
        </w:tabs>
        <w:spacing w:after="0" w:line="312" w:lineRule="auto"/>
        <w:ind w:left="-270" w:right="-178" w:firstLine="630"/>
        <w:jc w:val="both"/>
        <w:rPr>
          <w:rFonts w:ascii="GHEA Grapalat" w:hAnsi="GHEA Grapalat" w:cs="Arial Armenian"/>
          <w:sz w:val="10"/>
          <w:szCs w:val="10"/>
          <w:lang w:val="hy-AM"/>
        </w:rPr>
      </w:pPr>
    </w:p>
    <w:p w:rsidR="00E73F4E" w:rsidRPr="00802FE8" w:rsidRDefault="002E23C2" w:rsidP="002E23C2">
      <w:pPr>
        <w:pStyle w:val="NormalWeb"/>
        <w:spacing w:before="0" w:beforeAutospacing="0" w:after="0" w:afterAutospacing="0" w:line="360" w:lineRule="auto"/>
        <w:ind w:left="-426" w:right="-142" w:firstLine="375"/>
        <w:jc w:val="both"/>
        <w:rPr>
          <w:rFonts w:ascii="GHEA Grapalat" w:eastAsiaTheme="minorHAnsi" w:hAnsi="GHEA Grapalat" w:cstheme="minorBidi"/>
          <w:bCs/>
          <w:color w:val="000000"/>
          <w:lang w:val="hy-AM" w:eastAsia="hy-AM"/>
        </w:rPr>
      </w:pPr>
      <w:r>
        <w:rPr>
          <w:rFonts w:ascii="GHEA Grapalat" w:eastAsiaTheme="minorHAnsi" w:hAnsi="GHEA Grapalat" w:cstheme="minorBidi"/>
          <w:bCs/>
          <w:color w:val="000000"/>
          <w:lang w:val="hy-AM" w:eastAsia="hy-AM"/>
        </w:rPr>
        <w:t xml:space="preserve">  </w:t>
      </w:r>
      <w:r w:rsidR="00B10DFC" w:rsidRPr="00B10DFC">
        <w:rPr>
          <w:rFonts w:ascii="GHEA Grapalat" w:eastAsiaTheme="minorHAnsi" w:hAnsi="GHEA Grapalat" w:cstheme="minorBidi"/>
          <w:bCs/>
          <w:color w:val="000000"/>
          <w:lang w:val="hy-AM" w:eastAsia="hy-AM"/>
        </w:rPr>
        <w:t xml:space="preserve">«Հայաստանի Հանրապետության 2015 թվականի հուլիսի 23-ի </w:t>
      </w:r>
      <w:r w:rsidR="00B10DFC" w:rsidRPr="00802FE8">
        <w:rPr>
          <w:rFonts w:ascii="GHEA Grapalat" w:eastAsiaTheme="minorHAnsi" w:hAnsi="GHEA Grapalat" w:cstheme="minorBidi"/>
          <w:bCs/>
          <w:color w:val="000000"/>
          <w:lang w:val="hy-AM" w:eastAsia="hy-AM"/>
        </w:rPr>
        <w:t xml:space="preserve"> </w:t>
      </w:r>
      <w:r w:rsidR="00B10DFC" w:rsidRPr="00B10DFC">
        <w:rPr>
          <w:rFonts w:ascii="GHEA Grapalat" w:eastAsiaTheme="minorHAnsi" w:hAnsi="GHEA Grapalat" w:cstheme="minorBidi"/>
          <w:bCs/>
          <w:color w:val="000000"/>
          <w:lang w:val="hy-AM" w:eastAsia="hy-AM"/>
        </w:rPr>
        <w:t xml:space="preserve">N 797-Ն </w:t>
      </w:r>
      <w:r w:rsidR="00B10DFC" w:rsidRPr="00802FE8">
        <w:rPr>
          <w:rFonts w:ascii="GHEA Grapalat" w:eastAsiaTheme="minorHAnsi" w:hAnsi="GHEA Grapalat" w:cstheme="minorBidi"/>
          <w:bCs/>
          <w:color w:val="000000"/>
          <w:lang w:val="hy-AM" w:eastAsia="hy-AM"/>
        </w:rPr>
        <w:t xml:space="preserve">ՀՀ կառավարության </w:t>
      </w:r>
      <w:r w:rsidR="00E73F4E" w:rsidRPr="00802FE8">
        <w:rPr>
          <w:rFonts w:ascii="GHEA Grapalat" w:eastAsiaTheme="minorHAnsi" w:hAnsi="GHEA Grapalat" w:cstheme="minorBidi"/>
          <w:bCs/>
          <w:color w:val="000000"/>
          <w:lang w:val="hy-AM" w:eastAsia="hy-AM"/>
        </w:rPr>
        <w:t xml:space="preserve"> որոշմամբ հաստատվել է </w:t>
      </w:r>
      <w:r w:rsidR="00E73F4E" w:rsidRPr="00B10DFC">
        <w:rPr>
          <w:rFonts w:ascii="GHEA Grapalat" w:eastAsiaTheme="minorHAnsi" w:hAnsi="GHEA Grapalat" w:cstheme="minorBidi"/>
          <w:bCs/>
          <w:color w:val="000000"/>
          <w:lang w:val="hy-AM" w:eastAsia="hy-AM"/>
        </w:rPr>
        <w:t>«Հ</w:t>
      </w:r>
      <w:r w:rsidR="00E73F4E" w:rsidRPr="00802FE8">
        <w:rPr>
          <w:rFonts w:ascii="GHEA Grapalat" w:eastAsiaTheme="minorHAnsi" w:hAnsi="GHEA Grapalat" w:cstheme="minorBidi"/>
          <w:bCs/>
          <w:color w:val="000000"/>
          <w:lang w:val="hy-AM" w:eastAsia="hy-AM"/>
        </w:rPr>
        <w:t>այաստանի Հանրապետության պետական հանրակրթական դպրոցների սեյսմիկ անվտանգության բարելավման 2015-2030 թվականների ծրագիրը, որի իրագործման ազդեցությունը համապատասխանեցվել է Աղետների ռիսկի նվազեցման ազգային ռազմավարությանը։</w:t>
      </w:r>
      <w:r w:rsidR="00E73F4E" w:rsidRPr="00802FE8">
        <w:rPr>
          <w:rFonts w:ascii="Calibri" w:eastAsiaTheme="minorHAnsi" w:hAnsi="Calibri" w:cs="Calibri"/>
          <w:bCs/>
          <w:color w:val="000000"/>
          <w:lang w:val="hy-AM" w:eastAsia="hy-AM"/>
        </w:rPr>
        <w:t> </w:t>
      </w:r>
      <w:r w:rsidR="00E73F4E" w:rsidRPr="00802FE8">
        <w:rPr>
          <w:rFonts w:ascii="GHEA Grapalat" w:eastAsiaTheme="minorHAnsi" w:hAnsi="GHEA Grapalat" w:cstheme="minorBidi"/>
          <w:bCs/>
          <w:color w:val="000000"/>
          <w:lang w:val="hy-AM" w:eastAsia="hy-AM"/>
        </w:rPr>
        <w:t>Ծրագրի շրջանակներում  նախատեսվում է  գերակա դպրոցների շենքերը ուժեղացնել կամ նորերը կառուցել՝ համաձայն վերանայված շինարարական նորմերի և դպրոցների շենքերի ուժեղացման ուղեցույցների: Ուժեղացված կամ վերանորոգված դպրոցների շենքերը կհամապատասխանեն Մեդվեդև-Սպոնհոյեր-Կարնիկ (ՄՍԿ/MSK) երկրաշարժերի ուժգնության սանդղակի 9 (IX) բալ ուժգնությամբ երկրաշարժի համար միջազգայնորեն ընդունված սեյսմիկ անվտանգության նորմերին: Ուժեղացված կամ վերանորոգված դպրոցների շենքերը նաև կհամապատասխանեն էներգիայի արդյունավետության մասով կառավարության սահմանած պահանջներին, կունենան հաշմանդամների և բնակչության սակավաշարժ խմբերի ազատ տեղաշարժի հնարավորություն կամ ներառականության պահանջներին համապատասխանություն:</w:t>
      </w:r>
    </w:p>
    <w:p w:rsidR="00802FE8" w:rsidRPr="00802FE8" w:rsidRDefault="002E23C2" w:rsidP="00FB278A">
      <w:pPr>
        <w:autoSpaceDE w:val="0"/>
        <w:autoSpaceDN w:val="0"/>
        <w:adjustRightInd w:val="0"/>
        <w:spacing w:after="0" w:line="360" w:lineRule="auto"/>
        <w:ind w:left="-426" w:right="-142" w:firstLine="375"/>
        <w:jc w:val="both"/>
        <w:rPr>
          <w:rFonts w:ascii="GHEA Grapalat" w:hAnsi="GHEA Grapalat"/>
          <w:bCs/>
          <w:color w:val="000000"/>
          <w:sz w:val="24"/>
          <w:szCs w:val="24"/>
          <w:lang w:val="hy-AM" w:eastAsia="hy-AM"/>
        </w:rPr>
      </w:pPr>
      <w:r>
        <w:rPr>
          <w:rFonts w:ascii="GHEA Grapalat" w:hAnsi="GHEA Grapalat"/>
          <w:bCs/>
          <w:color w:val="000000"/>
          <w:sz w:val="24"/>
          <w:szCs w:val="24"/>
          <w:lang w:val="hy-AM" w:eastAsia="hy-AM"/>
        </w:rPr>
        <w:lastRenderedPageBreak/>
        <w:t xml:space="preserve">  </w:t>
      </w:r>
      <w:r w:rsidR="00802FE8" w:rsidRPr="00802FE8">
        <w:rPr>
          <w:rFonts w:ascii="GHEA Grapalat" w:hAnsi="GHEA Grapalat"/>
          <w:bCs/>
          <w:color w:val="000000"/>
          <w:sz w:val="24"/>
          <w:szCs w:val="24"/>
          <w:lang w:val="hy-AM" w:eastAsia="hy-AM"/>
        </w:rPr>
        <w:t>ՀՀ Կառավարության 2021-2026թթ. Ծրագրի 6</w:t>
      </w:r>
      <w:r w:rsidR="00802FE8" w:rsidRPr="00802FE8">
        <w:rPr>
          <w:rFonts w:ascii="Cambria Math" w:hAnsi="Cambria Math" w:cs="Cambria Math"/>
          <w:bCs/>
          <w:color w:val="000000"/>
          <w:sz w:val="24"/>
          <w:szCs w:val="24"/>
          <w:lang w:val="hy-AM" w:eastAsia="hy-AM"/>
        </w:rPr>
        <w:t>․</w:t>
      </w:r>
      <w:r w:rsidR="00802FE8" w:rsidRPr="00802FE8">
        <w:rPr>
          <w:rFonts w:ascii="GHEA Grapalat" w:hAnsi="GHEA Grapalat"/>
          <w:bCs/>
          <w:color w:val="000000"/>
          <w:sz w:val="24"/>
          <w:szCs w:val="24"/>
          <w:lang w:val="hy-AM" w:eastAsia="hy-AM"/>
        </w:rPr>
        <w:t>6 բաժնի դրույթ</w:t>
      </w:r>
      <w:r w:rsidR="00391113">
        <w:rPr>
          <w:rFonts w:ascii="GHEA Grapalat" w:hAnsi="GHEA Grapalat"/>
          <w:bCs/>
          <w:color w:val="000000"/>
          <w:sz w:val="24"/>
          <w:szCs w:val="24"/>
          <w:lang w:val="hy-AM" w:eastAsia="hy-AM"/>
        </w:rPr>
        <w:t>ն</w:t>
      </w:r>
      <w:r w:rsidR="00802FE8" w:rsidRPr="00802FE8">
        <w:rPr>
          <w:rFonts w:ascii="GHEA Grapalat" w:hAnsi="GHEA Grapalat"/>
          <w:bCs/>
          <w:color w:val="000000"/>
          <w:sz w:val="24"/>
          <w:szCs w:val="24"/>
          <w:lang w:val="hy-AM" w:eastAsia="hy-AM"/>
        </w:rPr>
        <w:t>երի համաձայն՝ հանրապետության տարածքում պետք է ապահովվեն անվտանգ կրթական</w:t>
      </w:r>
      <w:r w:rsidR="00802FE8">
        <w:rPr>
          <w:rFonts w:ascii="GHEA Grapalat" w:hAnsi="GHEA Grapalat"/>
          <w:bCs/>
          <w:color w:val="000000"/>
          <w:sz w:val="24"/>
          <w:szCs w:val="24"/>
          <w:lang w:val="hy-AM" w:eastAsia="hy-AM"/>
        </w:rPr>
        <w:t xml:space="preserve"> </w:t>
      </w:r>
      <w:r w:rsidR="00802FE8" w:rsidRPr="00802FE8">
        <w:rPr>
          <w:rFonts w:ascii="GHEA Grapalat" w:hAnsi="GHEA Grapalat"/>
          <w:bCs/>
          <w:color w:val="000000"/>
          <w:sz w:val="24"/>
          <w:szCs w:val="24"/>
          <w:lang w:val="hy-AM" w:eastAsia="hy-AM"/>
        </w:rPr>
        <w:t>պայմաններ՝ սեյսմիկ տեսանկյունից առավել խոցելի դպրոցների</w:t>
      </w:r>
      <w:r w:rsidR="00802FE8">
        <w:rPr>
          <w:rFonts w:ascii="GHEA Grapalat" w:hAnsi="GHEA Grapalat"/>
          <w:bCs/>
          <w:color w:val="000000"/>
          <w:sz w:val="24"/>
          <w:szCs w:val="24"/>
          <w:lang w:val="hy-AM" w:eastAsia="hy-AM"/>
        </w:rPr>
        <w:t xml:space="preserve"> </w:t>
      </w:r>
      <w:r w:rsidR="00802FE8" w:rsidRPr="00802FE8">
        <w:rPr>
          <w:rFonts w:ascii="GHEA Grapalat" w:hAnsi="GHEA Grapalat"/>
          <w:bCs/>
          <w:color w:val="000000"/>
          <w:sz w:val="24"/>
          <w:szCs w:val="24"/>
          <w:lang w:val="hy-AM" w:eastAsia="hy-AM"/>
        </w:rPr>
        <w:t>վերանորոգմամբ կամ նորերի կառուցմամբ, իսկ 4</w:t>
      </w:r>
      <w:r w:rsidR="00802FE8" w:rsidRPr="00802FE8">
        <w:rPr>
          <w:rFonts w:ascii="Cambria Math" w:hAnsi="Cambria Math" w:cs="Cambria Math"/>
          <w:bCs/>
          <w:color w:val="000000"/>
          <w:sz w:val="24"/>
          <w:szCs w:val="24"/>
          <w:lang w:val="hy-AM" w:eastAsia="hy-AM"/>
        </w:rPr>
        <w:t>․</w:t>
      </w:r>
      <w:r w:rsidR="00802FE8" w:rsidRPr="00802FE8">
        <w:rPr>
          <w:rFonts w:ascii="GHEA Grapalat" w:hAnsi="GHEA Grapalat"/>
          <w:bCs/>
          <w:color w:val="000000"/>
          <w:sz w:val="24"/>
          <w:szCs w:val="24"/>
          <w:lang w:val="hy-AM" w:eastAsia="hy-AM"/>
        </w:rPr>
        <w:t>3 բաժնի դրույթներև համաձայն մինչև</w:t>
      </w:r>
      <w:r w:rsidR="00802FE8">
        <w:rPr>
          <w:rFonts w:ascii="GHEA Grapalat" w:hAnsi="GHEA Grapalat"/>
          <w:bCs/>
          <w:color w:val="000000"/>
          <w:sz w:val="24"/>
          <w:szCs w:val="24"/>
          <w:lang w:val="hy-AM" w:eastAsia="hy-AM"/>
        </w:rPr>
        <w:t xml:space="preserve"> </w:t>
      </w:r>
      <w:r w:rsidR="00802FE8" w:rsidRPr="00802FE8">
        <w:rPr>
          <w:rFonts w:ascii="GHEA Grapalat" w:hAnsi="GHEA Grapalat"/>
          <w:bCs/>
          <w:color w:val="000000"/>
          <w:sz w:val="24"/>
          <w:szCs w:val="24"/>
          <w:lang w:val="hy-AM" w:eastAsia="hy-AM"/>
        </w:rPr>
        <w:t>մինչև 2026 թվականը պետք է  կառուցվ</w:t>
      </w:r>
      <w:r w:rsidR="00391113">
        <w:rPr>
          <w:rFonts w:ascii="GHEA Grapalat" w:hAnsi="GHEA Grapalat"/>
          <w:bCs/>
          <w:color w:val="000000"/>
          <w:sz w:val="24"/>
          <w:szCs w:val="24"/>
          <w:lang w:val="hy-AM" w:eastAsia="hy-AM"/>
        </w:rPr>
        <w:t>են</w:t>
      </w:r>
      <w:r w:rsidR="00802FE8" w:rsidRPr="00802FE8">
        <w:rPr>
          <w:rFonts w:ascii="GHEA Grapalat" w:hAnsi="GHEA Grapalat"/>
          <w:bCs/>
          <w:color w:val="000000"/>
          <w:sz w:val="24"/>
          <w:szCs w:val="24"/>
          <w:lang w:val="hy-AM" w:eastAsia="hy-AM"/>
        </w:rPr>
        <w:t>, հիմնանորոգվեն կամ վերանորոգվեն</w:t>
      </w:r>
      <w:r w:rsidR="00802FE8">
        <w:rPr>
          <w:rFonts w:ascii="GHEA Grapalat" w:hAnsi="GHEA Grapalat"/>
          <w:bCs/>
          <w:color w:val="000000"/>
          <w:sz w:val="24"/>
          <w:szCs w:val="24"/>
          <w:lang w:val="hy-AM" w:eastAsia="hy-AM"/>
        </w:rPr>
        <w:t xml:space="preserve"> </w:t>
      </w:r>
      <w:r w:rsidR="00802FE8" w:rsidRPr="00802FE8">
        <w:rPr>
          <w:rFonts w:ascii="GHEA Grapalat" w:hAnsi="GHEA Grapalat"/>
          <w:bCs/>
          <w:color w:val="000000"/>
          <w:sz w:val="24"/>
          <w:szCs w:val="24"/>
          <w:lang w:val="hy-AM" w:eastAsia="hy-AM"/>
        </w:rPr>
        <w:t xml:space="preserve">առնվազն 300 դպրոց։  </w:t>
      </w:r>
    </w:p>
    <w:p w:rsidR="00B10DFC" w:rsidRDefault="00B10DFC" w:rsidP="00FB278A">
      <w:pPr>
        <w:spacing w:after="0" w:line="360" w:lineRule="auto"/>
        <w:ind w:left="-426" w:right="-142" w:firstLine="375"/>
        <w:jc w:val="both"/>
        <w:rPr>
          <w:rFonts w:ascii="GHEA Grapalat" w:hAnsi="GHEA Grapalat"/>
          <w:sz w:val="24"/>
          <w:szCs w:val="24"/>
          <w:lang w:val="hy-AM"/>
        </w:rPr>
      </w:pPr>
      <w:r w:rsidRPr="00B10DFC">
        <w:rPr>
          <w:rFonts w:ascii="GHEA Grapalat" w:hAnsi="GHEA Grapalat" w:cs="Arial"/>
          <w:sz w:val="24"/>
          <w:szCs w:val="24"/>
          <w:lang w:val="hy-AM"/>
        </w:rPr>
        <w:t>ՀՀ կառավարության և Ասիական զարգացման բանկի  միջև կնքված վարկային պայմանագրի հիման վրա իրականացվո</w:t>
      </w:r>
      <w:r>
        <w:rPr>
          <w:rFonts w:ascii="GHEA Grapalat" w:hAnsi="GHEA Grapalat" w:cs="Arial"/>
          <w:sz w:val="24"/>
          <w:szCs w:val="24"/>
          <w:lang w:val="hy-AM"/>
        </w:rPr>
        <w:t>ւ</w:t>
      </w:r>
      <w:r w:rsidRPr="00B10DFC">
        <w:rPr>
          <w:rFonts w:ascii="GHEA Grapalat" w:hAnsi="GHEA Grapalat" w:cs="Arial"/>
          <w:sz w:val="24"/>
          <w:szCs w:val="24"/>
          <w:lang w:val="hy-AM"/>
        </w:rPr>
        <w:t>մ է Սեյսմիկ անվատանգության բարելավման ծրագիրը</w:t>
      </w:r>
      <w:r w:rsidR="002E23C2">
        <w:rPr>
          <w:rFonts w:ascii="GHEA Grapalat" w:hAnsi="GHEA Grapalat" w:cs="Arial"/>
          <w:sz w:val="24"/>
          <w:szCs w:val="24"/>
          <w:lang w:val="hy-AM"/>
        </w:rPr>
        <w:t xml:space="preserve">, </w:t>
      </w:r>
      <w:r w:rsidRPr="00B10DFC">
        <w:rPr>
          <w:rFonts w:ascii="GHEA Grapalat" w:hAnsi="GHEA Grapalat" w:cs="Arial"/>
          <w:sz w:val="24"/>
          <w:szCs w:val="24"/>
          <w:lang w:val="hy-AM"/>
        </w:rPr>
        <w:t>որը սկսվել է 2015 թվականին և ծ</w:t>
      </w:r>
      <w:r w:rsidRPr="00B10DFC">
        <w:rPr>
          <w:rFonts w:ascii="GHEA Grapalat" w:hAnsi="GHEA Grapalat"/>
          <w:sz w:val="24"/>
          <w:szCs w:val="24"/>
          <w:lang w:val="hy-AM"/>
        </w:rPr>
        <w:t>րագրի գործունեության ժամկետը երկարաձգվել է մինչև 202</w:t>
      </w:r>
      <w:r>
        <w:rPr>
          <w:rFonts w:ascii="GHEA Grapalat" w:hAnsi="GHEA Grapalat"/>
          <w:sz w:val="24"/>
          <w:szCs w:val="24"/>
          <w:lang w:val="hy-AM"/>
        </w:rPr>
        <w:t>6</w:t>
      </w:r>
      <w:r w:rsidRPr="00B10DFC">
        <w:rPr>
          <w:rFonts w:ascii="GHEA Grapalat" w:hAnsi="GHEA Grapalat"/>
          <w:sz w:val="24"/>
          <w:szCs w:val="24"/>
          <w:lang w:val="hy-AM"/>
        </w:rPr>
        <w:t xml:space="preserve"> թվականը:</w:t>
      </w:r>
    </w:p>
    <w:p w:rsidR="00B10DFC" w:rsidRPr="00B10DFC" w:rsidRDefault="00B10DFC" w:rsidP="00FB278A">
      <w:pPr>
        <w:spacing w:after="0" w:line="360" w:lineRule="auto"/>
        <w:ind w:left="-426" w:right="-142" w:firstLine="375"/>
        <w:jc w:val="both"/>
        <w:rPr>
          <w:rFonts w:ascii="GHEA Grapalat" w:hAnsi="GHEA Grapalat" w:cs="Arial"/>
          <w:sz w:val="24"/>
          <w:szCs w:val="24"/>
          <w:lang w:val="hy-AM"/>
        </w:rPr>
      </w:pPr>
      <w:r w:rsidRPr="00B10DFC">
        <w:rPr>
          <w:rFonts w:ascii="GHEA Grapalat" w:hAnsi="GHEA Grapalat" w:cs="Arial"/>
          <w:sz w:val="24"/>
          <w:szCs w:val="24"/>
          <w:lang w:val="hy-AM"/>
        </w:rPr>
        <w:t xml:space="preserve">Ի տարբերություն այլ վարկային ծրագրերի տվյալ ծրագիրը հանդիսանում է արդյունքահեն, այսինքն ՀՀ-ին տրամադրված գումարները հաստատված է համարվում ոչ թե իրականացված ծախսերի, այլ ծրագրով նախատեսված արդյունքային ցուցանիշների ապահովման դեպքում: Բանկը նմանատիպ ծրագիր տարածաշրջանում իրականացնում է առաջին անգամ: Ծրագրի հիմնական և առանցքային ցուցանիշը հանդիսանում է առնվազն 18900 աշակերտի անվտանգ կրթական պայմանների ապահովվումը:  </w:t>
      </w:r>
    </w:p>
    <w:p w:rsidR="002E23C2" w:rsidRPr="00802FE8" w:rsidRDefault="002E23C2" w:rsidP="00FB278A">
      <w:pPr>
        <w:spacing w:after="0" w:line="360" w:lineRule="auto"/>
        <w:ind w:left="-426" w:right="-142" w:firstLine="375"/>
        <w:jc w:val="both"/>
        <w:rPr>
          <w:rFonts w:ascii="GHEA Grapalat" w:hAnsi="GHEA Grapalat"/>
          <w:bCs/>
          <w:color w:val="000000"/>
          <w:sz w:val="24"/>
          <w:szCs w:val="24"/>
          <w:lang w:val="hy-AM" w:eastAsia="hy-AM"/>
        </w:rPr>
      </w:pPr>
      <w:r w:rsidRPr="00802FE8">
        <w:rPr>
          <w:rFonts w:ascii="GHEA Grapalat" w:hAnsi="GHEA Grapalat"/>
          <w:bCs/>
          <w:color w:val="000000"/>
          <w:sz w:val="24"/>
          <w:szCs w:val="24"/>
          <w:lang w:val="hy-AM" w:eastAsia="hy-AM"/>
        </w:rPr>
        <w:t>Ծրագրի իրականացման համար առավելագույն սեյսմիկ խոցելիություն ունեցող 46 դպրոցների ցանկը հաստատվել է Կառավարության 2017 թվականի հուլիսի  13-ի թիվ 805-Ն և 2018 թվականի դեկտեմբերի 13-ի թիվ N 1438-Ն որոշումներով, որոնք նախատեսվում է կառուցել կամ վերակառուցել «Սեյսմիկ անվատանգության բարելավման ծրագրի» շրջանակներում։</w:t>
      </w:r>
    </w:p>
    <w:p w:rsidR="00B10DFC" w:rsidRDefault="00B10DFC" w:rsidP="00FB278A">
      <w:pPr>
        <w:spacing w:after="0" w:line="360" w:lineRule="auto"/>
        <w:ind w:left="-426" w:right="-142" w:firstLine="375"/>
        <w:jc w:val="both"/>
        <w:rPr>
          <w:rFonts w:ascii="GHEA Grapalat" w:hAnsi="GHEA Grapalat" w:cs="Arial"/>
          <w:sz w:val="24"/>
          <w:szCs w:val="24"/>
          <w:lang w:val="hy-AM"/>
        </w:rPr>
      </w:pPr>
      <w:r w:rsidRPr="00B10DFC">
        <w:rPr>
          <w:rFonts w:ascii="GHEA Grapalat" w:hAnsi="GHEA Grapalat" w:cs="Arial"/>
          <w:sz w:val="24"/>
          <w:szCs w:val="24"/>
          <w:lang w:val="hy-AM"/>
        </w:rPr>
        <w:t xml:space="preserve">Ծրագրի արդյունավետ իրականացման նպատակով Վարչապետի 30.06.2016թ թիվ 582-Ա որոշմամբ և խմբագրված այժմ 18.06.2020թ. թիվ 726-Ա որոշմամբ ձևավորվել է միջգերատեսչական աշխատանքային խումբ։ </w:t>
      </w:r>
    </w:p>
    <w:p w:rsidR="00B10DFC" w:rsidRPr="00A4586C" w:rsidRDefault="00B10DFC" w:rsidP="00FB278A">
      <w:pPr>
        <w:spacing w:after="0" w:line="360" w:lineRule="auto"/>
        <w:ind w:left="-426" w:right="-142" w:firstLine="375"/>
        <w:jc w:val="both"/>
        <w:rPr>
          <w:rFonts w:ascii="GHEA Grapalat" w:eastAsia="Calibri" w:hAnsi="GHEA Grapalat" w:cs="Sylfaen"/>
          <w:sz w:val="24"/>
          <w:szCs w:val="24"/>
          <w:lang w:val="hy-AM"/>
        </w:rPr>
      </w:pPr>
      <w:r w:rsidRPr="00A4586C">
        <w:rPr>
          <w:rFonts w:ascii="GHEA Grapalat" w:eastAsia="Calibri" w:hAnsi="GHEA Grapalat" w:cs="Sylfaen"/>
          <w:sz w:val="24"/>
          <w:szCs w:val="24"/>
          <w:lang w:val="hy-AM"/>
        </w:rPr>
        <w:t>Ծրագրի շրջանակներում 2019-202</w:t>
      </w:r>
      <w:r>
        <w:rPr>
          <w:rFonts w:ascii="GHEA Grapalat" w:eastAsia="Calibri" w:hAnsi="GHEA Grapalat" w:cs="Sylfaen"/>
          <w:sz w:val="24"/>
          <w:szCs w:val="24"/>
          <w:lang w:val="hy-AM"/>
        </w:rPr>
        <w:t>2</w:t>
      </w:r>
      <w:r w:rsidRPr="00A4586C">
        <w:rPr>
          <w:rFonts w:ascii="GHEA Grapalat" w:eastAsia="Calibri" w:hAnsi="GHEA Grapalat" w:cs="Sylfaen"/>
          <w:sz w:val="24"/>
          <w:szCs w:val="24"/>
          <w:lang w:val="hy-AM"/>
        </w:rPr>
        <w:t xml:space="preserve"> թվականներին ավարտվել են </w:t>
      </w:r>
      <w:r>
        <w:rPr>
          <w:rFonts w:ascii="GHEA Grapalat" w:eastAsia="Calibri" w:hAnsi="GHEA Grapalat" w:cs="Sylfaen"/>
          <w:sz w:val="24"/>
          <w:szCs w:val="24"/>
          <w:lang w:val="hy-AM"/>
        </w:rPr>
        <w:t>7</w:t>
      </w:r>
      <w:r w:rsidRPr="00A4586C">
        <w:rPr>
          <w:rFonts w:ascii="GHEA Grapalat" w:eastAsia="Calibri" w:hAnsi="GHEA Grapalat" w:cs="Sylfaen"/>
          <w:sz w:val="24"/>
          <w:szCs w:val="24"/>
          <w:lang w:val="hy-AM"/>
        </w:rPr>
        <w:t xml:space="preserve"> դպրոցների շինարարական աշխատանքները, </w:t>
      </w:r>
      <w:r>
        <w:rPr>
          <w:rFonts w:ascii="GHEA Grapalat" w:eastAsia="Calibri" w:hAnsi="GHEA Grapalat" w:cs="Sylfaen"/>
          <w:sz w:val="24"/>
          <w:szCs w:val="24"/>
          <w:lang w:val="hy-AM"/>
        </w:rPr>
        <w:t>նե</w:t>
      </w:r>
      <w:r w:rsidRPr="00A4586C">
        <w:rPr>
          <w:rFonts w:ascii="GHEA Grapalat" w:eastAsia="Calibri" w:hAnsi="GHEA Grapalat" w:cs="Sylfaen"/>
          <w:sz w:val="24"/>
          <w:szCs w:val="24"/>
          <w:lang w:val="hy-AM"/>
        </w:rPr>
        <w:t xml:space="preserve">րկայումս շինարարություն է իրականացվում թվով </w:t>
      </w:r>
      <w:r>
        <w:rPr>
          <w:rFonts w:ascii="GHEA Grapalat" w:eastAsia="Calibri" w:hAnsi="GHEA Grapalat" w:cs="Sylfaen"/>
          <w:sz w:val="24"/>
          <w:szCs w:val="24"/>
          <w:lang w:val="hy-AM"/>
        </w:rPr>
        <w:t>20</w:t>
      </w:r>
      <w:r w:rsidRPr="00A4586C">
        <w:rPr>
          <w:rFonts w:ascii="GHEA Grapalat" w:eastAsia="Calibri" w:hAnsi="GHEA Grapalat" w:cs="Sylfaen"/>
          <w:sz w:val="24"/>
          <w:szCs w:val="24"/>
          <w:lang w:val="hy-AM"/>
        </w:rPr>
        <w:t xml:space="preserve"> դպրոցում՝ </w:t>
      </w:r>
      <w:r>
        <w:rPr>
          <w:rFonts w:ascii="GHEA Grapalat" w:eastAsia="Calibri" w:hAnsi="GHEA Grapalat" w:cs="Sylfaen"/>
          <w:sz w:val="24"/>
          <w:szCs w:val="24"/>
          <w:lang w:val="hy-AM"/>
        </w:rPr>
        <w:t xml:space="preserve"> </w:t>
      </w:r>
      <w:r w:rsidRPr="00A4586C">
        <w:rPr>
          <w:rFonts w:ascii="GHEA Grapalat" w:eastAsia="Calibri" w:hAnsi="GHEA Grapalat" w:cs="Sylfaen"/>
          <w:sz w:val="24"/>
          <w:szCs w:val="24"/>
          <w:lang w:val="hy-AM"/>
        </w:rPr>
        <w:t xml:space="preserve">թվով 15 դպրոցում իրականացվում են նախագծային աշխատանքներ։ </w:t>
      </w:r>
    </w:p>
    <w:p w:rsidR="00391113" w:rsidRPr="00802FE8" w:rsidRDefault="00391113" w:rsidP="00FB278A">
      <w:pPr>
        <w:spacing w:after="0" w:line="360" w:lineRule="auto"/>
        <w:ind w:left="-426" w:right="-142" w:firstLine="375"/>
        <w:jc w:val="both"/>
        <w:rPr>
          <w:rFonts w:ascii="GHEA Grapalat" w:hAnsi="GHEA Grapalat"/>
          <w:bCs/>
          <w:color w:val="000000"/>
          <w:sz w:val="24"/>
          <w:szCs w:val="24"/>
          <w:lang w:val="hy-AM" w:eastAsia="hy-AM"/>
        </w:rPr>
      </w:pPr>
      <w:r w:rsidRPr="00802FE8">
        <w:rPr>
          <w:rFonts w:ascii="GHEA Grapalat" w:hAnsi="GHEA Grapalat"/>
          <w:bCs/>
          <w:color w:val="000000"/>
          <w:sz w:val="24"/>
          <w:szCs w:val="24"/>
          <w:lang w:val="hy-AM" w:eastAsia="hy-AM"/>
        </w:rPr>
        <w:t xml:space="preserve">Ծրագրի շրջանակներում </w:t>
      </w:r>
      <w:r>
        <w:rPr>
          <w:rFonts w:ascii="GHEA Grapalat" w:hAnsi="GHEA Grapalat"/>
          <w:bCs/>
          <w:color w:val="000000"/>
          <w:sz w:val="24"/>
          <w:szCs w:val="24"/>
          <w:lang w:val="hy-AM" w:eastAsia="hy-AM"/>
        </w:rPr>
        <w:t>կ</w:t>
      </w:r>
      <w:r w:rsidRPr="00802FE8">
        <w:rPr>
          <w:rFonts w:ascii="GHEA Grapalat" w:hAnsi="GHEA Grapalat"/>
          <w:bCs/>
          <w:color w:val="000000"/>
          <w:sz w:val="24"/>
          <w:szCs w:val="24"/>
          <w:lang w:val="hy-AM" w:eastAsia="hy-AM"/>
        </w:rPr>
        <w:t xml:space="preserve">առուցված դպրոցները բավարարում են ժամանակակից քաղաքաշինական և կրթական բոլոր չափանիշներին,  մասնավորապես՝  սեյսմակայուն են առնվազն 9 բալ երկրաշարժի դեպքում,  էներգախնայող են և այլընտրանքային էներգիայի օգտագործման հնարավորություներ ունեն, մատչելի են հաշմանդամություն ունեցող երեխաների համար, մասնավորապես ապահովված են վերելակով։։ Միաժամանակ նոր կառուցված կամ ուժեղացված դպրոցների առկայությունը կօժանդակի Աղետների ռիսկի նվազեցման ազգային ծրագրի իրականացմանը՝ բարելավելով դպրոցների սեյսմիկ </w:t>
      </w:r>
      <w:r w:rsidRPr="00802FE8">
        <w:rPr>
          <w:rFonts w:ascii="GHEA Grapalat" w:hAnsi="GHEA Grapalat"/>
          <w:bCs/>
          <w:color w:val="000000"/>
          <w:sz w:val="24"/>
          <w:szCs w:val="24"/>
          <w:lang w:val="hy-AM" w:eastAsia="hy-AM"/>
        </w:rPr>
        <w:lastRenderedPageBreak/>
        <w:t>անվտանգությունը, որպեսզի նվազեցվեն դպրոցներում հնարավոր զոհերը և վնասները երկրաշարժերի ժամանակ, և ավելի լավ հնարավորություն ստեղծվի դպրոցների շենքերը երկրաշարժից հետո որպես ընդհանուր հանրության համար կացարաններ և արտակարգ իրավիճակների արձագանքման կետեր օգտագործելու համար:</w:t>
      </w:r>
    </w:p>
    <w:p w:rsidR="00B10DFC" w:rsidRDefault="00B10DFC" w:rsidP="00FB278A">
      <w:pPr>
        <w:spacing w:after="0" w:line="360" w:lineRule="auto"/>
        <w:ind w:left="-142" w:right="-563" w:firstLine="709"/>
        <w:jc w:val="both"/>
        <w:rPr>
          <w:rFonts w:ascii="GHEA Grapalat" w:hAnsi="GHEA Grapalat" w:cs="Arial"/>
          <w:sz w:val="24"/>
          <w:szCs w:val="24"/>
          <w:lang w:val="hy-AM"/>
        </w:rPr>
      </w:pPr>
    </w:p>
    <w:p w:rsidR="003B691A" w:rsidRPr="00530F15" w:rsidRDefault="003B691A" w:rsidP="00FB278A">
      <w:pPr>
        <w:tabs>
          <w:tab w:val="left" w:pos="270"/>
          <w:tab w:val="left" w:pos="993"/>
        </w:tabs>
        <w:spacing w:after="0" w:line="360" w:lineRule="auto"/>
        <w:ind w:left="-270" w:right="-178" w:firstLine="630"/>
        <w:jc w:val="both"/>
        <w:rPr>
          <w:rFonts w:ascii="GHEA Grapalat" w:hAnsi="GHEA Grapalat"/>
          <w:sz w:val="10"/>
          <w:szCs w:val="10"/>
          <w:lang w:val="hy-AM"/>
        </w:rPr>
      </w:pPr>
    </w:p>
    <w:p w:rsidR="003B691A" w:rsidRPr="006A11B9" w:rsidRDefault="003B691A" w:rsidP="003B691A">
      <w:pPr>
        <w:tabs>
          <w:tab w:val="left" w:pos="993"/>
        </w:tabs>
        <w:spacing w:after="0" w:line="312" w:lineRule="auto"/>
        <w:ind w:left="-270" w:right="-178" w:firstLine="630"/>
        <w:jc w:val="both"/>
        <w:rPr>
          <w:rFonts w:ascii="GHEA Grapalat" w:hAnsi="GHEA Grapalat" w:cs="Arial Armenian"/>
          <w:sz w:val="24"/>
          <w:szCs w:val="24"/>
          <w:lang w:val="hy-AM"/>
        </w:rPr>
      </w:pPr>
      <w:r>
        <w:rPr>
          <w:rFonts w:ascii="GHEA Grapalat" w:hAnsi="GHEA Grapalat" w:cs="Arial Armenian"/>
          <w:sz w:val="24"/>
          <w:szCs w:val="24"/>
          <w:lang w:val="hy-AM"/>
        </w:rPr>
        <w:t>4</w:t>
      </w:r>
      <w:r>
        <w:rPr>
          <w:rFonts w:ascii="Cambria Math" w:hAnsi="Cambria Math" w:cs="Cambria Math"/>
          <w:sz w:val="24"/>
          <w:szCs w:val="24"/>
          <w:lang w:val="hy-AM"/>
        </w:rPr>
        <w:t>․</w:t>
      </w:r>
      <w:r>
        <w:rPr>
          <w:rFonts w:ascii="GHEA Grapalat" w:hAnsi="GHEA Grapalat" w:cs="Arial Armenian"/>
          <w:sz w:val="24"/>
          <w:szCs w:val="24"/>
          <w:lang w:val="hy-AM"/>
        </w:rPr>
        <w:t xml:space="preserve"> </w:t>
      </w:r>
      <w:r w:rsidRPr="006A11B9">
        <w:rPr>
          <w:rFonts w:ascii="GHEA Grapalat" w:hAnsi="GHEA Grapalat" w:cs="Arial Armenian"/>
          <w:sz w:val="24"/>
          <w:szCs w:val="24"/>
          <w:lang w:val="hy-AM"/>
        </w:rPr>
        <w:t>ԿԱՐԳԱՎՈՐՄԱՆ ՆՊԱՏԱԿԸ ԵՎ ԲՆՈՒՅԹԸ</w:t>
      </w:r>
    </w:p>
    <w:p w:rsidR="003B691A" w:rsidRPr="00975CE1" w:rsidRDefault="003B691A" w:rsidP="003B691A">
      <w:pPr>
        <w:pStyle w:val="ListParagraph"/>
        <w:tabs>
          <w:tab w:val="left" w:pos="993"/>
        </w:tabs>
        <w:spacing w:after="0" w:line="312" w:lineRule="auto"/>
        <w:ind w:left="-270" w:right="-178" w:firstLine="630"/>
        <w:jc w:val="both"/>
        <w:rPr>
          <w:rFonts w:ascii="GHEA Grapalat" w:hAnsi="GHEA Grapalat" w:cs="Arial Armenian"/>
          <w:sz w:val="10"/>
          <w:szCs w:val="10"/>
          <w:lang w:val="hy-AM"/>
        </w:rPr>
      </w:pPr>
    </w:p>
    <w:p w:rsidR="00802FE8" w:rsidRDefault="003B691A" w:rsidP="00FB278A">
      <w:pPr>
        <w:tabs>
          <w:tab w:val="left" w:pos="993"/>
          <w:tab w:val="left" w:pos="1170"/>
        </w:tabs>
        <w:spacing w:after="0" w:line="360" w:lineRule="auto"/>
        <w:ind w:left="-272" w:right="-176" w:firstLine="556"/>
        <w:jc w:val="both"/>
        <w:rPr>
          <w:rFonts w:ascii="GHEA Grapalat" w:eastAsia="Times New Roman" w:hAnsi="GHEA Grapalat" w:cs="Times New Roman"/>
          <w:bCs/>
          <w:color w:val="000000"/>
          <w:sz w:val="24"/>
          <w:szCs w:val="24"/>
          <w:shd w:val="clear" w:color="auto" w:fill="FFFFFF"/>
          <w:lang w:val="hy-AM" w:eastAsia="ru-RU"/>
        </w:rPr>
      </w:pPr>
      <w:r w:rsidRPr="007D2021">
        <w:rPr>
          <w:rFonts w:ascii="GHEA Grapalat" w:hAnsi="GHEA Grapalat"/>
          <w:bCs/>
          <w:color w:val="000000"/>
          <w:sz w:val="24"/>
          <w:szCs w:val="24"/>
          <w:lang w:val="hy-AM" w:eastAsia="hy-AM"/>
        </w:rPr>
        <w:t xml:space="preserve">Նախագծով առաջարկվում է </w:t>
      </w:r>
      <w:r w:rsidR="00802FE8">
        <w:rPr>
          <w:rFonts w:ascii="GHEA Grapalat" w:hAnsi="GHEA Grapalat"/>
          <w:bCs/>
          <w:color w:val="000000"/>
          <w:sz w:val="24"/>
          <w:szCs w:val="24"/>
          <w:lang w:val="hy-AM" w:eastAsia="hy-AM"/>
        </w:rPr>
        <w:t xml:space="preserve">հստակեցնել </w:t>
      </w:r>
      <w:r w:rsidR="00802FE8" w:rsidRPr="00D7130B">
        <w:rPr>
          <w:rFonts w:ascii="GHEA Grapalat" w:eastAsia="Calibri" w:hAnsi="GHEA Grapalat"/>
          <w:sz w:val="24"/>
          <w:szCs w:val="24"/>
          <w:lang w:val="hy-AM"/>
        </w:rPr>
        <w:t>Հ</w:t>
      </w:r>
      <w:r w:rsidR="00802FE8">
        <w:rPr>
          <w:rFonts w:ascii="GHEA Grapalat" w:eastAsia="Calibri" w:hAnsi="GHEA Grapalat"/>
          <w:sz w:val="24"/>
          <w:szCs w:val="24"/>
          <w:lang w:val="hy-AM"/>
        </w:rPr>
        <w:t>Հ</w:t>
      </w:r>
      <w:r w:rsidR="00802FE8" w:rsidRPr="00D7130B">
        <w:rPr>
          <w:rFonts w:ascii="GHEA Grapalat" w:eastAsia="Calibri" w:hAnsi="GHEA Grapalat"/>
          <w:sz w:val="24"/>
          <w:szCs w:val="24"/>
          <w:lang w:val="hy-AM"/>
        </w:rPr>
        <w:t xml:space="preserve"> պետական </w:t>
      </w:r>
      <w:r w:rsidR="00802FE8" w:rsidRPr="00D7130B">
        <w:rPr>
          <w:rFonts w:ascii="GHEA Grapalat" w:eastAsia="Times New Roman" w:hAnsi="GHEA Grapalat" w:cs="Times New Roman"/>
          <w:bCs/>
          <w:color w:val="000000"/>
          <w:sz w:val="24"/>
          <w:szCs w:val="24"/>
          <w:shd w:val="clear" w:color="auto" w:fill="FFFFFF"/>
          <w:lang w:val="hy-AM" w:eastAsia="ru-RU"/>
        </w:rPr>
        <w:t>հանրակրթական դպրոցների սեյսմիկ անվտանգության բարելավման</w:t>
      </w:r>
      <w:r w:rsidR="00802FE8">
        <w:rPr>
          <w:rFonts w:ascii="GHEA Grapalat" w:eastAsia="Times New Roman" w:hAnsi="GHEA Grapalat" w:cs="Times New Roman"/>
          <w:bCs/>
          <w:color w:val="000000"/>
          <w:sz w:val="24"/>
          <w:szCs w:val="24"/>
          <w:shd w:val="clear" w:color="auto" w:fill="FFFFFF"/>
          <w:lang w:val="hy-AM" w:eastAsia="ru-RU"/>
        </w:rPr>
        <w:t xml:space="preserve"> ծրագրում ընդգրկված՝ սեյսմիկ տեսանկյունից առավել վտանգավոր առկա դպրոցների ցանկը՝ հաշվի առնելով ՀՀ պետական բյուջեի և այլ գործընկեր կազմակերպությունների աջակցությամբ արդեն իսկ կառուցված, վերակառուցված կամ հիմնանորոգված դպրոցները։</w:t>
      </w:r>
      <w:r w:rsidR="00CC09B3">
        <w:rPr>
          <w:rFonts w:ascii="GHEA Grapalat" w:eastAsia="Times New Roman" w:hAnsi="GHEA Grapalat" w:cs="Times New Roman"/>
          <w:bCs/>
          <w:color w:val="000000"/>
          <w:sz w:val="24"/>
          <w:szCs w:val="24"/>
          <w:shd w:val="clear" w:color="auto" w:fill="FFFFFF"/>
          <w:lang w:val="hy-AM" w:eastAsia="ru-RU"/>
        </w:rPr>
        <w:t xml:space="preserve"> </w:t>
      </w:r>
      <w:r w:rsidR="00802FE8">
        <w:rPr>
          <w:rFonts w:ascii="GHEA Grapalat" w:eastAsia="Times New Roman" w:hAnsi="GHEA Grapalat" w:cs="Times New Roman"/>
          <w:bCs/>
          <w:color w:val="000000"/>
          <w:sz w:val="24"/>
          <w:szCs w:val="24"/>
          <w:shd w:val="clear" w:color="auto" w:fill="FFFFFF"/>
          <w:lang w:val="hy-AM" w:eastAsia="ru-RU"/>
        </w:rPr>
        <w:t xml:space="preserve">Միաժամանակ հստակեցնել ծրագրում ընդգրկվող դպրոցները, համայնքները և բնակավայրերը՝ հաշվի առնելով համայնքների միավորման գործընթացը։ </w:t>
      </w:r>
    </w:p>
    <w:p w:rsidR="00802FE8" w:rsidRDefault="00802FE8" w:rsidP="00FB278A">
      <w:pPr>
        <w:tabs>
          <w:tab w:val="left" w:pos="993"/>
          <w:tab w:val="left" w:pos="1170"/>
        </w:tabs>
        <w:spacing w:after="0" w:line="360" w:lineRule="auto"/>
        <w:ind w:left="-272" w:right="-176" w:firstLine="556"/>
        <w:jc w:val="both"/>
        <w:rPr>
          <w:rFonts w:ascii="GHEA Grapalat" w:eastAsia="Times New Roman" w:hAnsi="GHEA Grapalat" w:cs="Times New Roman"/>
          <w:bCs/>
          <w:color w:val="000000"/>
          <w:sz w:val="24"/>
          <w:szCs w:val="24"/>
          <w:shd w:val="clear" w:color="auto" w:fill="FFFFFF"/>
          <w:lang w:val="hy-AM" w:eastAsia="ru-RU"/>
        </w:rPr>
      </w:pPr>
      <w:r>
        <w:rPr>
          <w:rFonts w:ascii="GHEA Grapalat" w:eastAsia="Times New Roman" w:hAnsi="GHEA Grapalat" w:cs="Times New Roman"/>
          <w:bCs/>
          <w:color w:val="000000"/>
          <w:sz w:val="24"/>
          <w:szCs w:val="24"/>
          <w:shd w:val="clear" w:color="auto" w:fill="FFFFFF"/>
          <w:lang w:val="hy-AM" w:eastAsia="ru-RU"/>
        </w:rPr>
        <w:t xml:space="preserve">Այդ կապակցությամբ նախագծի առանձին հավելվածով ներկայացվել են այն դպրոցները, որոնք արդեն իսկ կառուցվել, վերակառուցվել, </w:t>
      </w:r>
      <w:r w:rsidR="0041667D">
        <w:rPr>
          <w:rFonts w:ascii="GHEA Grapalat" w:eastAsia="Times New Roman" w:hAnsi="GHEA Grapalat" w:cs="Times New Roman"/>
          <w:bCs/>
          <w:color w:val="000000"/>
          <w:sz w:val="24"/>
          <w:szCs w:val="24"/>
          <w:shd w:val="clear" w:color="auto" w:fill="FFFFFF"/>
          <w:lang w:val="hy-AM" w:eastAsia="ru-RU"/>
        </w:rPr>
        <w:t>հիմնան</w:t>
      </w:r>
      <w:r>
        <w:rPr>
          <w:rFonts w:ascii="GHEA Grapalat" w:eastAsia="Times New Roman" w:hAnsi="GHEA Grapalat" w:cs="Times New Roman"/>
          <w:bCs/>
          <w:color w:val="000000"/>
          <w:sz w:val="24"/>
          <w:szCs w:val="24"/>
          <w:shd w:val="clear" w:color="auto" w:fill="FFFFFF"/>
          <w:lang w:val="hy-AM" w:eastAsia="ru-RU"/>
        </w:rPr>
        <w:t xml:space="preserve">որոգվել </w:t>
      </w:r>
      <w:r w:rsidR="0041667D">
        <w:rPr>
          <w:rFonts w:ascii="GHEA Grapalat" w:eastAsia="Times New Roman" w:hAnsi="GHEA Grapalat" w:cs="Times New Roman"/>
          <w:bCs/>
          <w:color w:val="000000"/>
          <w:sz w:val="24"/>
          <w:szCs w:val="24"/>
          <w:shd w:val="clear" w:color="auto" w:fill="FFFFFF"/>
          <w:lang w:val="hy-AM" w:eastAsia="ru-RU"/>
        </w:rPr>
        <w:t xml:space="preserve">են </w:t>
      </w:r>
      <w:r>
        <w:rPr>
          <w:rFonts w:ascii="GHEA Grapalat" w:eastAsia="Times New Roman" w:hAnsi="GHEA Grapalat" w:cs="Times New Roman"/>
          <w:bCs/>
          <w:color w:val="000000"/>
          <w:sz w:val="24"/>
          <w:szCs w:val="24"/>
          <w:shd w:val="clear" w:color="auto" w:fill="FFFFFF"/>
          <w:lang w:val="hy-AM" w:eastAsia="ru-RU"/>
        </w:rPr>
        <w:t>կամ գտնվում են շինարարական աշխատանքների ընթացքում՝ ՀՀ պետական բյուջեի, Ասիական զարգացման բանկի և Համաշախարհային բանկի միջոցների հաշվին։</w:t>
      </w:r>
      <w:r w:rsidR="00CC09B3">
        <w:rPr>
          <w:rFonts w:ascii="GHEA Grapalat" w:eastAsia="Times New Roman" w:hAnsi="GHEA Grapalat" w:cs="Times New Roman"/>
          <w:bCs/>
          <w:color w:val="000000"/>
          <w:sz w:val="24"/>
          <w:szCs w:val="24"/>
          <w:shd w:val="clear" w:color="auto" w:fill="FFFFFF"/>
          <w:lang w:val="hy-AM" w:eastAsia="ru-RU"/>
        </w:rPr>
        <w:t xml:space="preserve"> Փոփոխությունը  պայմանավորված է ԱԶԲ-ի կողմից ներկայացված առաջարկով։ </w:t>
      </w:r>
      <w:r>
        <w:rPr>
          <w:rFonts w:ascii="GHEA Grapalat" w:eastAsia="Times New Roman" w:hAnsi="GHEA Grapalat" w:cs="Times New Roman"/>
          <w:bCs/>
          <w:color w:val="000000"/>
          <w:sz w:val="24"/>
          <w:szCs w:val="24"/>
          <w:shd w:val="clear" w:color="auto" w:fill="FFFFFF"/>
          <w:lang w:val="hy-AM" w:eastAsia="ru-RU"/>
        </w:rPr>
        <w:t xml:space="preserve">  </w:t>
      </w:r>
    </w:p>
    <w:p w:rsidR="0041667D" w:rsidRDefault="0041667D" w:rsidP="00FB278A">
      <w:pPr>
        <w:tabs>
          <w:tab w:val="left" w:pos="993"/>
          <w:tab w:val="left" w:pos="1170"/>
        </w:tabs>
        <w:spacing w:after="0" w:line="360" w:lineRule="auto"/>
        <w:ind w:left="-272" w:right="-176" w:firstLine="556"/>
        <w:jc w:val="both"/>
        <w:rPr>
          <w:rFonts w:ascii="GHEA Grapalat" w:eastAsia="Times New Roman" w:hAnsi="GHEA Grapalat" w:cs="Times New Roman"/>
          <w:bCs/>
          <w:color w:val="000000"/>
          <w:sz w:val="24"/>
          <w:szCs w:val="24"/>
          <w:shd w:val="clear" w:color="auto" w:fill="FFFFFF"/>
          <w:lang w:val="hy-AM" w:eastAsia="ru-RU"/>
        </w:rPr>
      </w:pPr>
      <w:r>
        <w:rPr>
          <w:rFonts w:ascii="GHEA Grapalat" w:eastAsia="Times New Roman" w:hAnsi="GHEA Grapalat" w:cs="Times New Roman"/>
          <w:bCs/>
          <w:color w:val="000000"/>
          <w:sz w:val="24"/>
          <w:szCs w:val="24"/>
          <w:shd w:val="clear" w:color="auto" w:fill="FFFFFF"/>
          <w:lang w:val="hy-AM" w:eastAsia="ru-RU"/>
        </w:rPr>
        <w:t xml:space="preserve">Արդյունքում </w:t>
      </w:r>
      <w:r w:rsidRPr="00CA42EF">
        <w:rPr>
          <w:rFonts w:ascii="GHEA Grapalat" w:eastAsia="Times New Roman" w:hAnsi="GHEA Grapalat" w:cs="Times New Roman"/>
          <w:bCs/>
          <w:color w:val="000000"/>
          <w:sz w:val="24"/>
          <w:szCs w:val="24"/>
          <w:shd w:val="clear" w:color="auto" w:fill="FFFFFF"/>
          <w:lang w:val="hy-AM" w:eastAsia="ru-RU"/>
        </w:rPr>
        <w:t xml:space="preserve">Սեյսմիկ անվտանգության բարելավման ծրագրում ընդգրկված  դպրոցների </w:t>
      </w:r>
      <w:r w:rsidR="00FB278A">
        <w:rPr>
          <w:rFonts w:ascii="GHEA Grapalat" w:eastAsia="Times New Roman" w:hAnsi="GHEA Grapalat" w:cs="Times New Roman"/>
          <w:bCs/>
          <w:color w:val="000000"/>
          <w:sz w:val="24"/>
          <w:szCs w:val="24"/>
          <w:shd w:val="clear" w:color="auto" w:fill="FFFFFF"/>
          <w:lang w:val="hy-AM" w:eastAsia="ru-RU"/>
        </w:rPr>
        <w:t xml:space="preserve">թիվը 368 է։ Ընդ որում, դպրոցների հստակեցման արդյունքում գործող որոշմամբ ներակայացված են դպրոցներ, որոնք այժմ  չենք գործում։ Այդ իսկ պատճառով 437 դպրոցի և տարբեր ֆինանսավորման աղբյուրների հաշվին իրականացված և իրականացվող կառուցվող կամ հիմնանորոգվող դպրոցների թվի տարբերությունը  չի համապատասխանում։  </w:t>
      </w:r>
      <w:r>
        <w:rPr>
          <w:rFonts w:ascii="GHEA Grapalat" w:eastAsia="Times New Roman" w:hAnsi="GHEA Grapalat" w:cs="Times New Roman"/>
          <w:bCs/>
          <w:color w:val="000000"/>
          <w:sz w:val="24"/>
          <w:szCs w:val="24"/>
          <w:shd w:val="clear" w:color="auto" w:fill="FFFFFF"/>
          <w:lang w:val="hy-AM" w:eastAsia="ru-RU"/>
        </w:rPr>
        <w:t xml:space="preserve"> </w:t>
      </w:r>
    </w:p>
    <w:p w:rsidR="002522BF" w:rsidRDefault="0041667D" w:rsidP="00FB278A">
      <w:pPr>
        <w:tabs>
          <w:tab w:val="left" w:pos="993"/>
          <w:tab w:val="left" w:pos="1170"/>
        </w:tabs>
        <w:spacing w:after="0" w:line="360" w:lineRule="auto"/>
        <w:ind w:left="-272" w:right="-176" w:firstLine="556"/>
        <w:jc w:val="both"/>
        <w:rPr>
          <w:rFonts w:ascii="GHEA Grapalat" w:eastAsia="Times New Roman" w:hAnsi="GHEA Grapalat" w:cs="Times New Roman"/>
          <w:bCs/>
          <w:color w:val="000000"/>
          <w:sz w:val="24"/>
          <w:szCs w:val="24"/>
          <w:shd w:val="clear" w:color="auto" w:fill="FFFFFF"/>
          <w:lang w:val="hy-AM" w:eastAsia="ru-RU"/>
        </w:rPr>
      </w:pPr>
      <w:r>
        <w:rPr>
          <w:rFonts w:ascii="GHEA Grapalat" w:eastAsia="Times New Roman" w:hAnsi="GHEA Grapalat" w:cs="Times New Roman"/>
          <w:bCs/>
          <w:color w:val="000000"/>
          <w:sz w:val="24"/>
          <w:szCs w:val="24"/>
          <w:shd w:val="clear" w:color="auto" w:fill="FFFFFF"/>
          <w:lang w:val="hy-AM" w:eastAsia="ru-RU"/>
        </w:rPr>
        <w:t>Միաժամանակ, հաշվի առնելով, որ 2015 -2022 թվականներին իրականացվել են շուրջ 63 դպրոցների կառուցման, վերակառուցման ու հիմնանորոգման աշխատանքներ, ընդ որում որոշները դեռևս ընթացքի մեջ են,  ուստի հետագա 8 տարում  շուրջ 305 դպրոցների սեյսմիկ անվտանգության բարելավման կանխատեսումը գնահատվում է ոչ իրատեսական։ Այդ կապակցությամբ առաջարկվում է ծրագրի իրագործման ժամկետն ավելացնել 5 տարով՝ մինչև 2035 թվական։ Նշված առաջարկության համար հիմք են հանդիսանում նաև ֆինանսական գնահատականները։ Մասնավորապես</w:t>
      </w:r>
      <w:r w:rsidR="00622075">
        <w:rPr>
          <w:rFonts w:ascii="Cambria Math" w:eastAsia="Times New Roman" w:hAnsi="Cambria Math" w:cs="Times New Roman"/>
          <w:bCs/>
          <w:color w:val="000000"/>
          <w:sz w:val="24"/>
          <w:szCs w:val="24"/>
          <w:shd w:val="clear" w:color="auto" w:fill="FFFFFF"/>
          <w:lang w:val="hy-AM" w:eastAsia="ru-RU"/>
        </w:rPr>
        <w:t>․</w:t>
      </w:r>
      <w:r>
        <w:rPr>
          <w:rFonts w:ascii="GHEA Grapalat" w:eastAsia="Times New Roman" w:hAnsi="GHEA Grapalat" w:cs="Times New Roman"/>
          <w:bCs/>
          <w:color w:val="000000"/>
          <w:sz w:val="24"/>
          <w:szCs w:val="24"/>
          <w:shd w:val="clear" w:color="auto" w:fill="FFFFFF"/>
          <w:lang w:val="hy-AM" w:eastAsia="ru-RU"/>
        </w:rPr>
        <w:t xml:space="preserve"> վերոհիշյալ 63 դպրոցների շինարար</w:t>
      </w:r>
      <w:r w:rsidR="00622075">
        <w:rPr>
          <w:rFonts w:ascii="GHEA Grapalat" w:eastAsia="Times New Roman" w:hAnsi="GHEA Grapalat" w:cs="Times New Roman"/>
          <w:bCs/>
          <w:color w:val="000000"/>
          <w:sz w:val="24"/>
          <w:szCs w:val="24"/>
          <w:shd w:val="clear" w:color="auto" w:fill="FFFFFF"/>
          <w:lang w:val="hy-AM" w:eastAsia="ru-RU"/>
        </w:rPr>
        <w:t>ության</w:t>
      </w:r>
      <w:r>
        <w:rPr>
          <w:rFonts w:ascii="GHEA Grapalat" w:eastAsia="Times New Roman" w:hAnsi="GHEA Grapalat" w:cs="Times New Roman"/>
          <w:bCs/>
          <w:color w:val="000000"/>
          <w:sz w:val="24"/>
          <w:szCs w:val="24"/>
          <w:shd w:val="clear" w:color="auto" w:fill="FFFFFF"/>
          <w:lang w:val="hy-AM" w:eastAsia="ru-RU"/>
        </w:rPr>
        <w:t xml:space="preserve"> աշխատանքների արժեքը կազմել է </w:t>
      </w:r>
      <w:r w:rsidR="00622075">
        <w:rPr>
          <w:rFonts w:ascii="GHEA Grapalat" w:eastAsia="Times New Roman" w:hAnsi="GHEA Grapalat" w:cs="Times New Roman"/>
          <w:bCs/>
          <w:color w:val="000000"/>
          <w:sz w:val="24"/>
          <w:szCs w:val="24"/>
          <w:shd w:val="clear" w:color="auto" w:fill="FFFFFF"/>
          <w:lang w:val="hy-AM" w:eastAsia="ru-RU"/>
        </w:rPr>
        <w:t>71,765 մլրդ դրամ կամ շուրջ 159,5 մլն ԱՄՆ դոլար</w:t>
      </w:r>
      <w:r>
        <w:rPr>
          <w:rFonts w:ascii="GHEA Grapalat" w:eastAsia="Times New Roman" w:hAnsi="GHEA Grapalat" w:cs="Times New Roman"/>
          <w:bCs/>
          <w:color w:val="000000"/>
          <w:sz w:val="24"/>
          <w:szCs w:val="24"/>
          <w:shd w:val="clear" w:color="auto" w:fill="FFFFFF"/>
          <w:lang w:val="hy-AM" w:eastAsia="ru-RU"/>
        </w:rPr>
        <w:t xml:space="preserve">, </w:t>
      </w:r>
      <w:r w:rsidR="000A6F72">
        <w:rPr>
          <w:rFonts w:ascii="GHEA Grapalat" w:eastAsia="Times New Roman" w:hAnsi="GHEA Grapalat" w:cs="Times New Roman"/>
          <w:bCs/>
          <w:color w:val="000000"/>
          <w:sz w:val="24"/>
          <w:szCs w:val="24"/>
          <w:shd w:val="clear" w:color="auto" w:fill="FFFFFF"/>
          <w:lang w:val="hy-AM" w:eastAsia="ru-RU"/>
        </w:rPr>
        <w:t xml:space="preserve">իսկ ծրագրում ընդգրկվող 368 դպրոցների կառուցման կամ վերակառուցման արժեքը՝ ըստ </w:t>
      </w:r>
      <w:r w:rsidR="000A6F72">
        <w:rPr>
          <w:rFonts w:ascii="GHEA Grapalat" w:eastAsia="Times New Roman" w:hAnsi="GHEA Grapalat" w:cs="Times New Roman"/>
          <w:bCs/>
          <w:color w:val="000000"/>
          <w:sz w:val="24"/>
          <w:szCs w:val="24"/>
          <w:shd w:val="clear" w:color="auto" w:fill="FFFFFF"/>
          <w:lang w:val="hy-AM" w:eastAsia="ru-RU"/>
        </w:rPr>
        <w:lastRenderedPageBreak/>
        <w:t>խոշորացած հաշվարկների և հիմք ընդունելով ԱԶԲ-ի աջակցությամբ իրականացվող Ծրագրի շրջանակներում կառուցվող դպրոցների նախահաշվային արժեքները՝ շուրջ 1,678 մլրդ ԱՄՆ դոլար։  Այսինքն, 2022-30 թվականները անհրաժեշտ կլինի 1,519 մլրդ ԱՄՆ դոլար</w:t>
      </w:r>
      <w:r w:rsidR="00CA43D0">
        <w:rPr>
          <w:rFonts w:ascii="GHEA Grapalat" w:eastAsia="Times New Roman" w:hAnsi="GHEA Grapalat" w:cs="Times New Roman"/>
          <w:bCs/>
          <w:color w:val="000000"/>
          <w:sz w:val="24"/>
          <w:szCs w:val="24"/>
          <w:shd w:val="clear" w:color="auto" w:fill="FFFFFF"/>
          <w:lang w:val="hy-AM" w:eastAsia="ru-RU"/>
        </w:rPr>
        <w:t xml:space="preserve">։ Այդ կապակցությամբ առաջարկվում է ծրագրի գործողության ժամկետը երկարացնել մինչև 2035 թվական։ </w:t>
      </w:r>
      <w:r w:rsidR="002522BF">
        <w:rPr>
          <w:rFonts w:ascii="GHEA Grapalat" w:eastAsia="Times New Roman" w:hAnsi="GHEA Grapalat" w:cs="Times New Roman"/>
          <w:bCs/>
          <w:color w:val="000000"/>
          <w:sz w:val="24"/>
          <w:szCs w:val="24"/>
          <w:shd w:val="clear" w:color="auto" w:fill="FFFFFF"/>
          <w:lang w:val="hy-AM" w:eastAsia="ru-RU"/>
        </w:rPr>
        <w:t xml:space="preserve"> Հաշվի է առնվել նաև մինչև 2026 թվականը ԱԶԲ –ի աջակցությամբ իրականացվող ևս 15 դպրոցների /46-ի շրջանակներում/  շինարարության արժեքները՝ շուրջ 63,7 մլն ԱՄՆ դոլար/։ </w:t>
      </w:r>
    </w:p>
    <w:p w:rsidR="002522BF" w:rsidRDefault="002522BF" w:rsidP="003B691A">
      <w:pPr>
        <w:tabs>
          <w:tab w:val="left" w:pos="993"/>
          <w:tab w:val="left" w:pos="1170"/>
        </w:tabs>
        <w:spacing w:after="0" w:line="312" w:lineRule="auto"/>
        <w:ind w:left="-270" w:right="-178" w:firstLine="630"/>
        <w:jc w:val="both"/>
        <w:rPr>
          <w:rFonts w:ascii="GHEA Grapalat" w:eastAsia="Times New Roman" w:hAnsi="GHEA Grapalat" w:cs="Times New Roman"/>
          <w:bCs/>
          <w:color w:val="000000"/>
          <w:sz w:val="24"/>
          <w:szCs w:val="24"/>
          <w:shd w:val="clear" w:color="auto" w:fill="FFFFFF"/>
          <w:lang w:val="hy-AM" w:eastAsia="ru-RU"/>
        </w:rPr>
      </w:pPr>
    </w:p>
    <w:p w:rsidR="003B691A" w:rsidRDefault="003B691A" w:rsidP="003B691A">
      <w:pPr>
        <w:pStyle w:val="ListParagraph"/>
        <w:tabs>
          <w:tab w:val="left" w:pos="993"/>
        </w:tabs>
        <w:spacing w:after="0" w:line="312" w:lineRule="auto"/>
        <w:ind w:left="-270" w:right="-178" w:firstLine="630"/>
        <w:jc w:val="both"/>
        <w:rPr>
          <w:rFonts w:ascii="GHEA Grapalat" w:hAnsi="GHEA Grapalat" w:cs="Arial Armenian"/>
          <w:sz w:val="24"/>
          <w:szCs w:val="24"/>
          <w:lang w:val="hy-AM"/>
        </w:rPr>
      </w:pPr>
      <w:r>
        <w:rPr>
          <w:rFonts w:ascii="GHEA Grapalat" w:hAnsi="GHEA Grapalat" w:cs="Arial Armenian"/>
          <w:sz w:val="24"/>
          <w:szCs w:val="24"/>
          <w:lang w:val="hy-AM"/>
        </w:rPr>
        <w:t xml:space="preserve">5. </w:t>
      </w:r>
      <w:r w:rsidRPr="009C0F93">
        <w:rPr>
          <w:rFonts w:ascii="GHEA Grapalat" w:hAnsi="GHEA Grapalat" w:cs="Arial Armenian"/>
          <w:sz w:val="24"/>
          <w:szCs w:val="24"/>
          <w:lang w:val="hy-AM"/>
        </w:rPr>
        <w:t>ՆԱԽԱԳԾԻ ՄՇԱԿՄԱՆ ԳՈՐԾԸՆԹԱՑՈՒՄ ՆԵՐԳՐԱՎՎԱԾ ԻՆՍՏԻՏՈՒՏՆԵՐԸ և ԱՆՁԻՆՔ</w:t>
      </w:r>
    </w:p>
    <w:p w:rsidR="003B691A" w:rsidRPr="00E562D9" w:rsidRDefault="003B691A" w:rsidP="003B691A">
      <w:pPr>
        <w:tabs>
          <w:tab w:val="left" w:pos="993"/>
        </w:tabs>
        <w:spacing w:after="0" w:line="312" w:lineRule="auto"/>
        <w:ind w:left="-270" w:right="-178" w:firstLine="630"/>
        <w:jc w:val="both"/>
        <w:rPr>
          <w:rFonts w:ascii="GHEA Grapalat" w:hAnsi="GHEA Grapalat"/>
          <w:color w:val="000000"/>
          <w:sz w:val="24"/>
          <w:szCs w:val="24"/>
          <w:lang w:val="hy-AM"/>
        </w:rPr>
      </w:pPr>
      <w:r w:rsidRPr="00E562D9">
        <w:rPr>
          <w:rFonts w:ascii="GHEA Grapalat" w:eastAsia="Calibri" w:hAnsi="GHEA Grapalat"/>
          <w:lang w:val="hy-AM"/>
        </w:rPr>
        <w:t xml:space="preserve"> </w:t>
      </w:r>
      <w:r w:rsidRPr="00E562D9">
        <w:rPr>
          <w:rFonts w:ascii="GHEA Grapalat" w:hAnsi="GHEA Grapalat"/>
          <w:color w:val="000000"/>
          <w:sz w:val="24"/>
          <w:szCs w:val="24"/>
          <w:lang w:val="hy-AM"/>
        </w:rPr>
        <w:t xml:space="preserve">Սույն որոշման նախագիծը </w:t>
      </w:r>
      <w:r>
        <w:rPr>
          <w:rFonts w:ascii="GHEA Grapalat" w:hAnsi="GHEA Grapalat"/>
          <w:color w:val="000000"/>
          <w:sz w:val="24"/>
          <w:szCs w:val="24"/>
          <w:lang w:val="hy-AM"/>
        </w:rPr>
        <w:t xml:space="preserve">մշակվել </w:t>
      </w:r>
      <w:r w:rsidRPr="00E562D9">
        <w:rPr>
          <w:rFonts w:ascii="GHEA Grapalat" w:hAnsi="GHEA Grapalat"/>
          <w:color w:val="000000"/>
          <w:sz w:val="24"/>
          <w:szCs w:val="24"/>
          <w:lang w:val="hy-AM"/>
        </w:rPr>
        <w:t xml:space="preserve">է Հայաստանի Հանրապետության տարածքային կառավարման և </w:t>
      </w:r>
      <w:r>
        <w:rPr>
          <w:rFonts w:ascii="GHEA Grapalat" w:hAnsi="GHEA Grapalat"/>
          <w:color w:val="000000"/>
          <w:sz w:val="24"/>
          <w:szCs w:val="24"/>
          <w:lang w:val="hy-AM"/>
        </w:rPr>
        <w:t>ենթակառուցվածքների</w:t>
      </w:r>
      <w:r w:rsidRPr="00E562D9">
        <w:rPr>
          <w:rFonts w:ascii="GHEA Grapalat" w:hAnsi="GHEA Grapalat"/>
          <w:color w:val="000000"/>
          <w:sz w:val="24"/>
          <w:szCs w:val="24"/>
          <w:lang w:val="hy-AM"/>
        </w:rPr>
        <w:t xml:space="preserve">  նախարարության կողմից:</w:t>
      </w:r>
    </w:p>
    <w:p w:rsidR="003B691A" w:rsidRDefault="003B691A" w:rsidP="003B691A">
      <w:pPr>
        <w:tabs>
          <w:tab w:val="left" w:pos="993"/>
        </w:tabs>
        <w:spacing w:after="0" w:line="312" w:lineRule="auto"/>
        <w:ind w:left="-270" w:right="-178" w:firstLine="630"/>
        <w:jc w:val="both"/>
        <w:rPr>
          <w:rFonts w:ascii="GHEA Grapalat" w:hAnsi="GHEA Grapalat"/>
          <w:color w:val="000000"/>
          <w:sz w:val="24"/>
          <w:szCs w:val="24"/>
          <w:lang w:val="hy-AM"/>
        </w:rPr>
      </w:pPr>
    </w:p>
    <w:p w:rsidR="003B691A" w:rsidRPr="009C0F93" w:rsidRDefault="003B691A" w:rsidP="003B691A">
      <w:pPr>
        <w:pStyle w:val="ListParagraph"/>
        <w:tabs>
          <w:tab w:val="left" w:pos="993"/>
        </w:tabs>
        <w:spacing w:after="0" w:line="312" w:lineRule="auto"/>
        <w:ind w:left="-270" w:right="-178" w:firstLine="630"/>
        <w:jc w:val="both"/>
        <w:rPr>
          <w:rFonts w:ascii="GHEA Grapalat" w:hAnsi="GHEA Grapalat" w:cs="Arial Armenian"/>
          <w:sz w:val="24"/>
          <w:szCs w:val="24"/>
          <w:lang w:val="hy-AM"/>
        </w:rPr>
      </w:pPr>
      <w:r>
        <w:rPr>
          <w:rFonts w:ascii="GHEA Grapalat" w:hAnsi="GHEA Grapalat" w:cs="Arial Armenian"/>
          <w:sz w:val="24"/>
          <w:szCs w:val="24"/>
          <w:lang w:val="hy-AM"/>
        </w:rPr>
        <w:t xml:space="preserve">6. </w:t>
      </w:r>
      <w:r w:rsidRPr="009C0F93">
        <w:rPr>
          <w:rFonts w:ascii="GHEA Grapalat" w:hAnsi="GHEA Grapalat" w:cs="Arial Armenian"/>
          <w:sz w:val="24"/>
          <w:szCs w:val="24"/>
          <w:lang w:val="hy-AM"/>
        </w:rPr>
        <w:t>ԱԿՆԿԱԼՎՈՂ ԱՐԴՅՈՒՆՔԸ</w:t>
      </w:r>
    </w:p>
    <w:p w:rsidR="003B691A" w:rsidRPr="009C0F93" w:rsidRDefault="003B691A" w:rsidP="003B691A">
      <w:pPr>
        <w:pStyle w:val="ListParagraph"/>
        <w:tabs>
          <w:tab w:val="left" w:pos="993"/>
        </w:tabs>
        <w:spacing w:after="0" w:line="312" w:lineRule="auto"/>
        <w:ind w:left="-270" w:right="-178" w:firstLine="630"/>
        <w:jc w:val="both"/>
        <w:rPr>
          <w:rFonts w:ascii="GHEA Grapalat" w:hAnsi="GHEA Grapalat" w:cs="Arial Armenian"/>
          <w:sz w:val="10"/>
          <w:szCs w:val="10"/>
          <w:lang w:val="hy-AM"/>
        </w:rPr>
      </w:pPr>
    </w:p>
    <w:p w:rsidR="00B10DFC" w:rsidRDefault="00CC09B3" w:rsidP="002E23C2">
      <w:pPr>
        <w:spacing w:line="360" w:lineRule="auto"/>
        <w:ind w:left="-142" w:right="-360" w:firstLine="568"/>
        <w:jc w:val="both"/>
        <w:rPr>
          <w:rFonts w:ascii="GHEA Grapalat" w:hAnsi="GHEA Grapalat"/>
          <w:bCs/>
          <w:color w:val="000000"/>
          <w:sz w:val="24"/>
          <w:szCs w:val="24"/>
          <w:lang w:val="hy-AM" w:eastAsia="hy-AM"/>
        </w:rPr>
      </w:pPr>
      <w:r>
        <w:rPr>
          <w:rFonts w:ascii="GHEA Grapalat" w:hAnsi="GHEA Grapalat"/>
          <w:color w:val="000000"/>
          <w:sz w:val="24"/>
          <w:szCs w:val="24"/>
          <w:lang w:val="hy-AM"/>
        </w:rPr>
        <w:t xml:space="preserve">    </w:t>
      </w:r>
      <w:r w:rsidR="003B691A" w:rsidRPr="009C0F93">
        <w:rPr>
          <w:rFonts w:ascii="GHEA Grapalat" w:hAnsi="GHEA Grapalat"/>
          <w:color w:val="000000"/>
          <w:sz w:val="24"/>
          <w:szCs w:val="24"/>
          <w:lang w:val="hy-AM"/>
        </w:rPr>
        <w:t xml:space="preserve">Նախագծի ընդունմամբ ակնկալվում է </w:t>
      </w:r>
      <w:r>
        <w:rPr>
          <w:rFonts w:ascii="GHEA Grapalat" w:hAnsi="GHEA Grapalat"/>
          <w:color w:val="000000"/>
          <w:sz w:val="24"/>
          <w:szCs w:val="24"/>
          <w:lang w:val="hy-AM"/>
        </w:rPr>
        <w:t xml:space="preserve">ապահովել </w:t>
      </w:r>
      <w:r w:rsidRPr="00C64776">
        <w:rPr>
          <w:rFonts w:ascii="GHEA Grapalat" w:hAnsi="GHEA Grapalat" w:cs="Arial Armenian"/>
          <w:sz w:val="24"/>
          <w:szCs w:val="24"/>
          <w:lang w:val="hy-AM"/>
        </w:rPr>
        <w:t>Դպրոցների սեյսմիկ անվտանգության բարելավման ծրագր</w:t>
      </w:r>
      <w:r>
        <w:rPr>
          <w:rFonts w:ascii="GHEA Grapalat" w:hAnsi="GHEA Grapalat" w:cs="Arial Armenian"/>
          <w:sz w:val="24"/>
          <w:szCs w:val="24"/>
          <w:lang w:val="hy-AM"/>
        </w:rPr>
        <w:t xml:space="preserve">ի շարունակությունը և </w:t>
      </w:r>
      <w:r w:rsidRPr="009C0F93">
        <w:rPr>
          <w:rFonts w:ascii="GHEA Grapalat" w:hAnsi="GHEA Grapalat"/>
          <w:bCs/>
          <w:color w:val="000000"/>
          <w:sz w:val="24"/>
          <w:szCs w:val="24"/>
          <w:lang w:val="hy-AM" w:eastAsia="hy-AM"/>
        </w:rPr>
        <w:t xml:space="preserve">ՀՀ </w:t>
      </w:r>
      <w:r>
        <w:rPr>
          <w:rFonts w:ascii="GHEA Grapalat" w:hAnsi="GHEA Grapalat"/>
          <w:bCs/>
          <w:color w:val="000000"/>
          <w:sz w:val="24"/>
          <w:szCs w:val="24"/>
          <w:lang w:val="hy-AM" w:eastAsia="hy-AM"/>
        </w:rPr>
        <w:t xml:space="preserve">պետական հանրակրթական դպրոցների սեյսմիկ անվտանգության բարելավման  ծրագրի իրականացումը։  </w:t>
      </w:r>
    </w:p>
    <w:p w:rsidR="003B691A" w:rsidRDefault="003B691A" w:rsidP="002E23C2">
      <w:pPr>
        <w:tabs>
          <w:tab w:val="left" w:pos="993"/>
        </w:tabs>
        <w:spacing w:after="0" w:line="312" w:lineRule="auto"/>
        <w:ind w:left="-142" w:right="-178" w:firstLine="568"/>
        <w:jc w:val="both"/>
        <w:rPr>
          <w:rFonts w:ascii="GHEA Grapalat" w:hAnsi="GHEA Grapalat"/>
          <w:sz w:val="24"/>
          <w:szCs w:val="24"/>
          <w:lang w:val="hy-AM"/>
        </w:rPr>
      </w:pPr>
      <w:r w:rsidRPr="008B1E0E">
        <w:rPr>
          <w:rFonts w:ascii="GHEA Grapalat" w:hAnsi="GHEA Grapalat"/>
          <w:sz w:val="24"/>
          <w:szCs w:val="24"/>
          <w:lang w:val="af-ZA"/>
        </w:rPr>
        <w:t>7.</w:t>
      </w:r>
      <w:r>
        <w:rPr>
          <w:rFonts w:ascii="GHEA Grapalat" w:hAnsi="GHEA Grapalat"/>
          <w:b/>
          <w:sz w:val="24"/>
          <w:szCs w:val="24"/>
          <w:lang w:val="hy-AM"/>
        </w:rPr>
        <w:t xml:space="preserve"> </w:t>
      </w:r>
      <w:r w:rsidRPr="008B1E0E">
        <w:rPr>
          <w:rFonts w:ascii="GHEA Grapalat" w:hAnsi="GHEA Grapalat"/>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3B691A" w:rsidRPr="002E23C2" w:rsidRDefault="003B691A" w:rsidP="002E23C2">
      <w:pPr>
        <w:pStyle w:val="ListParagraph"/>
        <w:tabs>
          <w:tab w:val="left" w:pos="993"/>
        </w:tabs>
        <w:spacing w:line="240" w:lineRule="auto"/>
        <w:ind w:left="-142" w:right="-178" w:firstLine="568"/>
        <w:jc w:val="both"/>
        <w:rPr>
          <w:rFonts w:ascii="GHEA Grapalat" w:hAnsi="GHEA Grapalat"/>
          <w:sz w:val="6"/>
          <w:szCs w:val="6"/>
          <w:lang w:val="hy-AM"/>
        </w:rPr>
      </w:pPr>
    </w:p>
    <w:p w:rsidR="003B691A" w:rsidRDefault="003B691A" w:rsidP="002E23C2">
      <w:pPr>
        <w:pStyle w:val="NormalWeb"/>
        <w:shd w:val="clear" w:color="auto" w:fill="FFFFFF"/>
        <w:tabs>
          <w:tab w:val="left" w:pos="993"/>
        </w:tabs>
        <w:spacing w:after="225" w:line="360" w:lineRule="auto"/>
        <w:ind w:left="-142" w:right="-178" w:firstLine="568"/>
        <w:jc w:val="both"/>
        <w:textAlignment w:val="baseline"/>
        <w:rPr>
          <w:rFonts w:ascii="GHEA Grapalat" w:hAnsi="GHEA Grapalat" w:cs="Arian AMU"/>
          <w:bCs/>
          <w:lang w:val="hy-AM"/>
        </w:rPr>
      </w:pPr>
      <w:r>
        <w:rPr>
          <w:rFonts w:ascii="GHEA Grapalat" w:hAnsi="GHEA Grapalat" w:cs="Sylfaen"/>
          <w:bCs/>
          <w:lang w:val="hy-AM"/>
        </w:rPr>
        <w:t xml:space="preserve">Նախագծի ընդունման կապակցությամբ </w:t>
      </w:r>
      <w:r>
        <w:rPr>
          <w:rFonts w:ascii="GHEA Grapalat" w:hAnsi="GHEA Grapalat" w:cs="Arian AMU"/>
          <w:bCs/>
          <w:lang w:val="hy-AM"/>
        </w:rPr>
        <w:t xml:space="preserve">Հայաստանի Հանրապետության պետական բյուջեում ծախսերի և եկամուտների ավելացումներ կամ նվազեցումներ չեն նախատեսվում: </w:t>
      </w:r>
    </w:p>
    <w:p w:rsidR="003B691A" w:rsidRDefault="003B691A" w:rsidP="002E23C2">
      <w:pPr>
        <w:tabs>
          <w:tab w:val="left" w:pos="993"/>
        </w:tabs>
        <w:spacing w:after="0" w:line="240" w:lineRule="auto"/>
        <w:ind w:left="-142" w:right="-178" w:firstLine="568"/>
        <w:jc w:val="both"/>
        <w:rPr>
          <w:rFonts w:ascii="GHEA Grapalat" w:hAnsi="GHEA Grapalat" w:cs="Sylfaen"/>
          <w:sz w:val="24"/>
          <w:szCs w:val="24"/>
          <w:lang w:val="hy-AM"/>
        </w:rPr>
      </w:pPr>
      <w:r>
        <w:rPr>
          <w:rFonts w:ascii="GHEA Grapalat" w:hAnsi="GHEA Grapalat" w:cs="Sylfaen"/>
          <w:sz w:val="24"/>
          <w:szCs w:val="24"/>
          <w:lang w:val="hy-AM"/>
        </w:rPr>
        <w:t>8</w:t>
      </w:r>
      <w:r w:rsidRPr="008B1E0E">
        <w:rPr>
          <w:rFonts w:ascii="GHEA Grapalat" w:hAnsi="GHEA Grapalat" w:cs="Sylfaen"/>
          <w:sz w:val="24"/>
          <w:szCs w:val="24"/>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B691A" w:rsidRDefault="003B691A" w:rsidP="002E23C2">
      <w:pPr>
        <w:tabs>
          <w:tab w:val="left" w:pos="993"/>
        </w:tabs>
        <w:spacing w:after="0" w:line="240" w:lineRule="auto"/>
        <w:ind w:left="-142" w:right="-178" w:firstLine="568"/>
        <w:jc w:val="both"/>
        <w:rPr>
          <w:rFonts w:ascii="GHEA Grapalat" w:hAnsi="GHEA Grapalat" w:cs="Sylfaen"/>
          <w:b/>
          <w:sz w:val="24"/>
          <w:szCs w:val="24"/>
          <w:lang w:val="hy-AM"/>
        </w:rPr>
      </w:pPr>
    </w:p>
    <w:p w:rsidR="003C6618" w:rsidRPr="00391113" w:rsidRDefault="003B691A" w:rsidP="002E23C2">
      <w:pPr>
        <w:spacing w:after="0" w:line="360" w:lineRule="auto"/>
        <w:ind w:left="-142" w:firstLine="568"/>
        <w:jc w:val="both"/>
        <w:rPr>
          <w:rFonts w:ascii="GHEA Grapalat" w:hAnsi="GHEA Grapalat"/>
          <w:sz w:val="24"/>
          <w:szCs w:val="24"/>
          <w:lang w:val="hy-AM"/>
        </w:rPr>
      </w:pPr>
      <w:r w:rsidRPr="00391113">
        <w:rPr>
          <w:rFonts w:ascii="GHEA Grapalat" w:hAnsi="GHEA Grapalat" w:cs="Sylfaen"/>
          <w:sz w:val="24"/>
          <w:szCs w:val="24"/>
          <w:lang w:val="hy-AM"/>
        </w:rPr>
        <w:t xml:space="preserve">Որոշման նախագիծը բխում է </w:t>
      </w:r>
      <w:r w:rsidR="003C6618" w:rsidRPr="00391113">
        <w:rPr>
          <w:rFonts w:ascii="GHEA Grapalat" w:hAnsi="GHEA Grapalat"/>
          <w:sz w:val="24"/>
          <w:szCs w:val="24"/>
          <w:lang w:val="hy-AM"/>
        </w:rPr>
        <w:t>Աղետների ռիսկի նվազեցման ազգային ռազմավարությունից, ՀՀ Ազգային ժողովի 26</w:t>
      </w:r>
      <w:r w:rsidR="003C6618" w:rsidRPr="00391113">
        <w:rPr>
          <w:rFonts w:ascii="Cambria Math" w:hAnsi="Cambria Math" w:cs="Cambria Math"/>
          <w:sz w:val="24"/>
          <w:szCs w:val="24"/>
          <w:lang w:val="hy-AM"/>
        </w:rPr>
        <w:t>․</w:t>
      </w:r>
      <w:r w:rsidR="003C6618" w:rsidRPr="00391113">
        <w:rPr>
          <w:rFonts w:ascii="GHEA Grapalat" w:hAnsi="GHEA Grapalat"/>
          <w:sz w:val="24"/>
          <w:szCs w:val="24"/>
          <w:lang w:val="hy-AM"/>
        </w:rPr>
        <w:t>08</w:t>
      </w:r>
      <w:r w:rsidR="003C6618" w:rsidRPr="00391113">
        <w:rPr>
          <w:rFonts w:ascii="Cambria Math" w:hAnsi="Cambria Math" w:cs="Cambria Math"/>
          <w:sz w:val="24"/>
          <w:szCs w:val="24"/>
          <w:lang w:val="hy-AM"/>
        </w:rPr>
        <w:t>․</w:t>
      </w:r>
      <w:r w:rsidR="003C6618" w:rsidRPr="00391113">
        <w:rPr>
          <w:rFonts w:ascii="GHEA Grapalat" w:hAnsi="GHEA Grapalat"/>
          <w:sz w:val="24"/>
          <w:szCs w:val="24"/>
          <w:lang w:val="hy-AM"/>
        </w:rPr>
        <w:t>2021թ. N ԱԺՈ-002-Ն որոշմամբ հավանության արժանացած  ՀՀ</w:t>
      </w:r>
      <w:r w:rsidR="003C6618" w:rsidRPr="00391113">
        <w:rPr>
          <w:rFonts w:ascii="GHEA Grapalat" w:hAnsi="GHEA Grapalat"/>
          <w:sz w:val="24"/>
          <w:szCs w:val="24"/>
          <w:lang w:val="af-ZA"/>
        </w:rPr>
        <w:t xml:space="preserve"> կառավարության </w:t>
      </w:r>
      <w:r w:rsidR="003C6618" w:rsidRPr="00391113">
        <w:rPr>
          <w:rFonts w:ascii="GHEA Grapalat" w:hAnsi="GHEA Grapalat"/>
          <w:sz w:val="24"/>
          <w:szCs w:val="24"/>
          <w:lang w:val="hy-AM"/>
        </w:rPr>
        <w:t>2021-2026թթ</w:t>
      </w:r>
      <w:r w:rsidR="003C6618" w:rsidRPr="00391113">
        <w:rPr>
          <w:rFonts w:ascii="Cambria Math" w:hAnsi="Cambria Math" w:cs="Cambria Math"/>
          <w:sz w:val="24"/>
          <w:szCs w:val="24"/>
          <w:lang w:val="hy-AM"/>
        </w:rPr>
        <w:t>․</w:t>
      </w:r>
      <w:r w:rsidR="003C6618" w:rsidRPr="00391113">
        <w:rPr>
          <w:rFonts w:ascii="GHEA Grapalat" w:hAnsi="GHEA Grapalat"/>
          <w:sz w:val="24"/>
          <w:szCs w:val="24"/>
          <w:lang w:val="af-ZA"/>
        </w:rPr>
        <w:t xml:space="preserve"> ծրագրի</w:t>
      </w:r>
      <w:r w:rsidR="003C6618" w:rsidRPr="00391113">
        <w:rPr>
          <w:rFonts w:ascii="GHEA Grapalat" w:hAnsi="GHEA Grapalat"/>
          <w:sz w:val="24"/>
          <w:szCs w:val="24"/>
          <w:lang w:val="hy-AM"/>
        </w:rPr>
        <w:t xml:space="preserve"> 6.6 բաժնի 4-րդ պարբերությամբ  նախատեսված հանձնառառությունից և Հայաստանի վերափոխման 2050 ռազմավարության դրույթներից։ </w:t>
      </w:r>
      <w:r w:rsidR="003C6618" w:rsidRPr="00391113">
        <w:rPr>
          <w:rFonts w:ascii="GHEA Grapalat" w:hAnsi="GHEA Grapalat" w:cs="Sylfaen"/>
          <w:sz w:val="24"/>
          <w:szCs w:val="24"/>
          <w:lang w:val="hy-AM"/>
        </w:rPr>
        <w:t>Մասնավորապես</w:t>
      </w:r>
      <w:r w:rsidR="003C6618" w:rsidRPr="00391113">
        <w:rPr>
          <w:rFonts w:ascii="Cambria Math" w:hAnsi="Cambria Math" w:cs="Cambria Math"/>
          <w:sz w:val="24"/>
          <w:szCs w:val="24"/>
          <w:lang w:val="hy-AM"/>
        </w:rPr>
        <w:t>․</w:t>
      </w:r>
      <w:r w:rsidR="003C6618" w:rsidRPr="00391113">
        <w:rPr>
          <w:rFonts w:ascii="GHEA Grapalat" w:hAnsi="GHEA Grapalat" w:cs="Sylfaen"/>
          <w:sz w:val="24"/>
          <w:szCs w:val="24"/>
          <w:lang w:val="hy-AM"/>
        </w:rPr>
        <w:t xml:space="preserve"> դպրոցների սեյսմիկ անվտանգության բարելավման ծրագրի իրականացումը  նպատակաուղղված է </w:t>
      </w:r>
      <w:r w:rsidR="002E23C2">
        <w:rPr>
          <w:rFonts w:ascii="GHEA Grapalat" w:hAnsi="GHEA Grapalat" w:cs="Sylfaen"/>
          <w:sz w:val="24"/>
          <w:szCs w:val="24"/>
          <w:lang w:val="hy-AM"/>
        </w:rPr>
        <w:t>դ</w:t>
      </w:r>
      <w:r w:rsidR="003C6618" w:rsidRPr="00391113">
        <w:rPr>
          <w:rFonts w:ascii="GHEA Grapalat" w:hAnsi="GHEA Grapalat" w:cs="Sylfaen"/>
          <w:noProof/>
          <w:sz w:val="24"/>
          <w:szCs w:val="24"/>
          <w:lang w:val="fr-FR"/>
        </w:rPr>
        <w:t>պրոցական աշակերտների  անվտանգ կրթական պայմանների ապահովմանը,</w:t>
      </w:r>
      <w:r w:rsidR="003C6618" w:rsidRPr="00391113">
        <w:rPr>
          <w:rFonts w:ascii="GHEA Grapalat" w:hAnsi="GHEA Grapalat" w:cs="Sylfaen"/>
          <w:noProof/>
          <w:sz w:val="24"/>
          <w:szCs w:val="24"/>
          <w:lang w:val="hy-AM"/>
        </w:rPr>
        <w:t xml:space="preserve"> ինչպես նաև </w:t>
      </w:r>
      <w:r w:rsidR="003C6618" w:rsidRPr="00391113">
        <w:rPr>
          <w:rFonts w:ascii="GHEA Grapalat" w:hAnsi="GHEA Grapalat" w:cs="Sylfaen"/>
          <w:noProof/>
          <w:sz w:val="24"/>
          <w:szCs w:val="24"/>
          <w:lang w:val="fr-FR"/>
        </w:rPr>
        <w:t xml:space="preserve"> ժամանակակից </w:t>
      </w:r>
      <w:r w:rsidR="003C6618" w:rsidRPr="00391113">
        <w:rPr>
          <w:rFonts w:ascii="GHEA Grapalat" w:hAnsi="GHEA Grapalat" w:cs="Sylfaen"/>
          <w:noProof/>
          <w:sz w:val="24"/>
          <w:szCs w:val="24"/>
          <w:lang w:val="fr-FR"/>
        </w:rPr>
        <w:lastRenderedPageBreak/>
        <w:t>քաղաքաշինական և կրթական բոլոր չափանիշներին համապատասխան կրթական պայմանների ապահով</w:t>
      </w:r>
      <w:r w:rsidR="003C6618" w:rsidRPr="00391113">
        <w:rPr>
          <w:rFonts w:ascii="GHEA Grapalat" w:hAnsi="GHEA Grapalat" w:cs="Sylfaen"/>
          <w:noProof/>
          <w:sz w:val="24"/>
          <w:szCs w:val="24"/>
          <w:lang w:val="hy-AM"/>
        </w:rPr>
        <w:t>մանը</w:t>
      </w:r>
      <w:r w:rsidR="00391113" w:rsidRPr="00391113">
        <w:rPr>
          <w:rFonts w:ascii="GHEA Grapalat" w:hAnsi="GHEA Grapalat" w:cs="Sylfaen"/>
          <w:noProof/>
          <w:sz w:val="24"/>
          <w:szCs w:val="24"/>
          <w:lang w:val="hy-AM"/>
        </w:rPr>
        <w:t>։</w:t>
      </w:r>
    </w:p>
    <w:p w:rsidR="00391113" w:rsidRPr="00391113" w:rsidRDefault="003B691A" w:rsidP="002E23C2">
      <w:pPr>
        <w:pStyle w:val="NormalWeb"/>
        <w:shd w:val="clear" w:color="auto" w:fill="FFFFFF"/>
        <w:tabs>
          <w:tab w:val="left" w:pos="993"/>
        </w:tabs>
        <w:spacing w:before="0" w:beforeAutospacing="0" w:after="0" w:afterAutospacing="0" w:line="360" w:lineRule="auto"/>
        <w:ind w:left="-142" w:firstLine="568"/>
        <w:jc w:val="both"/>
        <w:rPr>
          <w:rFonts w:ascii="GHEA Grapalat" w:hAnsi="GHEA Grapalat" w:cs="Sylfaen"/>
          <w:lang w:val="hy-AM"/>
        </w:rPr>
      </w:pPr>
      <w:r w:rsidRPr="00391113">
        <w:rPr>
          <w:rFonts w:ascii="GHEA Grapalat" w:hAnsi="GHEA Grapalat" w:cs="Sylfaen"/>
          <w:lang w:val="hy-AM"/>
        </w:rPr>
        <w:t xml:space="preserve">Միաժամանակ Հայաստանի վերափոխման ռազմավարության </w:t>
      </w:r>
      <w:r w:rsidR="00391113" w:rsidRPr="00391113">
        <w:rPr>
          <w:rFonts w:ascii="GHEA Grapalat" w:hAnsi="GHEA Grapalat" w:cs="Sylfaen"/>
          <w:lang w:val="hy-AM"/>
        </w:rPr>
        <w:t>2</w:t>
      </w:r>
      <w:r w:rsidR="00391113" w:rsidRPr="00391113">
        <w:rPr>
          <w:rFonts w:ascii="Cambria Math" w:hAnsi="Cambria Math" w:cs="Cambria Math"/>
          <w:lang w:val="hy-AM"/>
        </w:rPr>
        <w:t>․</w:t>
      </w:r>
      <w:r w:rsidR="00391113" w:rsidRPr="00391113">
        <w:rPr>
          <w:rFonts w:ascii="GHEA Grapalat" w:hAnsi="GHEA Grapalat" w:cs="Sylfaen"/>
          <w:lang w:val="hy-AM"/>
        </w:rPr>
        <w:t xml:space="preserve">4 </w:t>
      </w:r>
      <w:r w:rsidRPr="00391113">
        <w:rPr>
          <w:rFonts w:ascii="GHEA Grapalat" w:hAnsi="GHEA Grapalat" w:cs="Sylfaen"/>
          <w:lang w:val="hy-AM"/>
        </w:rPr>
        <w:t xml:space="preserve"> </w:t>
      </w:r>
      <w:r w:rsidRPr="00391113">
        <w:rPr>
          <w:rFonts w:ascii="GHEA Grapalat" w:hAnsi="GHEA Grapalat" w:cs="GHEA Grapalat"/>
          <w:lang w:val="hy-AM"/>
        </w:rPr>
        <w:t>գործողությ</w:t>
      </w:r>
      <w:r w:rsidR="00391113" w:rsidRPr="00391113">
        <w:rPr>
          <w:rFonts w:ascii="GHEA Grapalat" w:hAnsi="GHEA Grapalat" w:cs="GHEA Grapalat"/>
          <w:lang w:val="hy-AM"/>
        </w:rPr>
        <w:t xml:space="preserve">ան  և թիրախային </w:t>
      </w:r>
      <w:r w:rsidR="00391113" w:rsidRPr="00391113">
        <w:rPr>
          <w:rFonts w:ascii="GHEA Grapalat" w:hAnsi="GHEA Grapalat" w:cs="Sylfaen"/>
          <w:lang w:val="hy-AM"/>
        </w:rPr>
        <w:t>արդյունքի համաձայն՝ նպաստում է բնածին, տեխնածին աղետներին դիմակայելու բարձր պատրաստվածությանը, համայնքների, ենթակառուցվածքների և շենք-շինությունների անվտանգության</w:t>
      </w:r>
      <w:r w:rsidR="00391113">
        <w:rPr>
          <w:rFonts w:ascii="GHEA Grapalat" w:hAnsi="GHEA Grapalat" w:cs="Sylfaen"/>
          <w:lang w:val="hy-AM"/>
        </w:rPr>
        <w:t xml:space="preserve"> և բնակչության դիմակայության մակարդակի բարձրացմանը</w:t>
      </w:r>
      <w:r w:rsidR="002E23C2">
        <w:rPr>
          <w:rFonts w:ascii="GHEA Grapalat" w:hAnsi="GHEA Grapalat" w:cs="Sylfaen"/>
          <w:lang w:val="hy-AM"/>
        </w:rPr>
        <w:t>։</w:t>
      </w:r>
    </w:p>
    <w:sectPr w:rsidR="00391113" w:rsidRPr="00391113" w:rsidSect="00A45C8D">
      <w:pgSz w:w="11906" w:h="16838"/>
      <w:pgMar w:top="567" w:right="707"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Arian AMU">
    <w:charset w:val="00"/>
    <w:family w:val="auto"/>
    <w:pitch w:val="variable"/>
    <w:sig w:usb0="A1002EAF" w:usb1="5000000A" w:usb2="00000000"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43EA6"/>
    <w:multiLevelType w:val="hybridMultilevel"/>
    <w:tmpl w:val="35D23792"/>
    <w:lvl w:ilvl="0" w:tplc="0409000F">
      <w:start w:val="1"/>
      <w:numFmt w:val="decimal"/>
      <w:lvlText w:val="%1."/>
      <w:lvlJc w:val="left"/>
      <w:pPr>
        <w:ind w:left="345"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
    <w:nsid w:val="2B213A82"/>
    <w:multiLevelType w:val="hybridMultilevel"/>
    <w:tmpl w:val="C10ED88A"/>
    <w:lvl w:ilvl="0" w:tplc="461873CC">
      <w:start w:val="2"/>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91A"/>
    <w:rsid w:val="000403CB"/>
    <w:rsid w:val="000A6F72"/>
    <w:rsid w:val="000B69AF"/>
    <w:rsid w:val="000D02F0"/>
    <w:rsid w:val="001A4C46"/>
    <w:rsid w:val="001C15FB"/>
    <w:rsid w:val="002435A0"/>
    <w:rsid w:val="002522BF"/>
    <w:rsid w:val="002E23C2"/>
    <w:rsid w:val="002F0D6E"/>
    <w:rsid w:val="002F493E"/>
    <w:rsid w:val="00391113"/>
    <w:rsid w:val="003B691A"/>
    <w:rsid w:val="003C6618"/>
    <w:rsid w:val="0041667D"/>
    <w:rsid w:val="0058249F"/>
    <w:rsid w:val="00583253"/>
    <w:rsid w:val="005E1665"/>
    <w:rsid w:val="00622075"/>
    <w:rsid w:val="007413EB"/>
    <w:rsid w:val="00802FE8"/>
    <w:rsid w:val="00910EE1"/>
    <w:rsid w:val="0092005F"/>
    <w:rsid w:val="00A45C8D"/>
    <w:rsid w:val="00AD6B5E"/>
    <w:rsid w:val="00B10DFC"/>
    <w:rsid w:val="00BD7470"/>
    <w:rsid w:val="00C45264"/>
    <w:rsid w:val="00CA43D0"/>
    <w:rsid w:val="00CC09B3"/>
    <w:rsid w:val="00CF3F69"/>
    <w:rsid w:val="00D44405"/>
    <w:rsid w:val="00D7202F"/>
    <w:rsid w:val="00DD70B1"/>
    <w:rsid w:val="00E73F4E"/>
    <w:rsid w:val="00F05243"/>
    <w:rsid w:val="00FB278A"/>
    <w:rsid w:val="00FE1C9F"/>
    <w:rsid w:val="00FF6D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5788A0-35A2-4089-86EA-CC333FD3D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691A"/>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3B691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3B691A"/>
    <w:pPr>
      <w:ind w:left="720"/>
      <w:contextualSpacing/>
    </w:p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3B691A"/>
    <w:rPr>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3B691A"/>
    <w:rPr>
      <w:rFonts w:ascii="Times New Roman" w:eastAsia="Times New Roman" w:hAnsi="Times New Roman" w:cs="Times New Roman"/>
      <w:sz w:val="24"/>
      <w:szCs w:val="24"/>
      <w:lang w:val="en-US"/>
    </w:rPr>
  </w:style>
  <w:style w:type="paragraph" w:customStyle="1" w:styleId="Text">
    <w:name w:val="Text"/>
    <w:basedOn w:val="Normal"/>
    <w:rsid w:val="003B691A"/>
    <w:pPr>
      <w:overflowPunct w:val="0"/>
      <w:autoSpaceDE w:val="0"/>
      <w:autoSpaceDN w:val="0"/>
      <w:adjustRightInd w:val="0"/>
      <w:spacing w:after="220" w:line="240" w:lineRule="auto"/>
      <w:jc w:val="both"/>
      <w:textAlignment w:val="baseline"/>
    </w:pPr>
    <w:rPr>
      <w:rFonts w:ascii="Times New Roman" w:eastAsia="Times New Roman" w:hAnsi="Times New Roman" w:cs="Times New Roman"/>
      <w:szCs w:val="20"/>
      <w:lang w:val="en-GB"/>
    </w:rPr>
  </w:style>
  <w:style w:type="paragraph" w:styleId="BalloonText">
    <w:name w:val="Balloon Text"/>
    <w:basedOn w:val="Normal"/>
    <w:link w:val="BalloonTextChar"/>
    <w:uiPriority w:val="99"/>
    <w:semiHidden/>
    <w:unhideWhenUsed/>
    <w:rsid w:val="002435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35A0"/>
    <w:rPr>
      <w:rFonts w:ascii="Segoe UI" w:hAnsi="Segoe UI" w:cs="Segoe UI"/>
      <w:sz w:val="18"/>
      <w:szCs w:val="18"/>
      <w:lang w:val="en-US"/>
    </w:rPr>
  </w:style>
  <w:style w:type="character" w:styleId="Emphasis">
    <w:name w:val="Emphasis"/>
    <w:basedOn w:val="DefaultParagraphFont"/>
    <w:uiPriority w:val="20"/>
    <w:qFormat/>
    <w:rsid w:val="00E73F4E"/>
    <w:rPr>
      <w:i/>
      <w:iCs/>
    </w:rPr>
  </w:style>
  <w:style w:type="table" w:styleId="TableGrid">
    <w:name w:val="Table Grid"/>
    <w:basedOn w:val="TableNormal"/>
    <w:uiPriority w:val="39"/>
    <w:rsid w:val="00CC09B3"/>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1880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1623</Words>
  <Characters>9253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Avetyan</dc:creator>
  <cp:keywords>https:/mul2-mta.gov.am/tasks/1089114/oneclick/3himnavorum.docx?token=3bb291eb219e91e814ac2e5132a7ca7a</cp:keywords>
  <dc:description/>
  <cp:lastModifiedBy>Narine Avetyan</cp:lastModifiedBy>
  <cp:revision>2</cp:revision>
  <cp:lastPrinted>2022-06-22T07:41:00Z</cp:lastPrinted>
  <dcterms:created xsi:type="dcterms:W3CDTF">2022-10-13T13:47:00Z</dcterms:created>
  <dcterms:modified xsi:type="dcterms:W3CDTF">2022-10-13T13:47:00Z</dcterms:modified>
</cp:coreProperties>
</file>