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800" w:rsidRPr="00571B1F" w:rsidRDefault="00D14800" w:rsidP="00571B1F">
      <w:pPr>
        <w:shd w:val="clear" w:color="auto" w:fill="FFFFFF" w:themeFill="background1"/>
        <w:spacing w:line="360" w:lineRule="auto"/>
        <w:ind w:right="-822"/>
        <w:jc w:val="center"/>
        <w:rPr>
          <w:rFonts w:ascii="GHEA Grapalat" w:eastAsia="Times New Roman" w:hAnsi="GHEA Grapalat" w:cs="Sylfaen"/>
          <w:b/>
          <w:sz w:val="24"/>
          <w:szCs w:val="24"/>
          <w:lang w:val="hy-AM"/>
        </w:rPr>
      </w:pPr>
      <w:r w:rsidRPr="00571B1F">
        <w:rPr>
          <w:rFonts w:ascii="GHEA Grapalat" w:eastAsia="Times New Roman" w:hAnsi="GHEA Grapalat" w:cs="Sylfaen"/>
          <w:b/>
          <w:sz w:val="24"/>
          <w:szCs w:val="24"/>
          <w:lang w:val="hy-AM"/>
        </w:rPr>
        <w:t>ՀԻՄՆԱՎՈՐՈՒՄ</w:t>
      </w:r>
    </w:p>
    <w:p w:rsidR="00D14800" w:rsidRPr="00571B1F" w:rsidRDefault="00D14800" w:rsidP="00571B1F">
      <w:pPr>
        <w:shd w:val="clear" w:color="auto" w:fill="FFFFFF" w:themeFill="background1"/>
        <w:tabs>
          <w:tab w:val="left" w:pos="360"/>
        </w:tabs>
        <w:spacing w:after="0" w:line="360" w:lineRule="auto"/>
        <w:jc w:val="center"/>
        <w:rPr>
          <w:rFonts w:ascii="GHEA Grapalat" w:eastAsia="Times New Roman" w:hAnsi="GHEA Grapalat" w:cs="Times New Roman"/>
          <w:b/>
          <w:sz w:val="24"/>
          <w:szCs w:val="24"/>
          <w:lang w:val="af-ZA"/>
        </w:rPr>
      </w:pPr>
      <w:r w:rsidRPr="00571B1F">
        <w:rPr>
          <w:rFonts w:ascii="GHEA Grapalat" w:eastAsia="Times New Roman" w:hAnsi="GHEA Grapalat" w:cs="Times New Roman"/>
          <w:b/>
          <w:bCs/>
          <w:sz w:val="24"/>
          <w:szCs w:val="24"/>
          <w:lang w:val="hy-AM"/>
        </w:rPr>
        <w:t>«ՀԱՅԱՍՏԱՆԻ ՀԱՆՐԱՊԵՏՈՒԹՅԱՆ ԿԱՌԱՎԱՐՈՒԹՅԱՆ 2015 ԹՎԱԿԱՆԻ ՍԵՊՏԵՄԲԵՐԻ 10-Ի N 1035-Ն ՈՐՈՇՄԱՆ ՄԵՋ ՓՈՓՈԽՈՒԹՅՈՒՆՆԵՐ ԵՎ ԼՐԱՑՈՒՄՆԵՐ ԿԱՏԱՐԵԼՈՒ ՄԱՍԻՆ» ՀՀ ԿԱՌԱՎԱՐՈՒԹՅԱՆ ՈՐՈՇՄԱՆ ՆԱԽԱԳԾԻ</w:t>
      </w:r>
      <w:r w:rsidRPr="00571B1F">
        <w:rPr>
          <w:rFonts w:ascii="GHEA Grapalat" w:eastAsia="Times New Roman" w:hAnsi="GHEA Grapalat" w:cs="Times New Roman"/>
          <w:b/>
          <w:sz w:val="24"/>
          <w:szCs w:val="24"/>
          <w:lang w:val="af-ZA"/>
        </w:rPr>
        <w:t xml:space="preserve">  </w:t>
      </w:r>
    </w:p>
    <w:p w:rsidR="00D14800" w:rsidRPr="00571B1F" w:rsidRDefault="00D14800" w:rsidP="00571B1F">
      <w:pPr>
        <w:shd w:val="clear" w:color="auto" w:fill="FFFFFF" w:themeFill="background1"/>
        <w:spacing w:line="360" w:lineRule="auto"/>
        <w:jc w:val="both"/>
        <w:rPr>
          <w:rFonts w:ascii="GHEA Grapalat" w:eastAsia="Times New Roman" w:hAnsi="GHEA Grapalat" w:cs="Sylfaen"/>
          <w:b/>
          <w:sz w:val="24"/>
          <w:szCs w:val="24"/>
          <w:lang w:val="af-ZA"/>
        </w:rPr>
      </w:pPr>
    </w:p>
    <w:tbl>
      <w:tblPr>
        <w:tblW w:w="1071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
        <w:gridCol w:w="10260"/>
      </w:tblGrid>
      <w:tr w:rsidR="00D14800" w:rsidRPr="00571B1F" w:rsidTr="00E20DA0">
        <w:tc>
          <w:tcPr>
            <w:tcW w:w="10710" w:type="dxa"/>
            <w:gridSpan w:val="2"/>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b/>
                <w:sz w:val="24"/>
                <w:szCs w:val="24"/>
              </w:rPr>
            </w:pPr>
            <w:proofErr w:type="spellStart"/>
            <w:r w:rsidRPr="00571B1F">
              <w:rPr>
                <w:rFonts w:ascii="GHEA Grapalat" w:eastAsia="Times New Roman" w:hAnsi="GHEA Grapalat" w:cs="Times New Roman"/>
                <w:b/>
                <w:sz w:val="24"/>
                <w:szCs w:val="24"/>
              </w:rPr>
              <w:t>Իրավական</w:t>
            </w:r>
            <w:proofErr w:type="spellEnd"/>
            <w:r w:rsidRPr="00571B1F">
              <w:rPr>
                <w:rFonts w:ascii="GHEA Grapalat" w:eastAsia="Times New Roman" w:hAnsi="GHEA Grapalat" w:cs="Times New Roman"/>
                <w:b/>
                <w:sz w:val="24"/>
                <w:szCs w:val="24"/>
              </w:rPr>
              <w:t xml:space="preserve"> </w:t>
            </w:r>
            <w:proofErr w:type="spellStart"/>
            <w:r w:rsidRPr="00571B1F">
              <w:rPr>
                <w:rFonts w:ascii="GHEA Grapalat" w:eastAsia="Times New Roman" w:hAnsi="GHEA Grapalat" w:cs="Times New Roman"/>
                <w:b/>
                <w:sz w:val="24"/>
                <w:szCs w:val="24"/>
              </w:rPr>
              <w:t>ակտի</w:t>
            </w:r>
            <w:proofErr w:type="spellEnd"/>
            <w:r w:rsidRPr="00571B1F">
              <w:rPr>
                <w:rFonts w:ascii="GHEA Grapalat" w:eastAsia="Times New Roman" w:hAnsi="GHEA Grapalat" w:cs="Times New Roman"/>
                <w:b/>
                <w:sz w:val="24"/>
                <w:szCs w:val="24"/>
              </w:rPr>
              <w:t xml:space="preserve"> </w:t>
            </w:r>
            <w:proofErr w:type="spellStart"/>
            <w:r w:rsidRPr="00571B1F">
              <w:rPr>
                <w:rFonts w:ascii="GHEA Grapalat" w:eastAsia="Times New Roman" w:hAnsi="GHEA Grapalat" w:cs="Times New Roman"/>
                <w:b/>
                <w:sz w:val="24"/>
                <w:szCs w:val="24"/>
              </w:rPr>
              <w:t>հիմնավորումը</w:t>
            </w:r>
            <w:proofErr w:type="spellEnd"/>
          </w:p>
        </w:tc>
      </w:tr>
      <w:tr w:rsidR="00D14800" w:rsidRPr="00571B1F" w:rsidTr="00E20DA0">
        <w:trPr>
          <w:trHeight w:val="435"/>
        </w:trPr>
        <w:tc>
          <w:tcPr>
            <w:tcW w:w="450" w:type="dxa"/>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b/>
                <w:sz w:val="24"/>
                <w:szCs w:val="24"/>
              </w:rPr>
            </w:pPr>
            <w:r w:rsidRPr="00571B1F">
              <w:rPr>
                <w:rFonts w:ascii="GHEA Grapalat" w:eastAsia="Times New Roman" w:hAnsi="GHEA Grapalat" w:cs="Times New Roman"/>
                <w:b/>
                <w:sz w:val="24"/>
                <w:szCs w:val="24"/>
              </w:rPr>
              <w:t>1.</w:t>
            </w:r>
          </w:p>
        </w:tc>
        <w:tc>
          <w:tcPr>
            <w:tcW w:w="10260" w:type="dxa"/>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b/>
                <w:sz w:val="24"/>
                <w:szCs w:val="24"/>
              </w:rPr>
            </w:pPr>
            <w:proofErr w:type="spellStart"/>
            <w:r w:rsidRPr="00571B1F">
              <w:rPr>
                <w:rFonts w:ascii="GHEA Grapalat" w:eastAsia="Times New Roman" w:hAnsi="GHEA Grapalat" w:cs="Times New Roman"/>
                <w:b/>
                <w:sz w:val="24"/>
                <w:szCs w:val="24"/>
              </w:rPr>
              <w:t>Անհրաժեշտությունը</w:t>
            </w:r>
            <w:proofErr w:type="spellEnd"/>
          </w:p>
        </w:tc>
      </w:tr>
      <w:tr w:rsidR="00D14800" w:rsidRPr="00571B1F" w:rsidTr="00E20DA0">
        <w:trPr>
          <w:trHeight w:val="454"/>
        </w:trPr>
        <w:tc>
          <w:tcPr>
            <w:tcW w:w="450" w:type="dxa"/>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sz w:val="24"/>
                <w:szCs w:val="24"/>
              </w:rPr>
            </w:pPr>
          </w:p>
        </w:tc>
        <w:tc>
          <w:tcPr>
            <w:tcW w:w="10260" w:type="dxa"/>
          </w:tcPr>
          <w:p w:rsidR="00D14800" w:rsidRPr="00571B1F" w:rsidRDefault="00D14800" w:rsidP="00571B1F">
            <w:pPr>
              <w:shd w:val="clear" w:color="auto" w:fill="FFFFFF" w:themeFill="background1"/>
              <w:tabs>
                <w:tab w:val="left" w:pos="1395"/>
              </w:tabs>
              <w:spacing w:after="0" w:line="360" w:lineRule="auto"/>
              <w:jc w:val="both"/>
              <w:rPr>
                <w:rFonts w:ascii="GHEA Grapalat" w:eastAsia="Times New Roman" w:hAnsi="GHEA Grapalat" w:cs="Sylfaen"/>
                <w:sz w:val="24"/>
                <w:szCs w:val="24"/>
                <w:lang w:val="hy-AM" w:bidi="ne-NP"/>
              </w:rPr>
            </w:pPr>
            <w:proofErr w:type="spellStart"/>
            <w:r w:rsidRPr="00571B1F">
              <w:rPr>
                <w:rFonts w:ascii="GHEA Grapalat" w:eastAsia="Times New Roman" w:hAnsi="GHEA Grapalat" w:cs="Sylfaen"/>
                <w:sz w:val="24"/>
                <w:szCs w:val="24"/>
                <w:lang w:bidi="ne-NP"/>
              </w:rPr>
              <w:t>Նախագծի</w:t>
            </w:r>
            <w:proofErr w:type="spellEnd"/>
            <w:r w:rsidRPr="00571B1F">
              <w:rPr>
                <w:rFonts w:ascii="GHEA Grapalat" w:eastAsia="Times New Roman" w:hAnsi="GHEA Grapalat" w:cs="Sylfaen"/>
                <w:sz w:val="24"/>
                <w:szCs w:val="24"/>
                <w:lang w:bidi="ne-NP"/>
              </w:rPr>
              <w:t xml:space="preserve"> </w:t>
            </w:r>
            <w:proofErr w:type="spellStart"/>
            <w:r w:rsidRPr="00571B1F">
              <w:rPr>
                <w:rFonts w:ascii="GHEA Grapalat" w:eastAsia="Times New Roman" w:hAnsi="GHEA Grapalat" w:cs="Sylfaen"/>
                <w:sz w:val="24"/>
                <w:szCs w:val="24"/>
                <w:lang w:bidi="ne-NP"/>
              </w:rPr>
              <w:t>մշակման</w:t>
            </w:r>
            <w:proofErr w:type="spellEnd"/>
            <w:r w:rsidRPr="00571B1F">
              <w:rPr>
                <w:rFonts w:ascii="GHEA Grapalat" w:eastAsia="Times New Roman" w:hAnsi="GHEA Grapalat" w:cs="Sylfaen"/>
                <w:sz w:val="24"/>
                <w:szCs w:val="24"/>
                <w:lang w:bidi="ne-NP"/>
              </w:rPr>
              <w:t xml:space="preserve"> </w:t>
            </w:r>
            <w:proofErr w:type="spellStart"/>
            <w:r w:rsidRPr="00571B1F">
              <w:rPr>
                <w:rFonts w:ascii="GHEA Grapalat" w:eastAsia="Times New Roman" w:hAnsi="GHEA Grapalat" w:cs="Sylfaen"/>
                <w:sz w:val="24"/>
                <w:szCs w:val="24"/>
                <w:lang w:bidi="ne-NP"/>
              </w:rPr>
              <w:t>անհրաժեշտությունը</w:t>
            </w:r>
            <w:proofErr w:type="spellEnd"/>
            <w:r w:rsidRPr="00571B1F">
              <w:rPr>
                <w:rFonts w:ascii="GHEA Grapalat" w:eastAsia="Times New Roman" w:hAnsi="GHEA Grapalat" w:cs="Sylfaen"/>
                <w:sz w:val="24"/>
                <w:szCs w:val="24"/>
                <w:lang w:bidi="ne-NP"/>
              </w:rPr>
              <w:t xml:space="preserve"> </w:t>
            </w:r>
            <w:r w:rsidRPr="00571B1F">
              <w:rPr>
                <w:rFonts w:ascii="GHEA Grapalat" w:eastAsia="Times New Roman" w:hAnsi="GHEA Grapalat" w:cs="Sylfaen"/>
                <w:sz w:val="24"/>
                <w:szCs w:val="24"/>
                <w:lang w:val="hy-AM" w:bidi="ne-NP"/>
              </w:rPr>
              <w:t>բխում է</w:t>
            </w:r>
            <w:r w:rsidRPr="00571B1F">
              <w:rPr>
                <w:rFonts w:ascii="GHEA Grapalat" w:eastAsia="Times New Roman" w:hAnsi="GHEA Grapalat" w:cs="Times New Roman"/>
                <w:sz w:val="24"/>
                <w:szCs w:val="24"/>
                <w:shd w:val="clear" w:color="auto" w:fill="FFFFFF"/>
                <w:lang w:val="hy-AM" w:eastAsia="ru-RU"/>
              </w:rPr>
              <w:t xml:space="preserve"> աջակցող միջոցների տրամադրման գործընթացների լավարկման, ինչպես նաև համապատասխան գնային հաշվարկ</w:t>
            </w:r>
            <w:r w:rsidR="00B6768A" w:rsidRPr="00571B1F">
              <w:rPr>
                <w:rFonts w:ascii="GHEA Grapalat" w:eastAsia="Times New Roman" w:hAnsi="GHEA Grapalat" w:cs="Times New Roman"/>
                <w:sz w:val="24"/>
                <w:szCs w:val="24"/>
                <w:shd w:val="clear" w:color="auto" w:fill="FFFFFF"/>
                <w:lang w:val="hy-AM" w:eastAsia="ru-RU"/>
              </w:rPr>
              <w:t>ների մեխանիզմները ուժը կորցրած ճ</w:t>
            </w:r>
            <w:r w:rsidRPr="00571B1F">
              <w:rPr>
                <w:rFonts w:ascii="GHEA Grapalat" w:eastAsia="Times New Roman" w:hAnsi="GHEA Grapalat" w:cs="Times New Roman"/>
                <w:sz w:val="24"/>
                <w:szCs w:val="24"/>
                <w:shd w:val="clear" w:color="auto" w:fill="FFFFFF"/>
                <w:lang w:val="hy-AM" w:eastAsia="ru-RU"/>
              </w:rPr>
              <w:t>անաչելու հանգամանքով:</w:t>
            </w:r>
          </w:p>
        </w:tc>
      </w:tr>
      <w:tr w:rsidR="00D14800" w:rsidRPr="00571B1F" w:rsidTr="00E20DA0">
        <w:trPr>
          <w:trHeight w:val="409"/>
        </w:trPr>
        <w:tc>
          <w:tcPr>
            <w:tcW w:w="45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Times New Roman"/>
                <w:b/>
                <w:sz w:val="24"/>
                <w:szCs w:val="24"/>
              </w:rPr>
            </w:pPr>
            <w:r w:rsidRPr="00571B1F">
              <w:rPr>
                <w:rFonts w:ascii="GHEA Grapalat" w:eastAsia="Times New Roman" w:hAnsi="GHEA Grapalat" w:cs="Times New Roman"/>
                <w:b/>
                <w:sz w:val="24"/>
                <w:szCs w:val="24"/>
              </w:rPr>
              <w:t>2.</w:t>
            </w:r>
          </w:p>
        </w:tc>
        <w:tc>
          <w:tcPr>
            <w:tcW w:w="1026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Times New Roman"/>
                <w:b/>
                <w:sz w:val="24"/>
                <w:szCs w:val="24"/>
              </w:rPr>
            </w:pPr>
            <w:r w:rsidRPr="00571B1F">
              <w:rPr>
                <w:rFonts w:ascii="GHEA Grapalat" w:eastAsia="Times New Roman" w:hAnsi="GHEA Grapalat" w:cs="Times New Roman"/>
                <w:b/>
                <w:sz w:val="24"/>
                <w:szCs w:val="24"/>
                <w:lang w:val="hy-AM"/>
              </w:rPr>
              <w:t>Առկա</w:t>
            </w:r>
            <w:r w:rsidRPr="00571B1F">
              <w:rPr>
                <w:rFonts w:ascii="GHEA Grapalat" w:eastAsia="Times New Roman" w:hAnsi="GHEA Grapalat" w:cs="Times New Roman"/>
                <w:b/>
                <w:sz w:val="24"/>
                <w:szCs w:val="24"/>
              </w:rPr>
              <w:t xml:space="preserve"> </w:t>
            </w:r>
            <w:proofErr w:type="spellStart"/>
            <w:r w:rsidRPr="00571B1F">
              <w:rPr>
                <w:rFonts w:ascii="GHEA Grapalat" w:eastAsia="Times New Roman" w:hAnsi="GHEA Grapalat" w:cs="Times New Roman"/>
                <w:b/>
                <w:sz w:val="24"/>
                <w:szCs w:val="24"/>
              </w:rPr>
              <w:t>իրավիճակը</w:t>
            </w:r>
            <w:proofErr w:type="spellEnd"/>
            <w:r w:rsidRPr="00571B1F">
              <w:rPr>
                <w:rFonts w:ascii="GHEA Grapalat" w:eastAsia="Times New Roman" w:hAnsi="GHEA Grapalat" w:cs="Times New Roman"/>
                <w:b/>
                <w:sz w:val="24"/>
                <w:szCs w:val="24"/>
              </w:rPr>
              <w:t xml:space="preserve"> և </w:t>
            </w:r>
            <w:proofErr w:type="spellStart"/>
            <w:r w:rsidRPr="00571B1F">
              <w:rPr>
                <w:rFonts w:ascii="GHEA Grapalat" w:eastAsia="Times New Roman" w:hAnsi="GHEA Grapalat" w:cs="Times New Roman"/>
                <w:b/>
                <w:sz w:val="24"/>
                <w:szCs w:val="24"/>
              </w:rPr>
              <w:t>խնդիրները</w:t>
            </w:r>
            <w:proofErr w:type="spellEnd"/>
          </w:p>
        </w:tc>
      </w:tr>
      <w:tr w:rsidR="00D14800" w:rsidRPr="00571B1F" w:rsidTr="00E20DA0">
        <w:tc>
          <w:tcPr>
            <w:tcW w:w="450" w:type="dxa"/>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sz w:val="24"/>
                <w:szCs w:val="24"/>
              </w:rPr>
            </w:pPr>
          </w:p>
        </w:tc>
        <w:tc>
          <w:tcPr>
            <w:tcW w:w="10260" w:type="dxa"/>
          </w:tcPr>
          <w:p w:rsidR="00D14800" w:rsidRPr="00571B1F" w:rsidRDefault="00D14800" w:rsidP="00571B1F">
            <w:pPr>
              <w:spacing w:after="0" w:line="360" w:lineRule="auto"/>
              <w:ind w:firstLine="708"/>
              <w:jc w:val="both"/>
              <w:rPr>
                <w:rFonts w:ascii="GHEA Grapalat" w:eastAsia="Times New Roman" w:hAnsi="GHEA Grapalat" w:cs="Times New Roman"/>
                <w:sz w:val="24"/>
                <w:szCs w:val="24"/>
                <w:lang w:val="hy-AM"/>
              </w:rPr>
            </w:pPr>
            <w:r w:rsidRPr="00571B1F">
              <w:rPr>
                <w:rFonts w:ascii="GHEA Grapalat" w:eastAsia="Times New Roman" w:hAnsi="GHEA Grapalat" w:cs="Times New Roman"/>
                <w:sz w:val="24"/>
                <w:szCs w:val="24"/>
                <w:lang w:val="hy-AM"/>
              </w:rPr>
              <w:t xml:space="preserve">Գործող գնային հաշվարկների մեխանիզմներով իրականացրած ուսումնասիրության </w:t>
            </w:r>
            <w:r w:rsidR="00B6768A" w:rsidRPr="00571B1F">
              <w:rPr>
                <w:rFonts w:ascii="GHEA Grapalat" w:eastAsia="Times New Roman" w:hAnsi="GHEA Grapalat" w:cs="Times New Roman"/>
                <w:sz w:val="24"/>
                <w:szCs w:val="24"/>
              </w:rPr>
              <w:t>(</w:t>
            </w:r>
            <w:r w:rsidR="00B6768A" w:rsidRPr="00571B1F">
              <w:rPr>
                <w:rFonts w:ascii="GHEA Grapalat" w:eastAsia="Times New Roman" w:hAnsi="GHEA Grapalat" w:cs="Times New Roman"/>
                <w:sz w:val="24"/>
                <w:szCs w:val="24"/>
                <w:lang w:val="hy-AM"/>
              </w:rPr>
              <w:t>հաստատված ձևաչափերով փորձնական հարցումներ են կատարվել</w:t>
            </w:r>
            <w:r w:rsidR="00B6768A" w:rsidRPr="00571B1F">
              <w:rPr>
                <w:rFonts w:ascii="GHEA Grapalat" w:eastAsia="Times New Roman" w:hAnsi="GHEA Grapalat" w:cs="Times New Roman"/>
                <w:sz w:val="24"/>
                <w:szCs w:val="24"/>
              </w:rPr>
              <w:t xml:space="preserve">) </w:t>
            </w:r>
            <w:r w:rsidRPr="00571B1F">
              <w:rPr>
                <w:rFonts w:ascii="GHEA Grapalat" w:eastAsia="Times New Roman" w:hAnsi="GHEA Grapalat" w:cs="Times New Roman"/>
                <w:sz w:val="24"/>
                <w:szCs w:val="24"/>
                <w:lang w:val="hy-AM"/>
              </w:rPr>
              <w:t xml:space="preserve">ընթացքում ի հայտ են եկել որոշակի ռիսկեր վերոնշյալ մեխանիզմով գնային փոփոխություն կատարելու մասով, մասնավորապես մեխանիզմը կարող է խրախուսել գնառաջարկ ներկայացնողներին միայն թանկարժեք աջակցող միջոցների տեսակներ ներկայացնել, որի հիման վրա հաշվարկված հավաստագրի գինը արդարացված չի լինի, ինչպես նաև չկան համապատասխան ռեսուրսներ կազմակերպությունների կողմից ներկայացված գնառաջարկներում աջակցող միջոցի ինքնարժեքի հաշվարկում իրականացնելու այնպիսի ստուգումներ, ինչպիսիք են վարչական անձնակազմի աշխատավարձ, վարձակալություն, մաշվածություն, պահպանման ծախսեր և այլն: Ուսումնասիրությունները փաստում են, որ  կազմակերպությունների կողմից ներկայացված </w:t>
            </w:r>
            <w:r w:rsidRPr="00571B1F">
              <w:rPr>
                <w:rFonts w:ascii="GHEA Grapalat" w:eastAsia="Times New Roman" w:hAnsi="GHEA Grapalat" w:cs="Times New Roman"/>
                <w:color w:val="000000"/>
                <w:sz w:val="24"/>
                <w:szCs w:val="24"/>
                <w:shd w:val="clear" w:color="auto" w:fill="FFFFFF"/>
                <w:lang w:val="hy-AM"/>
              </w:rPr>
              <w:t xml:space="preserve">աջակցող միջոցների պետական հավաստագրերի </w:t>
            </w:r>
            <w:r w:rsidRPr="00571B1F">
              <w:rPr>
                <w:rFonts w:ascii="GHEA Grapalat" w:eastAsia="Times New Roman" w:hAnsi="GHEA Grapalat" w:cs="Times New Roman"/>
                <w:sz w:val="24"/>
                <w:szCs w:val="24"/>
                <w:lang w:val="hy-AM"/>
              </w:rPr>
              <w:t xml:space="preserve"> և առանց հավաստագրերի տրամադրվող աջակցող միջոցների, դրանց </w:t>
            </w:r>
            <w:r w:rsidRPr="00571B1F">
              <w:rPr>
                <w:rFonts w:ascii="GHEA Grapalat" w:eastAsia="Times New Roman" w:hAnsi="GHEA Grapalat" w:cs="Times New Roman"/>
                <w:sz w:val="24"/>
                <w:szCs w:val="24"/>
                <w:lang w:val="hy-AM"/>
              </w:rPr>
              <w:lastRenderedPageBreak/>
              <w:t xml:space="preserve">վերանորոգման համար ներկայացված բարձր գները հիմնավորված չեն, հետևաբար  այդ մեխանիզմով հաշվարկված գներն ընդունելու դեպքում շահառուներին տրամադրվող աջակցող միջոցների որակը էականորեն չի բարելավվելու: Սա պայմանավորված է նրանով, որ ինչպես նշված է վերևում` մի կողմից չկան ծախսերի վերահսկողության կամ ստուգման ռեսուրսներ կամ մեխանիզմներ, մյուս կողմից գնառաջարկներ ներկայացնելու համատեքստում աջակցող միջոցների համար սահմանված են եղել նույն տեխնիկական նվազագույն պահանջները, ինչ նախկինում, սակայն առանց հիմնավորման ներկայացվել են ավելի բարձր գներ (հիմնականում պայմանավորված է ինքնարժեքի հաշվարկում ներկայացված այլ ծախսերի (վարձակալության, մաշվածության, պահպանման, տրանսպորտային ծախսեր և այլն)  բարձր լինելով): </w:t>
            </w:r>
          </w:p>
          <w:p w:rsidR="00B6768A" w:rsidRPr="00571B1F" w:rsidRDefault="00D14800" w:rsidP="00571B1F">
            <w:pPr>
              <w:spacing w:after="0" w:line="360" w:lineRule="auto"/>
              <w:ind w:firstLine="708"/>
              <w:jc w:val="both"/>
              <w:rPr>
                <w:rFonts w:ascii="GHEA Grapalat" w:eastAsia="Times New Roman" w:hAnsi="GHEA Grapalat" w:cs="Times New Roman"/>
                <w:sz w:val="24"/>
                <w:szCs w:val="24"/>
                <w:lang w:val="hy-AM"/>
              </w:rPr>
            </w:pPr>
            <w:r w:rsidRPr="00571B1F">
              <w:rPr>
                <w:rFonts w:ascii="GHEA Grapalat" w:eastAsia="Times New Roman" w:hAnsi="GHEA Grapalat" w:cs="Times New Roman"/>
                <w:sz w:val="24"/>
                <w:szCs w:val="24"/>
                <w:lang w:val="hy-AM"/>
              </w:rPr>
              <w:t>Վերոնշյալ հանգամանքներից ելնելով աջակցող միջոցների պետական հավաստագրերի և առանց պետական հավաստագրերի տրամադրվող աջակցող միջոցների գները մնացել են նույնը</w:t>
            </w:r>
            <w:r w:rsidR="00B6768A" w:rsidRPr="00571B1F">
              <w:rPr>
                <w:rFonts w:ascii="GHEA Grapalat" w:eastAsia="Times New Roman" w:hAnsi="GHEA Grapalat" w:cs="Times New Roman"/>
                <w:sz w:val="24"/>
                <w:szCs w:val="24"/>
                <w:lang w:val="hy-AM"/>
              </w:rPr>
              <w:t>,</w:t>
            </w:r>
            <w:r w:rsidRPr="00571B1F">
              <w:rPr>
                <w:rFonts w:ascii="GHEA Grapalat" w:eastAsia="Times New Roman" w:hAnsi="GHEA Grapalat" w:cs="Times New Roman"/>
                <w:sz w:val="24"/>
                <w:szCs w:val="24"/>
                <w:lang w:val="hy-AM"/>
              </w:rPr>
              <w:t xml:space="preserve"> ինչը հաստաված էր 2021 թվականին աջակցող միջոցների տրամադրման գործընթացը չդադարեցնելու նպատակով: </w:t>
            </w:r>
          </w:p>
          <w:p w:rsidR="00BF2663" w:rsidRPr="00571B1F" w:rsidRDefault="00BF2663" w:rsidP="00571B1F">
            <w:pPr>
              <w:spacing w:after="0" w:line="360" w:lineRule="auto"/>
              <w:ind w:firstLine="708"/>
              <w:jc w:val="both"/>
              <w:rPr>
                <w:rFonts w:ascii="GHEA Grapalat" w:eastAsia="Times New Roman" w:hAnsi="GHEA Grapalat" w:cs="Times New Roman"/>
                <w:sz w:val="24"/>
                <w:szCs w:val="24"/>
                <w:lang w:val="hy-AM"/>
              </w:rPr>
            </w:pPr>
            <w:r w:rsidRPr="00571B1F">
              <w:rPr>
                <w:rFonts w:ascii="GHEA Grapalat" w:eastAsia="Times New Roman" w:hAnsi="GHEA Grapalat" w:cs="Times New Roman"/>
                <w:sz w:val="24"/>
                <w:szCs w:val="24"/>
                <w:lang w:val="hy-AM"/>
              </w:rPr>
              <w:t>Բազմաթիվ են այն դեպքերը, երբ ե</w:t>
            </w:r>
            <w:r w:rsidRPr="00571B1F">
              <w:rPr>
                <w:rFonts w:ascii="GHEA Grapalat" w:hAnsi="GHEA Grapalat"/>
                <w:sz w:val="24"/>
                <w:szCs w:val="24"/>
                <w:lang w:val="hy-AM"/>
              </w:rPr>
              <w:t>րաշխիքային սպասարկման ժամկետից դուրս գտնվող ստորին վերջույթի պրոթեզները սահմանված ժամկետից շուտ տրամադրելու, երաշխիքային ժամկետում գտնվող ստորին վերջույթի պրոթեզների տրամադրման հետ կապված վիճահարույց դեպքերում (բացառությամբ բարձր ֆունկցիոնալ ակտիվության աստիճանի պրոթեզ ստացած շահառուների) տրամադրվում է եզրակացություն նոր պրոթեզ ստանալու վերաբերյալ, այնինչ հաճախ դրա փոխարեն պրոթեզի ֆունկցիոնալությունը կարելի է ապահովել՝ տրամադրելով միայն ծնկան հոդ, պրոթեզի ծայրատի ընդունիչ, սիլիկոնե լայներ, պրոթեզի թաթ։</w:t>
            </w:r>
            <w:r w:rsidRPr="00571B1F">
              <w:rPr>
                <w:rFonts w:ascii="GHEA Grapalat" w:eastAsia="Times New Roman" w:hAnsi="GHEA Grapalat" w:cs="Times New Roman"/>
                <w:color w:val="FF0000"/>
                <w:sz w:val="24"/>
                <w:szCs w:val="24"/>
                <w:lang w:val="hy-AM"/>
              </w:rPr>
              <w:t xml:space="preserve"> </w:t>
            </w:r>
          </w:p>
        </w:tc>
      </w:tr>
      <w:tr w:rsidR="00D14800" w:rsidRPr="00571B1F" w:rsidTr="00E20DA0">
        <w:tc>
          <w:tcPr>
            <w:tcW w:w="45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Times New Roman"/>
                <w:b/>
                <w:sz w:val="24"/>
                <w:szCs w:val="24"/>
              </w:rPr>
            </w:pPr>
            <w:r w:rsidRPr="00571B1F">
              <w:rPr>
                <w:rFonts w:ascii="GHEA Grapalat" w:eastAsia="Times New Roman" w:hAnsi="GHEA Grapalat" w:cs="Times New Roman"/>
                <w:b/>
                <w:sz w:val="24"/>
                <w:szCs w:val="24"/>
                <w:lang w:val="ru-RU"/>
              </w:rPr>
              <w:lastRenderedPageBreak/>
              <w:t>3</w:t>
            </w:r>
            <w:r w:rsidRPr="00571B1F">
              <w:rPr>
                <w:rFonts w:ascii="GHEA Grapalat" w:eastAsia="Times New Roman" w:hAnsi="GHEA Grapalat" w:cs="Times New Roman"/>
                <w:b/>
                <w:sz w:val="24"/>
                <w:szCs w:val="24"/>
              </w:rPr>
              <w:t>.</w:t>
            </w:r>
          </w:p>
        </w:tc>
        <w:tc>
          <w:tcPr>
            <w:tcW w:w="1026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IRTEK Courier"/>
                <w:b/>
                <w:sz w:val="24"/>
                <w:szCs w:val="24"/>
                <w:lang w:val="af-ZA"/>
              </w:rPr>
            </w:pPr>
            <w:r w:rsidRPr="00571B1F">
              <w:rPr>
                <w:rFonts w:ascii="GHEA Grapalat" w:eastAsia="Times New Roman" w:hAnsi="GHEA Grapalat" w:cs="IRTEK Courier"/>
                <w:b/>
                <w:sz w:val="24"/>
                <w:szCs w:val="24"/>
                <w:lang w:val="af-ZA"/>
              </w:rPr>
              <w:t>Կարգավորման նպատակը և բնույթը</w:t>
            </w:r>
          </w:p>
        </w:tc>
      </w:tr>
      <w:tr w:rsidR="00D14800" w:rsidRPr="00571B1F" w:rsidTr="00E20DA0">
        <w:trPr>
          <w:trHeight w:val="710"/>
        </w:trPr>
        <w:tc>
          <w:tcPr>
            <w:tcW w:w="450" w:type="dxa"/>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sz w:val="24"/>
                <w:szCs w:val="24"/>
                <w:lang w:val="hy-AM"/>
              </w:rPr>
            </w:pPr>
          </w:p>
        </w:tc>
        <w:tc>
          <w:tcPr>
            <w:tcW w:w="10260" w:type="dxa"/>
          </w:tcPr>
          <w:p w:rsidR="00316B81" w:rsidRPr="00571B1F" w:rsidRDefault="00AE2770" w:rsidP="00571B1F">
            <w:pPr>
              <w:shd w:val="clear" w:color="auto" w:fill="FFFFFF" w:themeFill="background1"/>
              <w:spacing w:after="0" w:line="360" w:lineRule="auto"/>
              <w:jc w:val="both"/>
              <w:rPr>
                <w:rFonts w:ascii="GHEA Grapalat" w:eastAsia="Times New Roman" w:hAnsi="GHEA Grapalat" w:cs="Times New Roman"/>
                <w:sz w:val="24"/>
                <w:szCs w:val="24"/>
                <w:lang w:val="hy-AM"/>
              </w:rPr>
            </w:pPr>
            <w:r w:rsidRPr="00571B1F">
              <w:rPr>
                <w:rFonts w:ascii="GHEA Grapalat" w:eastAsia="Times New Roman" w:hAnsi="GHEA Grapalat" w:cs="Times New Roman"/>
                <w:sz w:val="24"/>
                <w:szCs w:val="24"/>
                <w:lang w:val="hy-AM"/>
              </w:rPr>
              <w:t xml:space="preserve">      </w:t>
            </w:r>
            <w:r w:rsidR="00D14800" w:rsidRPr="00571B1F">
              <w:rPr>
                <w:rFonts w:ascii="GHEA Grapalat" w:eastAsia="Times New Roman" w:hAnsi="GHEA Grapalat" w:cs="Times New Roman"/>
                <w:sz w:val="24"/>
                <w:szCs w:val="24"/>
                <w:lang w:val="hy-AM"/>
              </w:rPr>
              <w:t xml:space="preserve">Սույն նախագծով նախատեսվում է ուժը կորցած ճանաչել աջակցող միջոցների պետական հավաստագրերի և առանց պետական հավաստագրերի տրամադրվող աջակցող միջոցների գնի հաշվարկի գործող գնագոյացման մեխանիզմները և թողնել նույն </w:t>
            </w:r>
            <w:r w:rsidR="00D14800" w:rsidRPr="00571B1F">
              <w:rPr>
                <w:rFonts w:ascii="GHEA Grapalat" w:eastAsia="Times New Roman" w:hAnsi="GHEA Grapalat" w:cs="Times New Roman"/>
                <w:sz w:val="24"/>
                <w:szCs w:val="24"/>
                <w:lang w:val="hy-AM"/>
              </w:rPr>
              <w:lastRenderedPageBreak/>
              <w:t>իրավակարգավորումը, որը գործում էր մինչև ՀՀ կառավարության 2021 թվականի օգոստոսի 27-ի N 1406-Ն որոշմամբ ընդունված փոփոխությունները: Նախագծով նախատեսվում է նաև աջակցող միջոցների պետական հավաստագրերի տրամադրման ընթացակարգերում իրականացնել որոշակի փոփոխություններ` ընթացա</w:t>
            </w:r>
            <w:r w:rsidR="009D2CBC" w:rsidRPr="00571B1F">
              <w:rPr>
                <w:rFonts w:ascii="GHEA Grapalat" w:eastAsia="Times New Roman" w:hAnsi="GHEA Grapalat" w:cs="Times New Roman"/>
                <w:sz w:val="24"/>
                <w:szCs w:val="24"/>
                <w:lang w:val="hy-AM"/>
              </w:rPr>
              <w:t xml:space="preserve">կարգերի լավարկման նպատակով:   </w:t>
            </w:r>
          </w:p>
          <w:p w:rsidR="00AE2770" w:rsidRPr="00571B1F" w:rsidRDefault="00AE2770" w:rsidP="00571B1F">
            <w:pPr>
              <w:shd w:val="clear" w:color="auto" w:fill="FFFFFF" w:themeFill="background1"/>
              <w:tabs>
                <w:tab w:val="left" w:pos="0"/>
                <w:tab w:val="left" w:pos="810"/>
                <w:tab w:val="left" w:pos="1170"/>
              </w:tabs>
              <w:spacing w:after="0" w:line="360" w:lineRule="auto"/>
              <w:contextualSpacing/>
              <w:jc w:val="both"/>
              <w:rPr>
                <w:rFonts w:ascii="GHEA Grapalat" w:eastAsia="Times New Roman" w:hAnsi="GHEA Grapalat" w:cs="Times New Roman"/>
                <w:color w:val="FF0000"/>
                <w:sz w:val="24"/>
                <w:szCs w:val="24"/>
                <w:lang w:val="hy-AM"/>
              </w:rPr>
            </w:pPr>
            <w:r w:rsidRPr="00571B1F">
              <w:rPr>
                <w:rFonts w:ascii="GHEA Grapalat" w:eastAsia="Times New Roman" w:hAnsi="GHEA Grapalat"/>
                <w:sz w:val="24"/>
                <w:szCs w:val="24"/>
                <w:lang w:val="hy-AM"/>
              </w:rPr>
              <w:t xml:space="preserve">     Միաժամանակ,նախագծով նախատեսվում է </w:t>
            </w:r>
            <w:r w:rsidRPr="00571B1F">
              <w:rPr>
                <w:rFonts w:ascii="GHEA Grapalat" w:hAnsi="GHEA Grapalat"/>
                <w:sz w:val="24"/>
                <w:szCs w:val="24"/>
                <w:lang w:val="hy-AM"/>
              </w:rPr>
              <w:t>երաշխիքային սպասարկման ժամկետից դուրս գտնվող ստորին վերջույթի պրոթեզները սահմանված ժամկետից շուտ տրամադրելու, երաշխիքային ժամկետում գտնվող ստորին վերջույթի պրոթեզների տրամադրման հետ կապված վիճահարույց դեպքերում (բացառությամբ բարձր ֆունկցիոնալ ակտիվության աստիճանի պրոթեզ ստացած շահառուների) տրամադրվել ծնկան հոդ, պրոթեզի ծայրատի ընդունիչ, սիլիկոնե լայներ, պրոթեզի թաթ՝ ՄՍԾ եզրակացության հիման վրա։</w:t>
            </w:r>
          </w:p>
          <w:p w:rsidR="00AE2770" w:rsidRPr="00571B1F" w:rsidRDefault="00AE2770" w:rsidP="00571B1F">
            <w:pPr>
              <w:spacing w:line="360" w:lineRule="auto"/>
              <w:ind w:left="67" w:right="165" w:firstLine="653"/>
              <w:contextualSpacing/>
              <w:jc w:val="both"/>
              <w:rPr>
                <w:rFonts w:ascii="GHEA Grapalat" w:hAnsi="GHEA Grapalat"/>
                <w:color w:val="000000"/>
                <w:sz w:val="24"/>
                <w:szCs w:val="24"/>
                <w:shd w:val="clear" w:color="auto" w:fill="FFFFFF"/>
                <w:lang w:val="hy-AM"/>
              </w:rPr>
            </w:pPr>
            <w:r w:rsidRPr="00571B1F">
              <w:rPr>
                <w:rFonts w:ascii="GHEA Grapalat" w:hAnsi="GHEA Grapalat"/>
                <w:sz w:val="24"/>
                <w:szCs w:val="24"/>
                <w:lang w:val="hy-AM"/>
              </w:rPr>
              <w:t xml:space="preserve">     Նաև, ազդրի և սրունքի էնդոսկելիտար մոդուլյար պրոթեզի (այդ թվում՝ սիլիկոնե լայներով պրոթեզի) փոխարեն շահառուին (բացառությամբ բարձր ֆունկցիոնալ ակտիվության աստիճանի պրոթեզ ստացած շահառուների) պրոթեզ ստանալու օգտագործման ժամկետը լրանալուց հետո կարող է տրամադրվել սիլիկոնե լայներ և(կամ) պրոթեզի ծայրատ՝ ՄՍԾ եզրակացության հիման վրա։ Բարձր ֆունկցիոնալ ակտիվության աստիճանի պրոթեզ ստացած շահառուին սիլիկոնե լայների հետ միաժամանակ տրամադրվում են նաև ծնկակալ և աղեկապ՝ հաշվի առնելով մասնագետների եզրակացությունը, համաձայն որի դրանք անհրաժեշտ են նման պրոթեզների դեպքում։</w:t>
            </w:r>
            <w:r w:rsidR="00000825" w:rsidRPr="00571B1F">
              <w:rPr>
                <w:rFonts w:ascii="GHEA Grapalat" w:hAnsi="GHEA Grapalat"/>
                <w:sz w:val="24"/>
                <w:szCs w:val="24"/>
                <w:lang w:val="hy-AM"/>
              </w:rPr>
              <w:t xml:space="preserve"> Նախագծով նախատեսվում է նաև բացառել հավաստագիր ձեռք </w:t>
            </w:r>
            <w:r w:rsidR="00000825" w:rsidRPr="00571B1F">
              <w:rPr>
                <w:rFonts w:ascii="GHEA Grapalat" w:hAnsi="GHEA Grapalat"/>
                <w:color w:val="000000"/>
                <w:sz w:val="24"/>
                <w:szCs w:val="24"/>
                <w:shd w:val="clear" w:color="auto" w:fill="FFFFFF"/>
                <w:lang w:val="hy-AM"/>
              </w:rPr>
              <w:t xml:space="preserve">բերելու նպատակով </w:t>
            </w:r>
            <w:r w:rsidR="00000825" w:rsidRPr="00571B1F">
              <w:rPr>
                <w:rFonts w:ascii="GHEA Grapalat" w:hAnsi="GHEA Grapalat"/>
                <w:b/>
                <w:color w:val="000000"/>
                <w:sz w:val="24"/>
                <w:szCs w:val="24"/>
                <w:shd w:val="clear" w:color="auto" w:fill="FFFFFF"/>
                <w:lang w:val="hy-AM"/>
              </w:rPr>
              <w:t>փոստային կապի միջոցով</w:t>
            </w:r>
            <w:r w:rsidR="00000825" w:rsidRPr="00571B1F">
              <w:rPr>
                <w:rFonts w:ascii="GHEA Grapalat" w:hAnsi="GHEA Grapalat"/>
                <w:color w:val="000000"/>
                <w:sz w:val="24"/>
                <w:szCs w:val="24"/>
                <w:shd w:val="clear" w:color="auto" w:fill="FFFFFF"/>
                <w:lang w:val="hy-AM"/>
              </w:rPr>
              <w:t xml:space="preserve"> դիմում ներկայացնելու հնարավորությունը, քանի որ իրավակիրառ պրակտիկայում ի հայտ են եկել դեպքեր, երբ առանց շահառուի կամ նրա օրինական ներկայացուցչի իմացության դիմումներ են ուղարկվել ՄՍԾ կամ դրա տարածքային կենտրոն։ Իրավակիրառ պրակտիկան նաև ցույց է տալիս, որ գրեթե բոլոր դեպքերում շահառուները դիմում ներկայացնելու համար այցելում են ՄՍԾ կամ </w:t>
            </w:r>
            <w:r w:rsidR="00256694" w:rsidRPr="00571B1F">
              <w:rPr>
                <w:rFonts w:ascii="GHEA Grapalat" w:hAnsi="GHEA Grapalat"/>
                <w:color w:val="000000"/>
                <w:sz w:val="24"/>
                <w:szCs w:val="24"/>
                <w:shd w:val="clear" w:color="auto" w:fill="FFFFFF"/>
                <w:lang w:val="hy-AM"/>
              </w:rPr>
              <w:t xml:space="preserve">դրա </w:t>
            </w:r>
            <w:r w:rsidR="00000825" w:rsidRPr="00571B1F">
              <w:rPr>
                <w:rFonts w:ascii="GHEA Grapalat" w:hAnsi="GHEA Grapalat"/>
                <w:color w:val="000000"/>
                <w:sz w:val="24"/>
                <w:szCs w:val="24"/>
                <w:shd w:val="clear" w:color="auto" w:fill="FFFFFF"/>
                <w:lang w:val="hy-AM"/>
              </w:rPr>
              <w:t>տարածքային կենտրոն։</w:t>
            </w:r>
            <w:r w:rsidR="00256694" w:rsidRPr="00571B1F">
              <w:rPr>
                <w:rFonts w:ascii="GHEA Grapalat" w:hAnsi="GHEA Grapalat"/>
                <w:sz w:val="24"/>
                <w:szCs w:val="24"/>
                <w:lang w:val="hy-AM"/>
              </w:rPr>
              <w:t xml:space="preserve"> Նախագծով նաև նախատեսվում է հավաստագիրը ձևավորելուց </w:t>
            </w:r>
            <w:r w:rsidR="00256694" w:rsidRPr="00571B1F">
              <w:rPr>
                <w:rFonts w:ascii="GHEA Grapalat" w:hAnsi="GHEA Grapalat"/>
                <w:sz w:val="24"/>
                <w:szCs w:val="24"/>
                <w:lang w:val="hy-AM"/>
              </w:rPr>
              <w:lastRenderedPageBreak/>
              <w:t xml:space="preserve">հետո դիմողին տրամադրել </w:t>
            </w:r>
            <w:r w:rsidR="00256694" w:rsidRPr="00571B1F">
              <w:rPr>
                <w:rFonts w:ascii="GHEA Grapalat" w:hAnsi="GHEA Grapalat"/>
                <w:b/>
                <w:sz w:val="24"/>
                <w:szCs w:val="24"/>
                <w:lang w:val="hy-AM"/>
              </w:rPr>
              <w:t>հավաստագրի պատճենը, ինչպես նաև կազմակերպությունների ցանկը՝ հասցեներով և կոնտակտային տվյալներով</w:t>
            </w:r>
            <w:r w:rsidR="00256694" w:rsidRPr="00571B1F">
              <w:rPr>
                <w:rFonts w:ascii="GHEA Grapalat" w:hAnsi="GHEA Grapalat"/>
                <w:sz w:val="24"/>
                <w:szCs w:val="24"/>
                <w:lang w:val="hy-AM"/>
              </w:rPr>
              <w:t xml:space="preserve">: </w:t>
            </w:r>
            <w:r w:rsidR="00CF06B7" w:rsidRPr="00571B1F">
              <w:rPr>
                <w:rFonts w:ascii="GHEA Grapalat" w:eastAsia="Times New Roman" w:hAnsi="GHEA Grapalat" w:cs="Calibri"/>
                <w:color w:val="000000"/>
                <w:sz w:val="24"/>
                <w:szCs w:val="24"/>
                <w:lang w:val="hy-AM"/>
              </w:rPr>
              <w:t xml:space="preserve">Դիմողին տրվող հավաստագրի պատճենի վրա նշված է հավաստագրի արժեքը, հետևաբար բացակայում է անհրաժեշտությունը լրացուցիչ տեղեկատվություն տրամադրել դիմողին հավաստագրերի գնային արժեքի  վերաբերյալ։ </w:t>
            </w:r>
          </w:p>
          <w:p w:rsidR="00AE2770" w:rsidRPr="00571B1F" w:rsidRDefault="00AE2770" w:rsidP="00571B1F">
            <w:pPr>
              <w:shd w:val="clear" w:color="auto" w:fill="FFFFFF" w:themeFill="background1"/>
              <w:spacing w:after="0" w:line="360" w:lineRule="auto"/>
              <w:jc w:val="both"/>
              <w:rPr>
                <w:rFonts w:ascii="GHEA Grapalat" w:hAnsi="GHEA Grapalat"/>
                <w:sz w:val="24"/>
                <w:szCs w:val="24"/>
                <w:lang w:val="hy-AM"/>
              </w:rPr>
            </w:pPr>
            <w:r w:rsidRPr="00571B1F">
              <w:rPr>
                <w:rFonts w:ascii="GHEA Grapalat" w:hAnsi="GHEA Grapalat"/>
                <w:sz w:val="24"/>
                <w:szCs w:val="24"/>
                <w:lang w:val="hy-AM"/>
              </w:rPr>
              <w:t xml:space="preserve">Նախագծով նաև լավարկվում են կիրարկման ընթացքում ի հայտ եկած </w:t>
            </w:r>
            <w:r w:rsidR="00256694" w:rsidRPr="00571B1F">
              <w:rPr>
                <w:rFonts w:ascii="GHEA Grapalat" w:hAnsi="GHEA Grapalat"/>
                <w:sz w:val="24"/>
                <w:szCs w:val="24"/>
                <w:lang w:val="hy-AM"/>
              </w:rPr>
              <w:t xml:space="preserve">այլ </w:t>
            </w:r>
            <w:r w:rsidRPr="00571B1F">
              <w:rPr>
                <w:rFonts w:ascii="GHEA Grapalat" w:hAnsi="GHEA Grapalat"/>
                <w:sz w:val="24"/>
                <w:szCs w:val="24"/>
                <w:lang w:val="hy-AM"/>
              </w:rPr>
              <w:t>խնդիրները։</w:t>
            </w:r>
            <w:r w:rsidR="00000825" w:rsidRPr="00571B1F">
              <w:rPr>
                <w:rFonts w:ascii="GHEA Grapalat" w:hAnsi="GHEA Grapalat"/>
                <w:sz w:val="24"/>
                <w:szCs w:val="24"/>
                <w:lang w:val="hy-AM"/>
              </w:rPr>
              <w:t xml:space="preserve"> </w:t>
            </w:r>
          </w:p>
          <w:p w:rsidR="00AE2770" w:rsidRPr="00571B1F" w:rsidRDefault="00AE2770" w:rsidP="00571B1F">
            <w:pPr>
              <w:shd w:val="clear" w:color="auto" w:fill="FFFFFF" w:themeFill="background1"/>
              <w:spacing w:after="0" w:line="360" w:lineRule="auto"/>
              <w:jc w:val="both"/>
              <w:rPr>
                <w:rFonts w:ascii="GHEA Grapalat" w:eastAsia="Times New Roman" w:hAnsi="GHEA Grapalat" w:cs="Times New Roman"/>
                <w:sz w:val="24"/>
                <w:szCs w:val="24"/>
                <w:lang w:val="hy-AM"/>
              </w:rPr>
            </w:pPr>
            <w:r w:rsidRPr="00571B1F">
              <w:rPr>
                <w:rFonts w:ascii="GHEA Grapalat" w:hAnsi="GHEA Grapalat"/>
                <w:sz w:val="24"/>
                <w:szCs w:val="24"/>
                <w:lang w:val="hy-AM"/>
              </w:rPr>
              <w:t xml:space="preserve">Նախագծով նաև </w:t>
            </w:r>
            <w:r w:rsidR="00480D86" w:rsidRPr="00571B1F">
              <w:rPr>
                <w:rFonts w:ascii="GHEA Grapalat" w:hAnsi="GHEA Grapalat"/>
                <w:sz w:val="24"/>
                <w:szCs w:val="24"/>
                <w:lang w:val="hy-AM"/>
              </w:rPr>
              <w:t xml:space="preserve">սահմանվում են </w:t>
            </w:r>
            <w:r w:rsidRPr="00571B1F">
              <w:rPr>
                <w:rFonts w:ascii="GHEA Grapalat" w:hAnsi="GHEA Grapalat"/>
                <w:sz w:val="24"/>
                <w:szCs w:val="24"/>
                <w:lang w:val="hy-AM"/>
              </w:rPr>
              <w:t xml:space="preserve">տրամադրման ժամկետներ և թիրախ խմբեր նոր տեսակի աջակցող միջոցների համար, որոնք արդեն իսկ նախատեսվել են </w:t>
            </w:r>
            <w:r w:rsidR="00480D86" w:rsidRPr="00571B1F">
              <w:rPr>
                <w:rFonts w:ascii="GHEA Grapalat" w:hAnsi="GHEA Grapalat"/>
                <w:sz w:val="24"/>
                <w:szCs w:val="24"/>
                <w:lang w:val="hy-AM"/>
              </w:rPr>
              <w:t>2022 թ</w:t>
            </w:r>
            <w:r w:rsidR="00480D86" w:rsidRPr="00571B1F">
              <w:rPr>
                <w:rFonts w:ascii="Cambria Math" w:eastAsia="MS Mincho" w:hAnsi="Cambria Math" w:cs="Cambria Math"/>
                <w:sz w:val="24"/>
                <w:szCs w:val="24"/>
                <w:lang w:val="hy-AM"/>
              </w:rPr>
              <w:t>․</w:t>
            </w:r>
            <w:r w:rsidR="00480D86" w:rsidRPr="00571B1F">
              <w:rPr>
                <w:rFonts w:ascii="GHEA Grapalat" w:hAnsi="GHEA Grapalat"/>
                <w:sz w:val="24"/>
                <w:szCs w:val="24"/>
                <w:lang w:val="hy-AM"/>
              </w:rPr>
              <w:t xml:space="preserve"> պետական </w:t>
            </w:r>
            <w:r w:rsidRPr="00571B1F">
              <w:rPr>
                <w:rFonts w:ascii="GHEA Grapalat" w:hAnsi="GHEA Grapalat"/>
                <w:sz w:val="24"/>
                <w:szCs w:val="24"/>
                <w:lang w:val="hy-AM"/>
              </w:rPr>
              <w:t>բյուջեի հայտով և կտրամադրվեն դրանց կարիքն ունեցող անձանց։</w:t>
            </w:r>
          </w:p>
          <w:p w:rsidR="00D14800" w:rsidRPr="00571B1F" w:rsidRDefault="00AE2770" w:rsidP="00571B1F">
            <w:pPr>
              <w:spacing w:after="0" w:line="360" w:lineRule="auto"/>
              <w:jc w:val="both"/>
              <w:rPr>
                <w:rFonts w:ascii="GHEA Grapalat" w:eastAsia="Times New Roman" w:hAnsi="GHEA Grapalat"/>
                <w:sz w:val="24"/>
                <w:szCs w:val="24"/>
                <w:lang w:val="hy-AM"/>
              </w:rPr>
            </w:pPr>
            <w:r w:rsidRPr="00571B1F">
              <w:rPr>
                <w:rFonts w:ascii="GHEA Grapalat" w:eastAsia="Times New Roman" w:hAnsi="GHEA Grapalat" w:cs="Times New Roman"/>
                <w:sz w:val="24"/>
                <w:szCs w:val="24"/>
                <w:lang w:val="hy-AM"/>
              </w:rPr>
              <w:t xml:space="preserve"> Նախագծով </w:t>
            </w:r>
            <w:r w:rsidR="009D2CBC" w:rsidRPr="00571B1F">
              <w:rPr>
                <w:rFonts w:ascii="GHEA Grapalat" w:eastAsia="Times New Roman" w:hAnsi="GHEA Grapalat" w:cs="Times New Roman"/>
                <w:sz w:val="24"/>
                <w:szCs w:val="24"/>
                <w:lang w:val="hy-AM"/>
              </w:rPr>
              <w:t xml:space="preserve">նախատեսվում է </w:t>
            </w:r>
            <w:r w:rsidR="00836ADB" w:rsidRPr="00571B1F">
              <w:rPr>
                <w:rFonts w:ascii="GHEA Grapalat" w:eastAsia="Times New Roman" w:hAnsi="GHEA Grapalat"/>
                <w:sz w:val="24"/>
                <w:szCs w:val="24"/>
                <w:lang w:val="hy-AM"/>
              </w:rPr>
              <w:t xml:space="preserve">զինծառայության ժամանակ ստացած վիրավորման կամ վնասվածքի հետևանքով վերին կամ ստորին վերջույթների անդամահատում ունեցող անձանց տրամադրել առավել </w:t>
            </w:r>
            <w:r w:rsidR="00BF2663" w:rsidRPr="00571B1F">
              <w:rPr>
                <w:rFonts w:ascii="GHEA Grapalat" w:hAnsi="GHEA Grapalat"/>
                <w:sz w:val="24"/>
                <w:szCs w:val="24"/>
                <w:lang w:val="hy-AM"/>
              </w:rPr>
              <w:t>բարձր ֆունկցիոնալ ակտիվության աստիճանի պրոթեզներ</w:t>
            </w:r>
            <w:r w:rsidR="00836ADB" w:rsidRPr="00571B1F">
              <w:rPr>
                <w:rFonts w:ascii="GHEA Grapalat" w:eastAsia="Times New Roman" w:hAnsi="GHEA Grapalat"/>
                <w:sz w:val="24"/>
                <w:szCs w:val="24"/>
                <w:lang w:val="hy-AM"/>
              </w:rPr>
              <w:t xml:space="preserve">։ </w:t>
            </w:r>
          </w:p>
          <w:p w:rsidR="00253D07" w:rsidRPr="00571B1F" w:rsidRDefault="005B24E0" w:rsidP="00571B1F">
            <w:pPr>
              <w:spacing w:after="0" w:line="360" w:lineRule="auto"/>
              <w:jc w:val="both"/>
              <w:rPr>
                <w:rFonts w:ascii="GHEA Grapalat" w:hAnsi="GHEA Grapalat"/>
                <w:sz w:val="24"/>
                <w:szCs w:val="24"/>
                <w:lang w:val="hy-AM"/>
              </w:rPr>
            </w:pPr>
            <w:r w:rsidRPr="00571B1F">
              <w:rPr>
                <w:rFonts w:ascii="GHEA Grapalat" w:hAnsi="GHEA Grapalat"/>
                <w:sz w:val="24"/>
                <w:szCs w:val="24"/>
                <w:lang w:val="hy-AM"/>
              </w:rPr>
              <w:t xml:space="preserve">Միաժամանակ, իրականացված վերլուծության արդյունքում պարզ է դառնում, որ </w:t>
            </w:r>
            <w:r w:rsidR="000259D3" w:rsidRPr="00571B1F">
              <w:rPr>
                <w:rFonts w:ascii="GHEA Grapalat" w:hAnsi="GHEA Grapalat"/>
                <w:sz w:val="24"/>
                <w:szCs w:val="24"/>
                <w:lang w:val="hy-AM"/>
              </w:rPr>
              <w:t>01.09.</w:t>
            </w:r>
            <w:r w:rsidRPr="00571B1F">
              <w:rPr>
                <w:rFonts w:ascii="GHEA Grapalat" w:hAnsi="GHEA Grapalat"/>
                <w:sz w:val="24"/>
                <w:szCs w:val="24"/>
                <w:lang w:val="hy-AM"/>
              </w:rPr>
              <w:t>2021</w:t>
            </w:r>
            <w:r w:rsidR="000259D3" w:rsidRPr="00571B1F">
              <w:rPr>
                <w:rFonts w:ascii="GHEA Grapalat" w:hAnsi="GHEA Grapalat"/>
                <w:sz w:val="24"/>
                <w:szCs w:val="24"/>
                <w:lang w:val="hy-AM"/>
              </w:rPr>
              <w:t>-31.03.</w:t>
            </w:r>
            <w:r w:rsidRPr="00571B1F">
              <w:rPr>
                <w:rFonts w:ascii="GHEA Grapalat" w:hAnsi="GHEA Grapalat"/>
                <w:sz w:val="24"/>
                <w:szCs w:val="24"/>
                <w:lang w:val="hy-AM"/>
              </w:rPr>
              <w:t>202</w:t>
            </w:r>
            <w:r w:rsidR="000259D3" w:rsidRPr="00571B1F">
              <w:rPr>
                <w:rFonts w:ascii="GHEA Grapalat" w:hAnsi="GHEA Grapalat"/>
                <w:sz w:val="24"/>
                <w:szCs w:val="24"/>
                <w:lang w:val="hy-AM"/>
              </w:rPr>
              <w:t>2</w:t>
            </w:r>
            <w:r w:rsidRPr="00571B1F">
              <w:rPr>
                <w:rFonts w:ascii="GHEA Grapalat" w:hAnsi="GHEA Grapalat"/>
                <w:sz w:val="24"/>
                <w:szCs w:val="24"/>
                <w:lang w:val="hy-AM"/>
              </w:rPr>
              <w:t xml:space="preserve">   ժամանակահատվածում </w:t>
            </w:r>
            <w:r w:rsidR="000259D3" w:rsidRPr="00571B1F">
              <w:rPr>
                <w:rFonts w:ascii="GHEA Grapalat" w:hAnsi="GHEA Grapalat"/>
                <w:sz w:val="24"/>
                <w:szCs w:val="24"/>
                <w:lang w:val="hy-AM"/>
              </w:rPr>
              <w:t xml:space="preserve">35 </w:t>
            </w:r>
            <w:r w:rsidRPr="00571B1F">
              <w:rPr>
                <w:rFonts w:ascii="GHEA Grapalat" w:hAnsi="GHEA Grapalat"/>
                <w:sz w:val="24"/>
                <w:szCs w:val="24"/>
                <w:lang w:val="hy-AM"/>
              </w:rPr>
              <w:t>անձ դիմել է</w:t>
            </w:r>
            <w:r w:rsidR="00CF0151" w:rsidRPr="00571B1F">
              <w:rPr>
                <w:rFonts w:ascii="GHEA Grapalat" w:hAnsi="GHEA Grapalat"/>
                <w:sz w:val="24"/>
                <w:szCs w:val="24"/>
                <w:lang w:val="hy-AM"/>
              </w:rPr>
              <w:t xml:space="preserve"> Միասնական սոցիալական ծառայություն ժամկետից շուտ </w:t>
            </w:r>
            <w:r w:rsidRPr="00571B1F">
              <w:rPr>
                <w:rFonts w:ascii="GHEA Grapalat" w:hAnsi="GHEA Grapalat"/>
                <w:sz w:val="24"/>
                <w:szCs w:val="24"/>
                <w:lang w:val="hy-AM"/>
              </w:rPr>
              <w:t>ազդրի և սրունքի էնդոսկելիտար մոդուլյար պրոթեզ սիլիկոնե լայներով ստանալու նպատակով</w:t>
            </w:r>
            <w:r w:rsidR="00CF0151" w:rsidRPr="00571B1F">
              <w:rPr>
                <w:rFonts w:ascii="GHEA Grapalat" w:hAnsi="GHEA Grapalat"/>
                <w:sz w:val="24"/>
                <w:szCs w:val="24"/>
                <w:lang w:val="hy-AM"/>
              </w:rPr>
              <w:t>՝ հիմնականում պրոթեզների սիլիկոնե լայներները</w:t>
            </w:r>
            <w:r w:rsidR="0085110A" w:rsidRPr="00571B1F">
              <w:rPr>
                <w:rFonts w:ascii="GHEA Grapalat" w:hAnsi="GHEA Grapalat"/>
                <w:sz w:val="24"/>
                <w:szCs w:val="24"/>
                <w:lang w:val="hy-AM"/>
              </w:rPr>
              <w:t xml:space="preserve"> և ծայրատները վնասվելու</w:t>
            </w:r>
            <w:r w:rsidR="00CF0151" w:rsidRPr="00571B1F">
              <w:rPr>
                <w:rFonts w:ascii="GHEA Grapalat" w:hAnsi="GHEA Grapalat"/>
                <w:sz w:val="24"/>
                <w:szCs w:val="24"/>
                <w:lang w:val="hy-AM"/>
              </w:rPr>
              <w:t xml:space="preserve"> </w:t>
            </w:r>
            <w:r w:rsidR="00E67FE9" w:rsidRPr="00571B1F">
              <w:rPr>
                <w:rFonts w:ascii="GHEA Grapalat" w:hAnsi="GHEA Grapalat"/>
                <w:sz w:val="24"/>
                <w:szCs w:val="24"/>
                <w:lang w:val="hy-AM"/>
              </w:rPr>
              <w:t>պատ</w:t>
            </w:r>
            <w:r w:rsidR="00CF0151" w:rsidRPr="00571B1F">
              <w:rPr>
                <w:rFonts w:ascii="GHEA Grapalat" w:hAnsi="GHEA Grapalat"/>
                <w:sz w:val="24"/>
                <w:szCs w:val="24"/>
                <w:lang w:val="hy-AM"/>
              </w:rPr>
              <w:t xml:space="preserve">ճառով։ </w:t>
            </w:r>
            <w:r w:rsidR="000259D3" w:rsidRPr="00571B1F">
              <w:rPr>
                <w:rFonts w:ascii="GHEA Grapalat" w:hAnsi="GHEA Grapalat"/>
                <w:sz w:val="24"/>
                <w:szCs w:val="24"/>
                <w:lang w:val="hy-AM"/>
              </w:rPr>
              <w:t>Համաձայն վերլուծության շուրջ 27396000 դրամ արժեքով նոր պրոթեզ</w:t>
            </w:r>
            <w:r w:rsidR="00C16AC7" w:rsidRPr="00571B1F">
              <w:rPr>
                <w:rFonts w:ascii="GHEA Grapalat" w:hAnsi="GHEA Grapalat"/>
                <w:sz w:val="24"/>
                <w:szCs w:val="24"/>
                <w:lang w:val="hy-AM"/>
              </w:rPr>
              <w:t xml:space="preserve"> է տրամադրվել, մինչդեռ կարելի էր</w:t>
            </w:r>
            <w:r w:rsidR="0085110A" w:rsidRPr="00571B1F">
              <w:rPr>
                <w:rFonts w:ascii="GHEA Grapalat" w:hAnsi="GHEA Grapalat"/>
                <w:sz w:val="24"/>
                <w:szCs w:val="24"/>
                <w:lang w:val="hy-AM"/>
              </w:rPr>
              <w:t xml:space="preserve"> տրամադրել </w:t>
            </w:r>
            <w:r w:rsidR="00C16AC7" w:rsidRPr="00571B1F">
              <w:rPr>
                <w:rFonts w:ascii="GHEA Grapalat" w:hAnsi="GHEA Grapalat"/>
                <w:sz w:val="24"/>
                <w:szCs w:val="24"/>
                <w:lang w:val="hy-AM"/>
              </w:rPr>
              <w:t xml:space="preserve"> միայն պրոթեզների</w:t>
            </w:r>
            <w:r w:rsidR="0085110A" w:rsidRPr="00571B1F">
              <w:rPr>
                <w:rFonts w:ascii="GHEA Grapalat" w:hAnsi="GHEA Grapalat"/>
                <w:sz w:val="24"/>
                <w:szCs w:val="24"/>
                <w:lang w:val="hy-AM"/>
              </w:rPr>
              <w:t xml:space="preserve"> սիլիկոնե</w:t>
            </w:r>
            <w:r w:rsidR="00C16AC7" w:rsidRPr="00571B1F">
              <w:rPr>
                <w:rFonts w:ascii="GHEA Grapalat" w:hAnsi="GHEA Grapalat"/>
                <w:sz w:val="24"/>
                <w:szCs w:val="24"/>
                <w:lang w:val="hy-AM"/>
              </w:rPr>
              <w:t xml:space="preserve"> </w:t>
            </w:r>
            <w:r w:rsidR="0085110A" w:rsidRPr="00571B1F">
              <w:rPr>
                <w:rFonts w:ascii="GHEA Grapalat" w:hAnsi="GHEA Grapalat"/>
                <w:sz w:val="24"/>
                <w:szCs w:val="24"/>
                <w:lang w:val="hy-AM"/>
              </w:rPr>
              <w:t>լայներներ և /կամ ծայրատներ</w:t>
            </w:r>
            <w:r w:rsidR="008A2AE6" w:rsidRPr="00571B1F">
              <w:rPr>
                <w:rFonts w:ascii="GHEA Grapalat" w:hAnsi="GHEA Grapalat"/>
                <w:sz w:val="24"/>
                <w:szCs w:val="24"/>
                <w:lang w:val="hy-AM"/>
              </w:rPr>
              <w:t xml:space="preserve"> կամ այլ օժանդակ պարագաներ</w:t>
            </w:r>
            <w:r w:rsidR="0085110A" w:rsidRPr="00571B1F">
              <w:rPr>
                <w:rFonts w:ascii="GHEA Grapalat" w:hAnsi="GHEA Grapalat"/>
                <w:sz w:val="24"/>
                <w:szCs w:val="24"/>
                <w:lang w:val="hy-AM"/>
              </w:rPr>
              <w:t xml:space="preserve">՝ </w:t>
            </w:r>
            <w:r w:rsidR="00C16AC7" w:rsidRPr="00571B1F">
              <w:rPr>
                <w:rFonts w:ascii="GHEA Grapalat" w:hAnsi="GHEA Grapalat"/>
                <w:sz w:val="24"/>
                <w:szCs w:val="24"/>
                <w:lang w:val="hy-AM"/>
              </w:rPr>
              <w:t>շուրջ 6 346 000 դրամ արժեքով։</w:t>
            </w:r>
          </w:p>
          <w:p w:rsidR="00B951BF" w:rsidRPr="00571B1F" w:rsidRDefault="00CF0151" w:rsidP="00571B1F">
            <w:pPr>
              <w:spacing w:after="0" w:line="360" w:lineRule="auto"/>
              <w:jc w:val="both"/>
              <w:rPr>
                <w:rFonts w:ascii="GHEA Grapalat" w:hAnsi="GHEA Grapalat"/>
                <w:sz w:val="24"/>
                <w:szCs w:val="24"/>
                <w:lang w:val="hy-AM"/>
              </w:rPr>
            </w:pPr>
            <w:r w:rsidRPr="00571B1F">
              <w:rPr>
                <w:rFonts w:ascii="GHEA Grapalat" w:hAnsi="GHEA Grapalat"/>
                <w:sz w:val="24"/>
                <w:szCs w:val="24"/>
                <w:lang w:val="hy-AM"/>
              </w:rPr>
              <w:t>Ուստի</w:t>
            </w:r>
            <w:r w:rsidR="00253D07" w:rsidRPr="00571B1F">
              <w:rPr>
                <w:rFonts w:ascii="GHEA Grapalat" w:hAnsi="GHEA Grapalat"/>
                <w:sz w:val="24"/>
                <w:szCs w:val="24"/>
                <w:lang w:val="hy-AM"/>
              </w:rPr>
              <w:t>,</w:t>
            </w:r>
            <w:r w:rsidRPr="00571B1F">
              <w:rPr>
                <w:rFonts w:ascii="GHEA Grapalat" w:hAnsi="GHEA Grapalat"/>
                <w:sz w:val="24"/>
                <w:szCs w:val="24"/>
                <w:lang w:val="hy-AM"/>
              </w:rPr>
              <w:t xml:space="preserve"> նախագծով նախատեսվում է </w:t>
            </w:r>
            <w:r w:rsidR="00B951BF" w:rsidRPr="00571B1F">
              <w:rPr>
                <w:rFonts w:ascii="GHEA Grapalat" w:hAnsi="GHEA Grapalat"/>
                <w:sz w:val="24"/>
                <w:szCs w:val="24"/>
                <w:lang w:val="hy-AM"/>
              </w:rPr>
              <w:t xml:space="preserve">դրույթ, համաձայն որի </w:t>
            </w:r>
            <w:r w:rsidR="00D53F35" w:rsidRPr="00571B1F">
              <w:rPr>
                <w:rFonts w:ascii="GHEA Grapalat" w:hAnsi="GHEA Grapalat"/>
                <w:sz w:val="24"/>
                <w:szCs w:val="24"/>
                <w:lang w:val="hy-AM"/>
              </w:rPr>
              <w:t>պրոթե</w:t>
            </w:r>
            <w:r w:rsidR="00AE2770" w:rsidRPr="00571B1F">
              <w:rPr>
                <w:rFonts w:ascii="GHEA Grapalat" w:hAnsi="GHEA Grapalat"/>
                <w:sz w:val="24"/>
                <w:szCs w:val="24"/>
                <w:lang w:val="hy-AM"/>
              </w:rPr>
              <w:t>զների</w:t>
            </w:r>
            <w:r w:rsidR="00B951BF" w:rsidRPr="00571B1F">
              <w:rPr>
                <w:rFonts w:ascii="GHEA Grapalat" w:hAnsi="GHEA Grapalat"/>
                <w:sz w:val="24"/>
                <w:szCs w:val="24"/>
                <w:lang w:val="hy-AM"/>
              </w:rPr>
              <w:t xml:space="preserve"> փոխարեն շահառուին (բացառությամբ ֆունկցիոնալ պրոթեզներ ստացած շահառուների) կարող է տրամադրվել սիլիկոնե լայներ</w:t>
            </w:r>
            <w:r w:rsidR="0085110A" w:rsidRPr="00571B1F">
              <w:rPr>
                <w:rFonts w:ascii="GHEA Grapalat" w:hAnsi="GHEA Grapalat"/>
                <w:sz w:val="24"/>
                <w:szCs w:val="24"/>
                <w:lang w:val="hy-AM"/>
              </w:rPr>
              <w:t xml:space="preserve"> և պրոթեզի ծայրատ</w:t>
            </w:r>
            <w:r w:rsidR="00B951BF" w:rsidRPr="00571B1F">
              <w:rPr>
                <w:rFonts w:ascii="GHEA Grapalat" w:hAnsi="GHEA Grapalat"/>
                <w:sz w:val="24"/>
                <w:szCs w:val="24"/>
                <w:lang w:val="hy-AM"/>
              </w:rPr>
              <w:t xml:space="preserve">՝ ՄՍԾ եզրակացության հիման վրա։ </w:t>
            </w:r>
          </w:p>
          <w:p w:rsidR="00316B81" w:rsidRPr="00571B1F" w:rsidRDefault="00B951BF" w:rsidP="00571B1F">
            <w:pPr>
              <w:shd w:val="clear" w:color="auto" w:fill="FFFFFF" w:themeFill="background1"/>
              <w:spacing w:after="0" w:line="360" w:lineRule="auto"/>
              <w:jc w:val="both"/>
              <w:rPr>
                <w:rFonts w:ascii="GHEA Grapalat" w:hAnsi="GHEA Grapalat"/>
                <w:sz w:val="24"/>
                <w:szCs w:val="24"/>
                <w:lang w:val="hy-AM"/>
              </w:rPr>
            </w:pPr>
            <w:r w:rsidRPr="00571B1F">
              <w:rPr>
                <w:rFonts w:ascii="GHEA Grapalat" w:hAnsi="GHEA Grapalat"/>
                <w:b/>
                <w:sz w:val="24"/>
                <w:szCs w:val="24"/>
                <w:lang w:val="hy-AM"/>
              </w:rPr>
              <w:t>Ս</w:t>
            </w:r>
            <w:r w:rsidR="00B31C6E" w:rsidRPr="00571B1F">
              <w:rPr>
                <w:rFonts w:ascii="GHEA Grapalat" w:hAnsi="GHEA Grapalat"/>
                <w:b/>
                <w:sz w:val="24"/>
                <w:szCs w:val="24"/>
                <w:lang w:val="hy-AM"/>
              </w:rPr>
              <w:t>տորև</w:t>
            </w:r>
            <w:r w:rsidRPr="00571B1F">
              <w:rPr>
                <w:rFonts w:ascii="GHEA Grapalat" w:hAnsi="GHEA Grapalat"/>
                <w:b/>
                <w:sz w:val="24"/>
                <w:szCs w:val="24"/>
                <w:lang w:val="hy-AM"/>
              </w:rPr>
              <w:t xml:space="preserve"> ներկայացվում է </w:t>
            </w:r>
            <w:r w:rsidRPr="00571B1F">
              <w:rPr>
                <w:rFonts w:ascii="GHEA Grapalat" w:hAnsi="GHEA Grapalat"/>
                <w:sz w:val="24"/>
                <w:szCs w:val="24"/>
                <w:lang w:val="hy-AM"/>
              </w:rPr>
              <w:t>տ</w:t>
            </w:r>
            <w:r w:rsidR="00316B81" w:rsidRPr="00571B1F">
              <w:rPr>
                <w:rFonts w:ascii="GHEA Grapalat" w:hAnsi="GHEA Grapalat"/>
                <w:sz w:val="24"/>
                <w:szCs w:val="24"/>
                <w:lang w:val="hy-AM"/>
              </w:rPr>
              <w:t>եղեկատվական համակարգի տվյալների համաձայն</w:t>
            </w:r>
            <w:r w:rsidR="001A76A2" w:rsidRPr="00571B1F">
              <w:rPr>
                <w:rFonts w:ascii="GHEA Grapalat" w:hAnsi="GHEA Grapalat"/>
                <w:sz w:val="24"/>
                <w:szCs w:val="24"/>
                <w:lang w:val="hy-AM"/>
              </w:rPr>
              <w:t>՝</w:t>
            </w:r>
            <w:r w:rsidR="00316B81" w:rsidRPr="00571B1F">
              <w:rPr>
                <w:rFonts w:ascii="GHEA Grapalat" w:hAnsi="GHEA Grapalat"/>
                <w:sz w:val="24"/>
                <w:szCs w:val="24"/>
                <w:lang w:val="hy-AM"/>
              </w:rPr>
              <w:t xml:space="preserve"> </w:t>
            </w:r>
            <w:r w:rsidR="00B31C6E" w:rsidRPr="00571B1F">
              <w:rPr>
                <w:rFonts w:ascii="GHEA Grapalat" w:hAnsi="GHEA Grapalat"/>
                <w:sz w:val="24"/>
                <w:szCs w:val="24"/>
                <w:lang w:val="hy-AM"/>
              </w:rPr>
              <w:t xml:space="preserve">արցախյան առաջին պատերազմի հետևանքով </w:t>
            </w:r>
            <w:r w:rsidR="00316B81" w:rsidRPr="00571B1F">
              <w:rPr>
                <w:rFonts w:ascii="GHEA Grapalat" w:hAnsi="GHEA Grapalat"/>
                <w:sz w:val="24"/>
                <w:szCs w:val="24"/>
                <w:lang w:val="hy-AM"/>
              </w:rPr>
              <w:t xml:space="preserve">զինվորական պատճառական կապով </w:t>
            </w:r>
            <w:r w:rsidR="00316B81" w:rsidRPr="00571B1F">
              <w:rPr>
                <w:rFonts w:ascii="GHEA Grapalat" w:hAnsi="GHEA Grapalat"/>
                <w:sz w:val="24"/>
                <w:szCs w:val="24"/>
                <w:lang w:val="hy-AM"/>
              </w:rPr>
              <w:lastRenderedPageBreak/>
              <w:t>հաշմանդամություն ունեցող անձանց հերթական պրոթեզ ստանալու իրավունք</w:t>
            </w:r>
            <w:r w:rsidR="001A76A2" w:rsidRPr="00571B1F">
              <w:rPr>
                <w:rFonts w:ascii="GHEA Grapalat" w:hAnsi="GHEA Grapalat"/>
                <w:sz w:val="24"/>
                <w:szCs w:val="24"/>
                <w:lang w:val="hy-AM"/>
              </w:rPr>
              <w:t xml:space="preserve"> ունեցող անձանց </w:t>
            </w:r>
            <w:r w:rsidR="00B31C6E" w:rsidRPr="00571B1F">
              <w:rPr>
                <w:rFonts w:ascii="GHEA Grapalat" w:hAnsi="GHEA Grapalat"/>
                <w:sz w:val="24"/>
                <w:szCs w:val="24"/>
                <w:lang w:val="hy-AM"/>
              </w:rPr>
              <w:t>թիվը</w:t>
            </w:r>
            <w:r w:rsidR="00253D07" w:rsidRPr="00571B1F">
              <w:rPr>
                <w:rFonts w:ascii="GHEA Grapalat" w:hAnsi="GHEA Grapalat"/>
                <w:sz w:val="24"/>
                <w:szCs w:val="24"/>
                <w:lang w:val="hy-AM"/>
              </w:rPr>
              <w:t>.</w:t>
            </w:r>
          </w:p>
          <w:tbl>
            <w:tblPr>
              <w:tblW w:w="9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00"/>
              <w:gridCol w:w="1260"/>
              <w:gridCol w:w="1170"/>
              <w:gridCol w:w="990"/>
              <w:gridCol w:w="990"/>
            </w:tblGrid>
            <w:tr w:rsidR="00B31C6E" w:rsidRPr="00571B1F" w:rsidTr="00355AFE">
              <w:tc>
                <w:tcPr>
                  <w:tcW w:w="4900" w:type="dxa"/>
                  <w:tcBorders>
                    <w:top w:val="single" w:sz="4" w:space="0" w:color="000000"/>
                    <w:left w:val="single" w:sz="4" w:space="0" w:color="000000"/>
                    <w:bottom w:val="single" w:sz="4" w:space="0" w:color="000000"/>
                    <w:right w:val="single" w:sz="4" w:space="0" w:color="000000"/>
                  </w:tcBorders>
                </w:tcPr>
                <w:p w:rsidR="00B31C6E" w:rsidRPr="00571B1F" w:rsidRDefault="00253D07"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Աջակցող միջոց</w:t>
                  </w:r>
                  <w:r w:rsidR="00910750" w:rsidRPr="00571B1F">
                    <w:rPr>
                      <w:rFonts w:ascii="GHEA Grapalat" w:hAnsi="GHEA Grapalat"/>
                      <w:sz w:val="24"/>
                      <w:szCs w:val="24"/>
                      <w:lang w:val="hy-AM"/>
                    </w:rPr>
                    <w:t>ի անվանումը</w:t>
                  </w:r>
                </w:p>
              </w:tc>
              <w:tc>
                <w:tcPr>
                  <w:tcW w:w="1260" w:type="dxa"/>
                  <w:tcBorders>
                    <w:top w:val="single" w:sz="4" w:space="0" w:color="000000"/>
                    <w:left w:val="single" w:sz="4" w:space="0" w:color="000000"/>
                    <w:bottom w:val="single" w:sz="4" w:space="0" w:color="000000"/>
                    <w:right w:val="single" w:sz="4" w:space="0" w:color="000000"/>
                  </w:tcBorders>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2022</w:t>
                  </w:r>
                </w:p>
              </w:tc>
              <w:tc>
                <w:tcPr>
                  <w:tcW w:w="117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2023</w:t>
                  </w:r>
                </w:p>
              </w:tc>
              <w:tc>
                <w:tcPr>
                  <w:tcW w:w="99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2024</w:t>
                  </w:r>
                </w:p>
              </w:tc>
              <w:tc>
                <w:tcPr>
                  <w:tcW w:w="99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 xml:space="preserve">2025  </w:t>
                  </w:r>
                </w:p>
              </w:tc>
            </w:tr>
            <w:tr w:rsidR="00B31C6E" w:rsidRPr="00571B1F" w:rsidTr="00355AFE">
              <w:tc>
                <w:tcPr>
                  <w:tcW w:w="490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 xml:space="preserve">Վերին վերջույթի ֆունկցիոնալ պրոթեզ </w:t>
                  </w:r>
                </w:p>
              </w:tc>
              <w:tc>
                <w:tcPr>
                  <w:tcW w:w="1260" w:type="dxa"/>
                  <w:tcBorders>
                    <w:top w:val="single" w:sz="4" w:space="0" w:color="000000"/>
                    <w:left w:val="single" w:sz="4" w:space="0" w:color="000000"/>
                    <w:bottom w:val="single" w:sz="4" w:space="0" w:color="000000"/>
                    <w:right w:val="single" w:sz="4" w:space="0" w:color="000000"/>
                  </w:tcBorders>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7</w:t>
                  </w:r>
                </w:p>
              </w:tc>
              <w:tc>
                <w:tcPr>
                  <w:tcW w:w="117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10</w:t>
                  </w:r>
                </w:p>
              </w:tc>
              <w:tc>
                <w:tcPr>
                  <w:tcW w:w="99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7</w:t>
                  </w:r>
                </w:p>
              </w:tc>
              <w:tc>
                <w:tcPr>
                  <w:tcW w:w="99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18</w:t>
                  </w:r>
                </w:p>
              </w:tc>
            </w:tr>
            <w:tr w:rsidR="00B31C6E" w:rsidRPr="00571B1F" w:rsidTr="00355AFE">
              <w:tc>
                <w:tcPr>
                  <w:tcW w:w="490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Ստորին վերջույթի ֆունկցիոնալ պրոթեզ</w:t>
                  </w:r>
                </w:p>
              </w:tc>
              <w:tc>
                <w:tcPr>
                  <w:tcW w:w="1260" w:type="dxa"/>
                  <w:tcBorders>
                    <w:top w:val="single" w:sz="4" w:space="0" w:color="000000"/>
                    <w:left w:val="single" w:sz="4" w:space="0" w:color="000000"/>
                    <w:bottom w:val="single" w:sz="4" w:space="0" w:color="000000"/>
                    <w:right w:val="single" w:sz="4" w:space="0" w:color="000000"/>
                  </w:tcBorders>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46</w:t>
                  </w:r>
                </w:p>
              </w:tc>
              <w:tc>
                <w:tcPr>
                  <w:tcW w:w="117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70</w:t>
                  </w:r>
                </w:p>
              </w:tc>
              <w:tc>
                <w:tcPr>
                  <w:tcW w:w="99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85</w:t>
                  </w:r>
                </w:p>
              </w:tc>
              <w:tc>
                <w:tcPr>
                  <w:tcW w:w="99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63</w:t>
                  </w:r>
                </w:p>
              </w:tc>
            </w:tr>
            <w:tr w:rsidR="00B31C6E" w:rsidRPr="00571B1F" w:rsidTr="00355AFE">
              <w:tc>
                <w:tcPr>
                  <w:tcW w:w="490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Ընդամենը</w:t>
                  </w:r>
                </w:p>
              </w:tc>
              <w:tc>
                <w:tcPr>
                  <w:tcW w:w="1260" w:type="dxa"/>
                  <w:tcBorders>
                    <w:top w:val="single" w:sz="4" w:space="0" w:color="000000"/>
                    <w:left w:val="single" w:sz="4" w:space="0" w:color="000000"/>
                    <w:bottom w:val="single" w:sz="4" w:space="0" w:color="000000"/>
                    <w:right w:val="single" w:sz="4" w:space="0" w:color="000000"/>
                  </w:tcBorders>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53</w:t>
                  </w:r>
                </w:p>
              </w:tc>
              <w:tc>
                <w:tcPr>
                  <w:tcW w:w="117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80</w:t>
                  </w:r>
                </w:p>
              </w:tc>
              <w:tc>
                <w:tcPr>
                  <w:tcW w:w="99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92</w:t>
                  </w:r>
                </w:p>
              </w:tc>
              <w:tc>
                <w:tcPr>
                  <w:tcW w:w="990" w:type="dxa"/>
                  <w:tcBorders>
                    <w:top w:val="single" w:sz="4" w:space="0" w:color="000000"/>
                    <w:left w:val="single" w:sz="4" w:space="0" w:color="000000"/>
                    <w:bottom w:val="single" w:sz="4" w:space="0" w:color="000000"/>
                    <w:right w:val="single" w:sz="4" w:space="0" w:color="000000"/>
                  </w:tcBorders>
                  <w:hideMark/>
                </w:tcPr>
                <w:p w:rsidR="00B31C6E" w:rsidRPr="00571B1F" w:rsidRDefault="00B31C6E"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81</w:t>
                  </w:r>
                </w:p>
              </w:tc>
            </w:tr>
          </w:tbl>
          <w:p w:rsidR="00316B81" w:rsidRPr="00571B1F" w:rsidRDefault="00316B81" w:rsidP="00571B1F">
            <w:pPr>
              <w:spacing w:line="360" w:lineRule="auto"/>
              <w:ind w:firstLine="720"/>
              <w:jc w:val="both"/>
              <w:rPr>
                <w:rFonts w:ascii="GHEA Grapalat" w:hAnsi="GHEA Grapalat"/>
                <w:sz w:val="24"/>
                <w:szCs w:val="24"/>
                <w:lang w:val="af-ZA"/>
              </w:rPr>
            </w:pPr>
            <w:r w:rsidRPr="00571B1F">
              <w:rPr>
                <w:rFonts w:ascii="GHEA Grapalat" w:hAnsi="GHEA Grapalat"/>
                <w:sz w:val="24"/>
                <w:szCs w:val="24"/>
                <w:lang w:val="hy-AM"/>
              </w:rPr>
              <w:t xml:space="preserve">«Հավերժական ազգ» և «Համահայկական հիմնադրամի» ֆինանսավորմամբ </w:t>
            </w:r>
            <w:r w:rsidR="00253D07" w:rsidRPr="00571B1F">
              <w:rPr>
                <w:rFonts w:ascii="GHEA Grapalat" w:hAnsi="GHEA Grapalat"/>
                <w:sz w:val="24"/>
                <w:szCs w:val="24"/>
                <w:lang w:val="hy-AM"/>
              </w:rPr>
              <w:t>44-</w:t>
            </w:r>
            <w:r w:rsidR="00253D07" w:rsidRPr="00571B1F">
              <w:rPr>
                <w:rFonts w:ascii="GHEA Grapalat" w:hAnsi="GHEA Grapalat" w:cs="GHEA Grapalat"/>
                <w:sz w:val="24"/>
                <w:szCs w:val="24"/>
                <w:lang w:val="hy-AM"/>
              </w:rPr>
              <w:t>օրյա</w:t>
            </w:r>
            <w:r w:rsidR="00253D07" w:rsidRPr="00571B1F">
              <w:rPr>
                <w:rFonts w:ascii="GHEA Grapalat" w:hAnsi="GHEA Grapalat"/>
                <w:sz w:val="24"/>
                <w:szCs w:val="24"/>
                <w:lang w:val="hy-AM"/>
              </w:rPr>
              <w:t xml:space="preserve"> </w:t>
            </w:r>
            <w:r w:rsidR="00253D07" w:rsidRPr="00571B1F">
              <w:rPr>
                <w:rFonts w:ascii="GHEA Grapalat" w:hAnsi="GHEA Grapalat" w:cs="GHEA Grapalat"/>
                <w:sz w:val="24"/>
                <w:szCs w:val="24"/>
                <w:lang w:val="hy-AM"/>
              </w:rPr>
              <w:t>պատերազմի</w:t>
            </w:r>
            <w:r w:rsidR="00253D07" w:rsidRPr="00571B1F">
              <w:rPr>
                <w:rFonts w:ascii="GHEA Grapalat" w:hAnsi="GHEA Grapalat"/>
                <w:sz w:val="24"/>
                <w:szCs w:val="24"/>
                <w:lang w:val="hy-AM"/>
              </w:rPr>
              <w:t xml:space="preserve"> </w:t>
            </w:r>
            <w:r w:rsidR="00253D07" w:rsidRPr="00571B1F">
              <w:rPr>
                <w:rFonts w:ascii="GHEA Grapalat" w:hAnsi="GHEA Grapalat" w:cs="GHEA Grapalat"/>
                <w:sz w:val="24"/>
                <w:szCs w:val="24"/>
                <w:lang w:val="hy-AM"/>
              </w:rPr>
              <w:t>մասնակից</w:t>
            </w:r>
            <w:r w:rsidR="00253D07" w:rsidRPr="00571B1F">
              <w:rPr>
                <w:rFonts w:ascii="GHEA Grapalat" w:hAnsi="GHEA Grapalat"/>
                <w:sz w:val="24"/>
                <w:szCs w:val="24"/>
                <w:lang w:val="hy-AM"/>
              </w:rPr>
              <w:t xml:space="preserve"> </w:t>
            </w:r>
            <w:r w:rsidRPr="00571B1F">
              <w:rPr>
                <w:rFonts w:ascii="GHEA Grapalat" w:hAnsi="GHEA Grapalat"/>
                <w:sz w:val="24"/>
                <w:szCs w:val="24"/>
                <w:lang w:val="hy-AM"/>
              </w:rPr>
              <w:t xml:space="preserve">101 զինվորին տրամադրված ստորին վերջույթի ֆունկցիոնալ պրոթեզների  սիլիկոնե լայներների ընդհանուր գումարը կազմում է  41803382 դրամ`   1 սիլկոնե լայների միջին արժեքը կազմում է  413,895 դրամ։ </w:t>
            </w:r>
          </w:p>
          <w:p w:rsidR="00316B81" w:rsidRPr="00571B1F" w:rsidRDefault="00316B81" w:rsidP="00571B1F">
            <w:pPr>
              <w:spacing w:line="360" w:lineRule="auto"/>
              <w:jc w:val="both"/>
              <w:rPr>
                <w:rFonts w:ascii="GHEA Grapalat" w:hAnsi="GHEA Grapalat"/>
                <w:sz w:val="24"/>
                <w:szCs w:val="24"/>
                <w:lang w:val="hy-AM"/>
              </w:rPr>
            </w:pPr>
            <w:r w:rsidRPr="00571B1F">
              <w:rPr>
                <w:rFonts w:ascii="GHEA Grapalat" w:hAnsi="GHEA Grapalat"/>
                <w:sz w:val="24"/>
                <w:szCs w:val="24"/>
                <w:lang w:val="hy-AM"/>
              </w:rPr>
              <w:tab/>
              <w:t xml:space="preserve">Ստորև աղյուսակում ներկայացվում է </w:t>
            </w:r>
            <w:r w:rsidR="00B31C6E" w:rsidRPr="00571B1F">
              <w:rPr>
                <w:rFonts w:ascii="GHEA Grapalat" w:hAnsi="GHEA Grapalat"/>
                <w:sz w:val="24"/>
                <w:szCs w:val="24"/>
                <w:lang w:val="hy-AM"/>
              </w:rPr>
              <w:t>2022-2025 թթ</w:t>
            </w:r>
            <w:r w:rsidR="00B31C6E" w:rsidRPr="00571B1F">
              <w:rPr>
                <w:rFonts w:ascii="Cambria Math" w:eastAsia="MS Mincho" w:hAnsi="Cambria Math" w:cs="Cambria Math"/>
                <w:sz w:val="24"/>
                <w:szCs w:val="24"/>
                <w:lang w:val="hy-AM"/>
              </w:rPr>
              <w:t>․</w:t>
            </w:r>
            <w:r w:rsidR="00B31C6E" w:rsidRPr="00571B1F">
              <w:rPr>
                <w:rFonts w:ascii="GHEA Grapalat" w:hAnsi="GHEA Grapalat"/>
                <w:sz w:val="24"/>
                <w:szCs w:val="24"/>
                <w:lang w:val="hy-AM"/>
              </w:rPr>
              <w:t xml:space="preserve"> ընթացքում </w:t>
            </w:r>
            <w:r w:rsidRPr="00571B1F">
              <w:rPr>
                <w:rFonts w:ascii="GHEA Grapalat" w:hAnsi="GHEA Grapalat"/>
                <w:sz w:val="24"/>
                <w:szCs w:val="24"/>
                <w:lang w:val="hy-AM"/>
              </w:rPr>
              <w:t xml:space="preserve">զինվորական պատճառական կապով հաշմանդամություն ունեցող անձանց </w:t>
            </w:r>
            <w:r w:rsidR="00B31C6E" w:rsidRPr="00571B1F">
              <w:rPr>
                <w:rFonts w:ascii="GHEA Grapalat" w:hAnsi="GHEA Grapalat"/>
                <w:sz w:val="24"/>
                <w:szCs w:val="24"/>
                <w:lang w:val="hy-AM"/>
              </w:rPr>
              <w:t xml:space="preserve">համար </w:t>
            </w:r>
            <w:r w:rsidRPr="00571B1F">
              <w:rPr>
                <w:rFonts w:ascii="GHEA Grapalat" w:hAnsi="GHEA Grapalat"/>
                <w:sz w:val="24"/>
                <w:szCs w:val="24"/>
                <w:lang w:val="hy-AM"/>
              </w:rPr>
              <w:t xml:space="preserve">անհրաժեշտ </w:t>
            </w:r>
            <w:r w:rsidR="00B951BF" w:rsidRPr="00571B1F">
              <w:rPr>
                <w:rFonts w:ascii="GHEA Grapalat" w:hAnsi="GHEA Grapalat"/>
                <w:sz w:val="24"/>
                <w:szCs w:val="24"/>
                <w:lang w:val="hy-AM"/>
              </w:rPr>
              <w:t xml:space="preserve">ֆունկցիոնալ պրոթեզների, </w:t>
            </w:r>
            <w:r w:rsidRPr="00571B1F">
              <w:rPr>
                <w:rFonts w:ascii="GHEA Grapalat" w:hAnsi="GHEA Grapalat"/>
                <w:sz w:val="24"/>
                <w:szCs w:val="24"/>
                <w:lang w:val="hy-AM"/>
              </w:rPr>
              <w:t>սիլիկոնե լայներների</w:t>
            </w:r>
            <w:r w:rsidR="00B951BF" w:rsidRPr="00571B1F">
              <w:rPr>
                <w:rFonts w:ascii="GHEA Grapalat" w:hAnsi="GHEA Grapalat"/>
                <w:sz w:val="24"/>
                <w:szCs w:val="24"/>
                <w:lang w:val="hy-AM"/>
              </w:rPr>
              <w:t xml:space="preserve"> և աղեկապերի</w:t>
            </w:r>
            <w:r w:rsidRPr="00571B1F">
              <w:rPr>
                <w:rFonts w:ascii="GHEA Grapalat" w:hAnsi="GHEA Grapalat"/>
                <w:sz w:val="24"/>
                <w:szCs w:val="24"/>
                <w:lang w:val="hy-AM"/>
              </w:rPr>
              <w:t xml:space="preserve"> հաշվարկը՝ հաշվի առնելով</w:t>
            </w:r>
            <w:r w:rsidR="00B31C6E" w:rsidRPr="00571B1F">
              <w:rPr>
                <w:rFonts w:ascii="GHEA Grapalat" w:hAnsi="GHEA Grapalat"/>
                <w:sz w:val="24"/>
                <w:szCs w:val="24"/>
                <w:lang w:val="hy-AM"/>
              </w:rPr>
              <w:t>,</w:t>
            </w:r>
            <w:r w:rsidRPr="00571B1F">
              <w:rPr>
                <w:rFonts w:ascii="GHEA Grapalat" w:hAnsi="GHEA Grapalat"/>
                <w:sz w:val="24"/>
                <w:szCs w:val="24"/>
                <w:lang w:val="hy-AM"/>
              </w:rPr>
              <w:t xml:space="preserve"> որ յուրաքանչյուր տարի տրամադրվում է 2 սիլիկոնե լայներ</w:t>
            </w:r>
            <w:r w:rsidR="001A76A2" w:rsidRPr="00571B1F">
              <w:rPr>
                <w:rFonts w:ascii="GHEA Grapalat" w:hAnsi="GHEA Grapalat"/>
                <w:sz w:val="24"/>
                <w:szCs w:val="24"/>
                <w:lang w:val="hy-AM"/>
              </w:rPr>
              <w:t xml:space="preserve">, 2 ծնկակալ և 2 աղեկապ, բացառությամբ ֆունկցիոնալլ պրոթեզը ստանալու ժամանակ, երբ </w:t>
            </w:r>
            <w:r w:rsidR="00B31C6E" w:rsidRPr="00571B1F">
              <w:rPr>
                <w:rFonts w:ascii="GHEA Grapalat" w:hAnsi="GHEA Grapalat"/>
                <w:sz w:val="24"/>
                <w:szCs w:val="24"/>
                <w:lang w:val="hy-AM"/>
              </w:rPr>
              <w:t>սիլիկոնե</w:t>
            </w:r>
            <w:r w:rsidR="001A76A2" w:rsidRPr="00571B1F">
              <w:rPr>
                <w:rFonts w:ascii="GHEA Grapalat" w:hAnsi="GHEA Grapalat"/>
                <w:sz w:val="24"/>
                <w:szCs w:val="24"/>
                <w:lang w:val="hy-AM"/>
              </w:rPr>
              <w:t xml:space="preserve"> լայները, ծնկակալը և աղեկապը տրվում են պրոթեզի հետ միաժամանակ</w:t>
            </w:r>
            <w:r w:rsidRPr="00571B1F">
              <w:rPr>
                <w:rFonts w:ascii="GHEA Grapalat" w:hAnsi="GHEA Grapalat"/>
                <w:sz w:val="24"/>
                <w:szCs w:val="24"/>
                <w:lang w:val="hy-AM"/>
              </w:rPr>
              <w:t>։ 2022 թվականի համար հաշվարկվել է  2021 թվականի ընթացքում տրամադրված 101 ստորին վերջույթների համար 1-ական լայների գումար։ 2023 թվականի համար 2021 թվականի ընթացքում տրամադրված 101 ստորին վերջույթների պրոթեզների, 2022 թվականին իրավունք ունեցող արցախյան 1-ին պատերազմի զինվորական կապով  46 հաշմանդամություն ունեցող անձանց համար 2-ական լայներ և 2023 թվականի 70 հաշմանդամություն ունեցող անձանց համար  1-ական լայներ։ Նույն տրամաբանությամբ հաշվարկվել է հաջ</w:t>
            </w:r>
            <w:r w:rsidR="001A76A2" w:rsidRPr="00571B1F">
              <w:rPr>
                <w:rFonts w:ascii="GHEA Grapalat" w:hAnsi="GHEA Grapalat"/>
                <w:sz w:val="24"/>
                <w:szCs w:val="24"/>
                <w:lang w:val="hy-AM"/>
              </w:rPr>
              <w:t>ո</w:t>
            </w:r>
            <w:r w:rsidRPr="00571B1F">
              <w:rPr>
                <w:rFonts w:ascii="GHEA Grapalat" w:hAnsi="GHEA Grapalat"/>
                <w:sz w:val="24"/>
                <w:szCs w:val="24"/>
                <w:lang w:val="hy-AM"/>
              </w:rPr>
              <w:t>րդ տարիների համար։</w:t>
            </w:r>
          </w:p>
          <w:tbl>
            <w:tblPr>
              <w:tblW w:w="10276" w:type="dxa"/>
              <w:jc w:val="center"/>
              <w:tblLayout w:type="fixed"/>
              <w:tblLook w:val="04A0" w:firstRow="1" w:lastRow="0" w:firstColumn="1" w:lastColumn="0" w:noHBand="0" w:noVBand="1"/>
            </w:tblPr>
            <w:tblGrid>
              <w:gridCol w:w="1930"/>
              <w:gridCol w:w="1440"/>
              <w:gridCol w:w="1710"/>
              <w:gridCol w:w="1620"/>
              <w:gridCol w:w="1710"/>
              <w:gridCol w:w="1866"/>
            </w:tblGrid>
            <w:tr w:rsidR="00DB1AC0" w:rsidRPr="00571B1F" w:rsidTr="00910750">
              <w:trPr>
                <w:trHeight w:val="1050"/>
                <w:jc w:val="center"/>
              </w:trPr>
              <w:tc>
                <w:tcPr>
                  <w:tcW w:w="1930" w:type="dxa"/>
                  <w:tcBorders>
                    <w:top w:val="single" w:sz="4" w:space="0" w:color="auto"/>
                    <w:left w:val="single" w:sz="4" w:space="0" w:color="auto"/>
                    <w:bottom w:val="single" w:sz="4" w:space="0" w:color="auto"/>
                    <w:right w:val="single" w:sz="4" w:space="0" w:color="auto"/>
                  </w:tcBorders>
                  <w:shd w:val="clear" w:color="auto" w:fill="auto"/>
                  <w:hideMark/>
                </w:tcPr>
                <w:p w:rsidR="00316B81" w:rsidRPr="00571B1F" w:rsidRDefault="00DB1AC0"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lastRenderedPageBreak/>
                    <w:t xml:space="preserve">      </w:t>
                  </w:r>
                  <w:r w:rsidR="00B31C6E" w:rsidRPr="00571B1F">
                    <w:rPr>
                      <w:rFonts w:ascii="GHEA Grapalat" w:hAnsi="GHEA Grapalat" w:cs="Calibri"/>
                      <w:sz w:val="24"/>
                      <w:szCs w:val="24"/>
                      <w:lang w:val="hy-AM"/>
                    </w:rPr>
                    <w:t>Աջակցող միջոց</w:t>
                  </w:r>
                </w:p>
              </w:tc>
              <w:tc>
                <w:tcPr>
                  <w:tcW w:w="1440" w:type="dxa"/>
                  <w:tcBorders>
                    <w:top w:val="single" w:sz="4" w:space="0" w:color="auto"/>
                    <w:left w:val="nil"/>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Չափի միավորը</w:t>
                  </w:r>
                </w:p>
              </w:tc>
              <w:tc>
                <w:tcPr>
                  <w:tcW w:w="1710" w:type="dxa"/>
                  <w:tcBorders>
                    <w:top w:val="single" w:sz="4" w:space="0" w:color="auto"/>
                    <w:left w:val="nil"/>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2022 թ</w:t>
                  </w:r>
                  <w:r w:rsidRPr="00571B1F">
                    <w:rPr>
                      <w:rFonts w:ascii="Cambria Math" w:eastAsia="MS Mincho" w:hAnsi="Cambria Math" w:cs="Cambria Math"/>
                      <w:sz w:val="24"/>
                      <w:szCs w:val="24"/>
                      <w:lang w:val="hy-AM"/>
                    </w:rPr>
                    <w:t>․</w:t>
                  </w:r>
                </w:p>
              </w:tc>
              <w:tc>
                <w:tcPr>
                  <w:tcW w:w="1620" w:type="dxa"/>
                  <w:tcBorders>
                    <w:top w:val="single" w:sz="4" w:space="0" w:color="auto"/>
                    <w:left w:val="nil"/>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2023թ</w:t>
                  </w:r>
                </w:p>
              </w:tc>
              <w:tc>
                <w:tcPr>
                  <w:tcW w:w="1710" w:type="dxa"/>
                  <w:tcBorders>
                    <w:top w:val="single" w:sz="4" w:space="0" w:color="auto"/>
                    <w:left w:val="nil"/>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2024թ.</w:t>
                  </w:r>
                </w:p>
              </w:tc>
              <w:tc>
                <w:tcPr>
                  <w:tcW w:w="1866" w:type="dxa"/>
                  <w:tcBorders>
                    <w:top w:val="single" w:sz="4" w:space="0" w:color="auto"/>
                    <w:left w:val="nil"/>
                    <w:bottom w:val="single" w:sz="4" w:space="0" w:color="auto"/>
                    <w:right w:val="single" w:sz="4" w:space="0" w:color="auto"/>
                  </w:tcBorders>
                  <w:shd w:val="clear" w:color="auto" w:fill="auto"/>
                  <w:hideMark/>
                </w:tcPr>
                <w:p w:rsidR="00316B81" w:rsidRPr="00571B1F" w:rsidRDefault="00316B81"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2025 թ</w:t>
                  </w:r>
                  <w:r w:rsidRPr="00571B1F">
                    <w:rPr>
                      <w:rFonts w:ascii="Cambria Math" w:eastAsia="MS Mincho" w:hAnsi="Cambria Math" w:cs="Cambria Math"/>
                      <w:sz w:val="24"/>
                      <w:szCs w:val="24"/>
                      <w:lang w:val="hy-AM"/>
                    </w:rPr>
                    <w:t>․</w:t>
                  </w:r>
                </w:p>
              </w:tc>
            </w:tr>
            <w:tr w:rsidR="00DB1AC0" w:rsidRPr="00571B1F" w:rsidTr="00910750">
              <w:trPr>
                <w:trHeight w:val="375"/>
                <w:jc w:val="center"/>
              </w:trPr>
              <w:tc>
                <w:tcPr>
                  <w:tcW w:w="1930" w:type="dxa"/>
                  <w:tcBorders>
                    <w:top w:val="nil"/>
                    <w:left w:val="single" w:sz="4" w:space="0" w:color="auto"/>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1</w:t>
                  </w:r>
                </w:p>
              </w:tc>
              <w:tc>
                <w:tcPr>
                  <w:tcW w:w="1440" w:type="dxa"/>
                  <w:tcBorders>
                    <w:top w:val="nil"/>
                    <w:left w:val="nil"/>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2</w:t>
                  </w:r>
                </w:p>
              </w:tc>
              <w:tc>
                <w:tcPr>
                  <w:tcW w:w="1710" w:type="dxa"/>
                  <w:tcBorders>
                    <w:top w:val="nil"/>
                    <w:left w:val="nil"/>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bCs/>
                      <w:sz w:val="24"/>
                      <w:szCs w:val="24"/>
                      <w:lang w:val="hy-AM"/>
                    </w:rPr>
                  </w:pPr>
                  <w:r w:rsidRPr="00571B1F">
                    <w:rPr>
                      <w:rFonts w:ascii="GHEA Grapalat" w:hAnsi="GHEA Grapalat" w:cs="Calibri"/>
                      <w:bCs/>
                      <w:sz w:val="24"/>
                      <w:szCs w:val="24"/>
                      <w:lang w:val="hy-AM"/>
                    </w:rPr>
                    <w:t>3</w:t>
                  </w:r>
                </w:p>
              </w:tc>
              <w:tc>
                <w:tcPr>
                  <w:tcW w:w="1620" w:type="dxa"/>
                  <w:tcBorders>
                    <w:top w:val="nil"/>
                    <w:left w:val="nil"/>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4</w:t>
                  </w:r>
                </w:p>
              </w:tc>
              <w:tc>
                <w:tcPr>
                  <w:tcW w:w="1710" w:type="dxa"/>
                  <w:tcBorders>
                    <w:top w:val="nil"/>
                    <w:left w:val="nil"/>
                    <w:bottom w:val="single" w:sz="4" w:space="0" w:color="auto"/>
                    <w:right w:val="single" w:sz="4" w:space="0" w:color="auto"/>
                  </w:tcBorders>
                  <w:shd w:val="clear" w:color="auto" w:fill="auto"/>
                  <w:hideMark/>
                </w:tcPr>
                <w:p w:rsidR="00316B81" w:rsidRPr="00571B1F" w:rsidRDefault="00316B8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5</w:t>
                  </w:r>
                </w:p>
              </w:tc>
              <w:tc>
                <w:tcPr>
                  <w:tcW w:w="1866" w:type="dxa"/>
                  <w:tcBorders>
                    <w:top w:val="nil"/>
                    <w:left w:val="nil"/>
                    <w:bottom w:val="single" w:sz="4" w:space="0" w:color="auto"/>
                    <w:right w:val="single" w:sz="4" w:space="0" w:color="auto"/>
                  </w:tcBorders>
                  <w:shd w:val="clear" w:color="auto" w:fill="auto"/>
                  <w:hideMark/>
                </w:tcPr>
                <w:p w:rsidR="00316B81" w:rsidRPr="00571B1F" w:rsidRDefault="00316B81"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6</w:t>
                  </w:r>
                </w:p>
              </w:tc>
            </w:tr>
            <w:tr w:rsidR="00DB1AC0" w:rsidRPr="00571B1F" w:rsidTr="00910750">
              <w:trPr>
                <w:trHeight w:val="375"/>
                <w:jc w:val="center"/>
              </w:trPr>
              <w:tc>
                <w:tcPr>
                  <w:tcW w:w="1930" w:type="dxa"/>
                  <w:tcBorders>
                    <w:top w:val="nil"/>
                    <w:left w:val="single" w:sz="4" w:space="0" w:color="auto"/>
                    <w:bottom w:val="single" w:sz="4" w:space="0" w:color="auto"/>
                    <w:right w:val="single" w:sz="4" w:space="0" w:color="auto"/>
                  </w:tcBorders>
                  <w:shd w:val="clear" w:color="auto" w:fill="auto"/>
                  <w:hideMark/>
                </w:tcPr>
                <w:p w:rsidR="00BC7E61" w:rsidRPr="00571B1F" w:rsidRDefault="00BC7E6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ԸՆԴԱՄԵՆԸ</w:t>
                  </w:r>
                </w:p>
              </w:tc>
              <w:tc>
                <w:tcPr>
                  <w:tcW w:w="1440" w:type="dxa"/>
                  <w:tcBorders>
                    <w:top w:val="nil"/>
                    <w:left w:val="nil"/>
                    <w:bottom w:val="single" w:sz="4" w:space="0" w:color="auto"/>
                    <w:right w:val="single" w:sz="4" w:space="0" w:color="auto"/>
                  </w:tcBorders>
                  <w:shd w:val="clear" w:color="auto" w:fill="auto"/>
                  <w:hideMark/>
                </w:tcPr>
                <w:p w:rsidR="00BC7E61" w:rsidRPr="00571B1F" w:rsidRDefault="00BC7E61"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հազ.դրամ</w:t>
                  </w: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rsidR="00BC7E61" w:rsidRPr="00571B1F" w:rsidRDefault="00BC7E61"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323,722.4 </w:t>
                  </w:r>
                </w:p>
              </w:tc>
              <w:tc>
                <w:tcPr>
                  <w:tcW w:w="1620" w:type="dxa"/>
                  <w:tcBorders>
                    <w:top w:val="single" w:sz="4" w:space="0" w:color="auto"/>
                    <w:left w:val="nil"/>
                    <w:bottom w:val="single" w:sz="4" w:space="0" w:color="auto"/>
                    <w:right w:val="single" w:sz="4" w:space="0" w:color="auto"/>
                  </w:tcBorders>
                  <w:shd w:val="clear" w:color="auto" w:fill="auto"/>
                  <w:hideMark/>
                </w:tcPr>
                <w:p w:rsidR="00BC7E61" w:rsidRPr="00571B1F" w:rsidRDefault="00DB1AC0"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w:t>
                  </w:r>
                  <w:r w:rsidR="00BC7E61" w:rsidRPr="00571B1F">
                    <w:rPr>
                      <w:rFonts w:ascii="GHEA Grapalat" w:hAnsi="GHEA Grapalat" w:cs="Calibri"/>
                      <w:bCs/>
                      <w:sz w:val="24"/>
                      <w:szCs w:val="24"/>
                      <w:lang w:val="hy-AM"/>
                    </w:rPr>
                    <w:t xml:space="preserve">557,573.8 </w:t>
                  </w:r>
                </w:p>
              </w:tc>
              <w:tc>
                <w:tcPr>
                  <w:tcW w:w="1710" w:type="dxa"/>
                  <w:tcBorders>
                    <w:top w:val="single" w:sz="4" w:space="0" w:color="auto"/>
                    <w:left w:val="nil"/>
                    <w:bottom w:val="single" w:sz="4" w:space="0" w:color="auto"/>
                    <w:right w:val="single" w:sz="4" w:space="0" w:color="auto"/>
                  </w:tcBorders>
                  <w:shd w:val="clear" w:color="auto" w:fill="auto"/>
                  <w:hideMark/>
                </w:tcPr>
                <w:p w:rsidR="00BC7E61" w:rsidRPr="00571B1F" w:rsidRDefault="00BC7E61"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504,672.5 </w:t>
                  </w:r>
                </w:p>
              </w:tc>
              <w:tc>
                <w:tcPr>
                  <w:tcW w:w="1866" w:type="dxa"/>
                  <w:tcBorders>
                    <w:top w:val="single" w:sz="4" w:space="0" w:color="auto"/>
                    <w:left w:val="nil"/>
                    <w:bottom w:val="single" w:sz="4" w:space="0" w:color="auto"/>
                    <w:right w:val="single" w:sz="4" w:space="0" w:color="auto"/>
                  </w:tcBorders>
                  <w:shd w:val="clear" w:color="auto" w:fill="auto"/>
                  <w:hideMark/>
                </w:tcPr>
                <w:p w:rsidR="00BC7E61" w:rsidRPr="00571B1F" w:rsidRDefault="00BC7E61"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1,008,741.0 </w:t>
                  </w:r>
                </w:p>
              </w:tc>
            </w:tr>
            <w:tr w:rsidR="00147A7A" w:rsidRPr="00571B1F" w:rsidTr="00910750">
              <w:trPr>
                <w:trHeight w:val="66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ind w:left="450" w:hanging="90"/>
                    <w:jc w:val="center"/>
                    <w:rPr>
                      <w:rFonts w:ascii="GHEA Grapalat" w:hAnsi="GHEA Grapalat" w:cs="Calibri"/>
                      <w:bCs/>
                      <w:sz w:val="24"/>
                      <w:szCs w:val="24"/>
                      <w:lang w:val="hy-AM"/>
                    </w:rPr>
                  </w:pPr>
                  <w:r w:rsidRPr="00571B1F">
                    <w:rPr>
                      <w:rFonts w:ascii="GHEA Grapalat" w:hAnsi="GHEA Grapalat" w:cs="Calibri"/>
                      <w:bCs/>
                      <w:sz w:val="24"/>
                      <w:szCs w:val="24"/>
                      <w:lang w:val="hy-AM"/>
                    </w:rPr>
                    <w:t>Վերին վերջույթի Ֆունկցիոնալ  պրոթեզ</w:t>
                  </w: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միավոր (քանակը)</w:t>
                  </w:r>
                </w:p>
              </w:tc>
              <w:tc>
                <w:tcPr>
                  <w:tcW w:w="171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7.0 </w:t>
                  </w:r>
                </w:p>
              </w:tc>
              <w:tc>
                <w:tcPr>
                  <w:tcW w:w="162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10.0 </w:t>
                  </w:r>
                </w:p>
              </w:tc>
              <w:tc>
                <w:tcPr>
                  <w:tcW w:w="171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7.0 </w:t>
                  </w:r>
                </w:p>
              </w:tc>
              <w:tc>
                <w:tcPr>
                  <w:tcW w:w="1866"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18.0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ind w:left="450" w:hanging="90"/>
                    <w:jc w:val="center"/>
                    <w:rPr>
                      <w:rFonts w:ascii="GHEA Grapalat" w:hAnsi="GHEA Grapalat" w:cs="Calibri"/>
                      <w:bCs/>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Մեկ միավորի գինը (դրամ)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40,000,000.0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40,000,000.0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40,000,000.0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40,000,000.0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ind w:left="450" w:hanging="90"/>
                    <w:jc w:val="center"/>
                    <w:rPr>
                      <w:rFonts w:ascii="GHEA Grapalat" w:hAnsi="GHEA Grapalat" w:cs="Calibri"/>
                      <w:bCs/>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Գումարը /հազ.դրամ/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280,000.0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400,000.0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280,000.0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720,000.0 </w:t>
                  </w:r>
                </w:p>
              </w:tc>
            </w:tr>
            <w:tr w:rsidR="00147A7A" w:rsidRPr="00571B1F" w:rsidTr="00147A7A">
              <w:trPr>
                <w:trHeight w:val="66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ind w:left="450" w:hanging="90"/>
                    <w:jc w:val="center"/>
                    <w:rPr>
                      <w:rFonts w:ascii="GHEA Grapalat" w:hAnsi="GHEA Grapalat" w:cs="Calibri"/>
                      <w:bCs/>
                      <w:sz w:val="24"/>
                      <w:szCs w:val="24"/>
                      <w:lang w:val="hy-AM"/>
                    </w:rPr>
                  </w:pPr>
                  <w:r w:rsidRPr="00571B1F">
                    <w:rPr>
                      <w:rFonts w:ascii="GHEA Grapalat" w:hAnsi="GHEA Grapalat" w:cs="Calibri"/>
                      <w:bCs/>
                      <w:sz w:val="24"/>
                      <w:szCs w:val="24"/>
                      <w:lang w:val="hy-AM"/>
                    </w:rPr>
                    <w:t>Ստորին վերջույթի ֆունկցիոնալ պրոթեզներ</w:t>
                  </w: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միավոր (քանակը)</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46</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70.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85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63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Մեկ միավորի գինը (դրամ)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4,600,000.0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4,600,000.0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4,600,000.0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4,600,000.0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Գումարը /հազ.դրամ/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211,600.0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322,000.0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391,000.0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289,800.0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ind w:left="360" w:hanging="9"/>
                    <w:jc w:val="center"/>
                    <w:rPr>
                      <w:rFonts w:ascii="GHEA Grapalat" w:hAnsi="GHEA Grapalat" w:cs="Calibri"/>
                      <w:bCs/>
                      <w:sz w:val="24"/>
                      <w:szCs w:val="24"/>
                      <w:lang w:val="hy-AM"/>
                    </w:rPr>
                  </w:pPr>
                  <w:r w:rsidRPr="00571B1F">
                    <w:rPr>
                      <w:rFonts w:ascii="GHEA Grapalat" w:hAnsi="GHEA Grapalat" w:cs="Calibri"/>
                      <w:bCs/>
                      <w:sz w:val="24"/>
                      <w:szCs w:val="24"/>
                      <w:lang w:val="hy-AM"/>
                    </w:rPr>
                    <w:t>սիլիկոնե լայներ</w:t>
                  </w: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Միավոր (քանակ)</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101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364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519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667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ind w:hanging="9"/>
                    <w:jc w:val="center"/>
                    <w:rPr>
                      <w:rFonts w:ascii="GHEA Grapalat" w:hAnsi="GHEA Grapalat" w:cs="Calibri"/>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Մեկ միավորի գինը (դրամ)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413,895.0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413,895.0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413,895.0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413,895.0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Գումարը /հազ.դրամ/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41,803.4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150,657.8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214,811.5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276,068.0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bCs/>
                      <w:sz w:val="24"/>
                      <w:szCs w:val="24"/>
                      <w:lang w:val="hy-AM"/>
                    </w:rPr>
                  </w:pPr>
                  <w:r w:rsidRPr="00571B1F">
                    <w:rPr>
                      <w:rFonts w:ascii="GHEA Grapalat" w:hAnsi="GHEA Grapalat" w:cs="Calibri"/>
                      <w:bCs/>
                      <w:sz w:val="24"/>
                      <w:szCs w:val="24"/>
                      <w:lang w:val="hy-AM"/>
                    </w:rPr>
                    <w:t>ծնկակալ</w:t>
                  </w: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Միավոր (քանակ)</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101</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364</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519</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667</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Մեկ միավորի գինը (դրամ)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6,000.0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6,000.0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6,000.0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6,000.0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Գումարը /հազ.դրամ/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606.0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2,184.0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3,114.0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4,002.0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bCs/>
                      <w:sz w:val="24"/>
                      <w:szCs w:val="24"/>
                      <w:lang w:val="hy-AM"/>
                    </w:rPr>
                  </w:pPr>
                  <w:r w:rsidRPr="00571B1F">
                    <w:rPr>
                      <w:rFonts w:ascii="GHEA Grapalat" w:hAnsi="GHEA Grapalat" w:cs="Calibri"/>
                      <w:bCs/>
                      <w:sz w:val="24"/>
                      <w:szCs w:val="24"/>
                      <w:lang w:val="hy-AM"/>
                    </w:rPr>
                    <w:t>աղեկապ</w:t>
                  </w: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Միավոր (քանակ)</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101</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364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519</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bCs/>
                      <w:sz w:val="24"/>
                      <w:szCs w:val="24"/>
                      <w:lang w:val="hy-AM"/>
                    </w:rPr>
                  </w:pPr>
                  <w:r w:rsidRPr="00571B1F">
                    <w:rPr>
                      <w:rFonts w:ascii="GHEA Grapalat" w:hAnsi="GHEA Grapalat" w:cs="Calibri"/>
                      <w:bCs/>
                      <w:sz w:val="24"/>
                      <w:szCs w:val="24"/>
                      <w:lang w:val="hy-AM"/>
                    </w:rPr>
                    <w:t xml:space="preserve">  667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Մեկ միավորի գինը (դրամ)</w:t>
                  </w:r>
                </w:p>
              </w:tc>
              <w:tc>
                <w:tcPr>
                  <w:tcW w:w="1710" w:type="dxa"/>
                  <w:tcBorders>
                    <w:top w:val="nil"/>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13,000.0 </w:t>
                  </w:r>
                </w:p>
              </w:tc>
              <w:tc>
                <w:tcPr>
                  <w:tcW w:w="162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13,000.0 </w:t>
                  </w:r>
                </w:p>
              </w:tc>
              <w:tc>
                <w:tcPr>
                  <w:tcW w:w="1710"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13,000.0 </w:t>
                  </w:r>
                </w:p>
              </w:tc>
              <w:tc>
                <w:tcPr>
                  <w:tcW w:w="1866" w:type="dxa"/>
                  <w:tcBorders>
                    <w:top w:val="nil"/>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lang w:val="hy-AM"/>
                    </w:rPr>
                  </w:pPr>
                  <w:r w:rsidRPr="00571B1F">
                    <w:rPr>
                      <w:rFonts w:ascii="GHEA Grapalat" w:hAnsi="GHEA Grapalat" w:cs="Calibri"/>
                      <w:sz w:val="24"/>
                      <w:szCs w:val="24"/>
                      <w:lang w:val="hy-AM"/>
                    </w:rPr>
                    <w:t xml:space="preserve"> 13,000.0 </w:t>
                  </w:r>
                </w:p>
              </w:tc>
            </w:tr>
            <w:tr w:rsidR="00147A7A" w:rsidRPr="00571B1F" w:rsidTr="00147A7A">
              <w:trPr>
                <w:trHeight w:val="540"/>
                <w:jc w:val="center"/>
              </w:trPr>
              <w:tc>
                <w:tcPr>
                  <w:tcW w:w="1930" w:type="dxa"/>
                  <w:tcBorders>
                    <w:top w:val="nil"/>
                    <w:left w:val="single" w:sz="4" w:space="0" w:color="auto"/>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p>
              </w:tc>
              <w:tc>
                <w:tcPr>
                  <w:tcW w:w="1440" w:type="dxa"/>
                  <w:tcBorders>
                    <w:top w:val="nil"/>
                    <w:left w:val="nil"/>
                    <w:bottom w:val="single" w:sz="4" w:space="0" w:color="auto"/>
                    <w:right w:val="single" w:sz="4" w:space="0" w:color="auto"/>
                  </w:tcBorders>
                  <w:shd w:val="clear" w:color="auto" w:fill="auto"/>
                  <w:hideMark/>
                </w:tcPr>
                <w:p w:rsidR="00147A7A" w:rsidRPr="00571B1F" w:rsidRDefault="00147A7A" w:rsidP="00571B1F">
                  <w:pPr>
                    <w:spacing w:line="360" w:lineRule="auto"/>
                    <w:jc w:val="center"/>
                    <w:rPr>
                      <w:rFonts w:ascii="GHEA Grapalat" w:hAnsi="GHEA Grapalat" w:cs="Calibri"/>
                      <w:sz w:val="24"/>
                      <w:szCs w:val="24"/>
                      <w:lang w:val="hy-AM"/>
                    </w:rPr>
                  </w:pPr>
                  <w:r w:rsidRPr="00571B1F">
                    <w:rPr>
                      <w:rFonts w:ascii="GHEA Grapalat" w:hAnsi="GHEA Grapalat" w:cs="Calibri"/>
                      <w:sz w:val="24"/>
                      <w:szCs w:val="24"/>
                      <w:lang w:val="hy-AM"/>
                    </w:rPr>
                    <w:t>Գումարը /հազ.դրամ/</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rPr>
                  </w:pPr>
                  <w:r w:rsidRPr="00571B1F">
                    <w:rPr>
                      <w:rFonts w:ascii="GHEA Grapalat" w:hAnsi="GHEA Grapalat" w:cs="Calibri"/>
                      <w:sz w:val="24"/>
                      <w:szCs w:val="24"/>
                    </w:rPr>
                    <w:t xml:space="preserve">               1,313.0 </w:t>
                  </w:r>
                </w:p>
              </w:tc>
              <w:tc>
                <w:tcPr>
                  <w:tcW w:w="1620" w:type="dxa"/>
                  <w:tcBorders>
                    <w:top w:val="single" w:sz="4" w:space="0" w:color="auto"/>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rPr>
                  </w:pPr>
                  <w:r w:rsidRPr="00571B1F">
                    <w:rPr>
                      <w:rFonts w:ascii="GHEA Grapalat" w:hAnsi="GHEA Grapalat" w:cs="Calibri"/>
                      <w:sz w:val="24"/>
                      <w:szCs w:val="24"/>
                    </w:rPr>
                    <w:t xml:space="preserve">               4,732.0 </w:t>
                  </w:r>
                </w:p>
              </w:tc>
              <w:tc>
                <w:tcPr>
                  <w:tcW w:w="1710" w:type="dxa"/>
                  <w:tcBorders>
                    <w:top w:val="single" w:sz="4" w:space="0" w:color="auto"/>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rPr>
                  </w:pPr>
                  <w:r w:rsidRPr="00571B1F">
                    <w:rPr>
                      <w:rFonts w:ascii="GHEA Grapalat" w:hAnsi="GHEA Grapalat" w:cs="Calibri"/>
                      <w:sz w:val="24"/>
                      <w:szCs w:val="24"/>
                    </w:rPr>
                    <w:t xml:space="preserve">             6,747.0 </w:t>
                  </w:r>
                </w:p>
              </w:tc>
              <w:tc>
                <w:tcPr>
                  <w:tcW w:w="1866" w:type="dxa"/>
                  <w:tcBorders>
                    <w:top w:val="single" w:sz="4" w:space="0" w:color="auto"/>
                    <w:left w:val="nil"/>
                    <w:bottom w:val="single" w:sz="4" w:space="0" w:color="auto"/>
                    <w:right w:val="single" w:sz="4" w:space="0" w:color="auto"/>
                  </w:tcBorders>
                  <w:shd w:val="clear" w:color="auto" w:fill="auto"/>
                </w:tcPr>
                <w:p w:rsidR="00147A7A" w:rsidRPr="00571B1F" w:rsidRDefault="00147A7A" w:rsidP="00571B1F">
                  <w:pPr>
                    <w:spacing w:line="360" w:lineRule="auto"/>
                    <w:rPr>
                      <w:rFonts w:ascii="GHEA Grapalat" w:hAnsi="GHEA Grapalat" w:cs="Calibri"/>
                      <w:sz w:val="24"/>
                      <w:szCs w:val="24"/>
                    </w:rPr>
                  </w:pPr>
                  <w:r w:rsidRPr="00571B1F">
                    <w:rPr>
                      <w:rFonts w:ascii="GHEA Grapalat" w:hAnsi="GHEA Grapalat" w:cs="Calibri"/>
                      <w:sz w:val="24"/>
                      <w:szCs w:val="24"/>
                    </w:rPr>
                    <w:t xml:space="preserve">               8,671.0 </w:t>
                  </w:r>
                </w:p>
              </w:tc>
            </w:tr>
          </w:tbl>
          <w:p w:rsidR="00316B81" w:rsidRPr="00571B1F" w:rsidRDefault="00316B81" w:rsidP="00571B1F">
            <w:pPr>
              <w:shd w:val="clear" w:color="auto" w:fill="FFFFFF" w:themeFill="background1"/>
              <w:spacing w:after="0" w:line="360" w:lineRule="auto"/>
              <w:jc w:val="both"/>
              <w:rPr>
                <w:rFonts w:ascii="GHEA Grapalat" w:eastAsia="Times New Roman" w:hAnsi="GHEA Grapalat" w:cs="Times New Roman"/>
                <w:sz w:val="24"/>
                <w:szCs w:val="24"/>
                <w:shd w:val="clear" w:color="auto" w:fill="FFFFFF"/>
                <w:lang w:val="hy-AM" w:eastAsia="ru-RU"/>
              </w:rPr>
            </w:pPr>
          </w:p>
        </w:tc>
      </w:tr>
      <w:tr w:rsidR="00D14800" w:rsidRPr="00571B1F" w:rsidTr="00E20DA0">
        <w:tc>
          <w:tcPr>
            <w:tcW w:w="45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Times New Roman"/>
                <w:b/>
                <w:sz w:val="24"/>
                <w:szCs w:val="24"/>
              </w:rPr>
            </w:pPr>
            <w:r w:rsidRPr="00571B1F">
              <w:rPr>
                <w:rFonts w:ascii="GHEA Grapalat" w:eastAsia="Times New Roman" w:hAnsi="GHEA Grapalat" w:cs="Times New Roman"/>
                <w:b/>
                <w:sz w:val="24"/>
                <w:szCs w:val="24"/>
                <w:lang w:val="ru-RU"/>
              </w:rPr>
              <w:lastRenderedPageBreak/>
              <w:t>4</w:t>
            </w:r>
            <w:r w:rsidRPr="00571B1F">
              <w:rPr>
                <w:rFonts w:ascii="GHEA Grapalat" w:eastAsia="Times New Roman" w:hAnsi="GHEA Grapalat" w:cs="Times New Roman"/>
                <w:b/>
                <w:sz w:val="24"/>
                <w:szCs w:val="24"/>
              </w:rPr>
              <w:t>.</w:t>
            </w:r>
          </w:p>
        </w:tc>
        <w:tc>
          <w:tcPr>
            <w:tcW w:w="1026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IRTEK Courier"/>
                <w:b/>
                <w:sz w:val="24"/>
                <w:szCs w:val="24"/>
                <w:lang w:val="af-ZA"/>
              </w:rPr>
            </w:pPr>
            <w:r w:rsidRPr="00571B1F">
              <w:rPr>
                <w:rFonts w:ascii="GHEA Grapalat" w:eastAsia="Times New Roman" w:hAnsi="GHEA Grapalat" w:cs="IRTEK Courier"/>
                <w:b/>
                <w:sz w:val="24"/>
                <w:szCs w:val="24"/>
                <w:lang w:val="af-ZA"/>
              </w:rPr>
              <w:t>Նախագծի մշակման գործընթացում ներգրավված ինստիտուտները և անձինք</w:t>
            </w:r>
          </w:p>
        </w:tc>
      </w:tr>
      <w:tr w:rsidR="00D14800" w:rsidRPr="00571B1F" w:rsidTr="00E20DA0">
        <w:trPr>
          <w:trHeight w:val="411"/>
        </w:trPr>
        <w:tc>
          <w:tcPr>
            <w:tcW w:w="45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Times New Roman"/>
                <w:sz w:val="24"/>
                <w:szCs w:val="24"/>
              </w:rPr>
            </w:pPr>
          </w:p>
        </w:tc>
        <w:tc>
          <w:tcPr>
            <w:tcW w:w="1026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IRTEK Courier"/>
                <w:sz w:val="24"/>
                <w:szCs w:val="24"/>
                <w:lang w:val="af-ZA"/>
              </w:rPr>
            </w:pPr>
            <w:r w:rsidRPr="00571B1F">
              <w:rPr>
                <w:rFonts w:ascii="GHEA Grapalat" w:eastAsia="Times New Roman" w:hAnsi="GHEA Grapalat" w:cs="IRTEK Courier"/>
                <w:sz w:val="24"/>
                <w:szCs w:val="24"/>
                <w:lang w:val="af-ZA"/>
              </w:rPr>
              <w:t>Աշխատանքի և սոցիալական հարցերի նախարարությ</w:t>
            </w:r>
            <w:r w:rsidRPr="00571B1F">
              <w:rPr>
                <w:rFonts w:ascii="GHEA Grapalat" w:eastAsia="Times New Roman" w:hAnsi="GHEA Grapalat" w:cs="IRTEK Courier"/>
                <w:sz w:val="24"/>
                <w:szCs w:val="24"/>
                <w:lang w:val="hy-AM"/>
              </w:rPr>
              <w:t>ուն</w:t>
            </w:r>
          </w:p>
        </w:tc>
      </w:tr>
      <w:tr w:rsidR="00D14800" w:rsidRPr="00571B1F" w:rsidTr="00E20DA0">
        <w:trPr>
          <w:trHeight w:val="186"/>
        </w:trPr>
        <w:tc>
          <w:tcPr>
            <w:tcW w:w="45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Times New Roman"/>
                <w:b/>
                <w:sz w:val="24"/>
                <w:szCs w:val="24"/>
              </w:rPr>
            </w:pPr>
            <w:r w:rsidRPr="00571B1F">
              <w:rPr>
                <w:rFonts w:ascii="GHEA Grapalat" w:eastAsia="Times New Roman" w:hAnsi="GHEA Grapalat" w:cs="Times New Roman"/>
                <w:b/>
                <w:sz w:val="24"/>
                <w:szCs w:val="24"/>
                <w:lang w:val="ru-RU"/>
              </w:rPr>
              <w:t>5</w:t>
            </w:r>
            <w:r w:rsidRPr="00571B1F">
              <w:rPr>
                <w:rFonts w:ascii="GHEA Grapalat" w:eastAsia="Times New Roman" w:hAnsi="GHEA Grapalat" w:cs="Times New Roman"/>
                <w:b/>
                <w:sz w:val="24"/>
                <w:szCs w:val="24"/>
              </w:rPr>
              <w:t>.</w:t>
            </w:r>
          </w:p>
        </w:tc>
        <w:tc>
          <w:tcPr>
            <w:tcW w:w="10260" w:type="dxa"/>
          </w:tcPr>
          <w:p w:rsidR="00D14800" w:rsidRPr="00571B1F" w:rsidRDefault="00D14800" w:rsidP="00571B1F">
            <w:pPr>
              <w:shd w:val="clear" w:color="auto" w:fill="FFFFFF" w:themeFill="background1"/>
              <w:spacing w:after="0" w:line="360" w:lineRule="auto"/>
              <w:jc w:val="both"/>
              <w:rPr>
                <w:rFonts w:ascii="GHEA Grapalat" w:eastAsia="Times New Roman" w:hAnsi="GHEA Grapalat" w:cs="IRTEK Courier"/>
                <w:b/>
                <w:sz w:val="24"/>
                <w:szCs w:val="24"/>
                <w:lang w:val="af-ZA"/>
              </w:rPr>
            </w:pPr>
            <w:r w:rsidRPr="00571B1F">
              <w:rPr>
                <w:rFonts w:ascii="GHEA Grapalat" w:eastAsia="Times New Roman" w:hAnsi="GHEA Grapalat" w:cs="IRTEK Courier"/>
                <w:b/>
                <w:sz w:val="24"/>
                <w:szCs w:val="24"/>
                <w:lang w:val="af-ZA"/>
              </w:rPr>
              <w:t>Ակնկալվող արդյունքը</w:t>
            </w:r>
          </w:p>
        </w:tc>
      </w:tr>
      <w:tr w:rsidR="00D14800" w:rsidRPr="00571B1F" w:rsidTr="00E20DA0">
        <w:tc>
          <w:tcPr>
            <w:tcW w:w="450" w:type="dxa"/>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sz w:val="24"/>
                <w:szCs w:val="24"/>
              </w:rPr>
            </w:pPr>
          </w:p>
        </w:tc>
        <w:tc>
          <w:tcPr>
            <w:tcW w:w="10260" w:type="dxa"/>
          </w:tcPr>
          <w:p w:rsidR="00D14800" w:rsidRPr="00571B1F" w:rsidRDefault="00D14800" w:rsidP="00571B1F">
            <w:pPr>
              <w:shd w:val="clear" w:color="auto" w:fill="FFFFFF" w:themeFill="background1"/>
              <w:tabs>
                <w:tab w:val="left" w:pos="10620"/>
              </w:tabs>
              <w:spacing w:line="360" w:lineRule="auto"/>
              <w:jc w:val="both"/>
              <w:rPr>
                <w:rFonts w:ascii="GHEA Grapalat" w:eastAsia="Times New Roman" w:hAnsi="GHEA Grapalat" w:cs="Times New Roman"/>
                <w:sz w:val="24"/>
                <w:szCs w:val="24"/>
                <w:lang w:val="hy-AM"/>
              </w:rPr>
            </w:pPr>
            <w:proofErr w:type="spellStart"/>
            <w:r w:rsidRPr="00571B1F">
              <w:rPr>
                <w:rFonts w:ascii="GHEA Grapalat" w:eastAsia="Times New Roman" w:hAnsi="GHEA Grapalat" w:cs="Times New Roman"/>
                <w:sz w:val="24"/>
                <w:szCs w:val="24"/>
              </w:rPr>
              <w:t>Նախագծի</w:t>
            </w:r>
            <w:proofErr w:type="spellEnd"/>
            <w:r w:rsidRPr="00571B1F">
              <w:rPr>
                <w:rFonts w:ascii="GHEA Grapalat" w:eastAsia="Times New Roman" w:hAnsi="GHEA Grapalat" w:cs="Times New Roman"/>
                <w:sz w:val="24"/>
                <w:szCs w:val="24"/>
              </w:rPr>
              <w:t xml:space="preserve"> </w:t>
            </w:r>
            <w:proofErr w:type="spellStart"/>
            <w:r w:rsidRPr="00571B1F">
              <w:rPr>
                <w:rFonts w:ascii="GHEA Grapalat" w:eastAsia="Times New Roman" w:hAnsi="GHEA Grapalat" w:cs="Times New Roman"/>
                <w:sz w:val="24"/>
                <w:szCs w:val="24"/>
              </w:rPr>
              <w:t>ընդունման</w:t>
            </w:r>
            <w:proofErr w:type="spellEnd"/>
            <w:r w:rsidRPr="00571B1F">
              <w:rPr>
                <w:rFonts w:ascii="GHEA Grapalat" w:eastAsia="Times New Roman" w:hAnsi="GHEA Grapalat" w:cs="Times New Roman"/>
                <w:sz w:val="24"/>
                <w:szCs w:val="24"/>
              </w:rPr>
              <w:t xml:space="preserve"> </w:t>
            </w:r>
            <w:r w:rsidRPr="00571B1F">
              <w:rPr>
                <w:rFonts w:ascii="GHEA Grapalat" w:eastAsia="Times New Roman" w:hAnsi="GHEA Grapalat" w:cs="Times New Roman"/>
                <w:sz w:val="24"/>
                <w:szCs w:val="24"/>
                <w:lang w:val="hy-AM"/>
              </w:rPr>
              <w:t>արդյունքում</w:t>
            </w:r>
            <w:r w:rsidRPr="00571B1F">
              <w:rPr>
                <w:rFonts w:ascii="GHEA Grapalat" w:eastAsia="Times New Roman" w:hAnsi="GHEA Grapalat" w:cs="Times New Roman"/>
                <w:sz w:val="24"/>
                <w:szCs w:val="24"/>
              </w:rPr>
              <w:t xml:space="preserve"> </w:t>
            </w:r>
            <w:proofErr w:type="spellStart"/>
            <w:r w:rsidRPr="00571B1F">
              <w:rPr>
                <w:rFonts w:ascii="GHEA Grapalat" w:eastAsia="Times New Roman" w:hAnsi="GHEA Grapalat" w:cs="Times New Roman"/>
                <w:sz w:val="24"/>
                <w:szCs w:val="24"/>
              </w:rPr>
              <w:t>ակնկալվում</w:t>
            </w:r>
            <w:proofErr w:type="spellEnd"/>
            <w:r w:rsidRPr="00571B1F">
              <w:rPr>
                <w:rFonts w:ascii="GHEA Grapalat" w:eastAsia="Times New Roman" w:hAnsi="GHEA Grapalat" w:cs="Times New Roman"/>
                <w:sz w:val="24"/>
                <w:szCs w:val="24"/>
              </w:rPr>
              <w:t xml:space="preserve"> </w:t>
            </w:r>
            <w:r w:rsidRPr="00571B1F">
              <w:rPr>
                <w:rFonts w:ascii="GHEA Grapalat" w:eastAsia="Times New Roman" w:hAnsi="GHEA Grapalat" w:cs="Times New Roman"/>
                <w:sz w:val="24"/>
                <w:szCs w:val="24"/>
                <w:lang w:val="hy-AM"/>
              </w:rPr>
              <w:t>լավարկել աջակցող միջոցների պետական հավաստագրերի  տրամադրման գործըն</w:t>
            </w:r>
            <w:bookmarkStart w:id="0" w:name="_GoBack"/>
            <w:bookmarkEnd w:id="0"/>
            <w:r w:rsidRPr="00571B1F">
              <w:rPr>
                <w:rFonts w:ascii="GHEA Grapalat" w:eastAsia="Times New Roman" w:hAnsi="GHEA Grapalat" w:cs="Times New Roman"/>
                <w:sz w:val="24"/>
                <w:szCs w:val="24"/>
                <w:lang w:val="hy-AM"/>
              </w:rPr>
              <w:t>թացը:</w:t>
            </w:r>
          </w:p>
        </w:tc>
      </w:tr>
      <w:tr w:rsidR="00D14800" w:rsidRPr="00571B1F" w:rsidTr="00E20DA0">
        <w:tc>
          <w:tcPr>
            <w:tcW w:w="450" w:type="dxa"/>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sz w:val="24"/>
                <w:szCs w:val="24"/>
                <w:lang w:val="hy-AM"/>
              </w:rPr>
            </w:pPr>
            <w:r w:rsidRPr="00571B1F">
              <w:rPr>
                <w:rFonts w:ascii="GHEA Grapalat" w:eastAsia="Times New Roman" w:hAnsi="GHEA Grapalat" w:cs="Times New Roman"/>
                <w:b/>
                <w:sz w:val="24"/>
                <w:szCs w:val="24"/>
                <w:lang w:val="hy-AM"/>
              </w:rPr>
              <w:t>6</w:t>
            </w:r>
            <w:r w:rsidRPr="00571B1F">
              <w:rPr>
                <w:rFonts w:ascii="GHEA Grapalat" w:eastAsia="Times New Roman" w:hAnsi="GHEA Grapalat" w:cs="Times New Roman"/>
                <w:sz w:val="24"/>
                <w:szCs w:val="24"/>
                <w:lang w:val="hy-AM"/>
              </w:rPr>
              <w:t>.</w:t>
            </w:r>
          </w:p>
        </w:tc>
        <w:tc>
          <w:tcPr>
            <w:tcW w:w="10260" w:type="dxa"/>
          </w:tcPr>
          <w:p w:rsidR="00D14800" w:rsidRPr="00571B1F" w:rsidRDefault="00D14800" w:rsidP="00571B1F">
            <w:pPr>
              <w:shd w:val="clear" w:color="auto" w:fill="FFFFFF" w:themeFill="background1"/>
              <w:tabs>
                <w:tab w:val="left" w:pos="10620"/>
              </w:tabs>
              <w:spacing w:line="360" w:lineRule="auto"/>
              <w:jc w:val="both"/>
              <w:rPr>
                <w:rFonts w:ascii="GHEA Grapalat" w:eastAsia="Times New Roman" w:hAnsi="GHEA Grapalat" w:cs="Times New Roman"/>
                <w:b/>
                <w:sz w:val="24"/>
                <w:szCs w:val="24"/>
                <w:lang w:val="hy-AM"/>
              </w:rPr>
            </w:pPr>
            <w:r w:rsidRPr="00571B1F">
              <w:rPr>
                <w:rFonts w:ascii="GHEA Grapalat" w:hAnsi="GHEA Grapalat"/>
                <w:b/>
                <w:bCs/>
                <w:sz w:val="24"/>
                <w:szCs w:val="24"/>
                <w:lang w:val="hy-AM"/>
              </w:rPr>
              <w:t>Հայաստանի Հանրապետության պետական բյուջեի եկամուտների և ծախսերի փոփոխությունները</w:t>
            </w:r>
          </w:p>
        </w:tc>
      </w:tr>
      <w:tr w:rsidR="00D14800" w:rsidRPr="00571B1F" w:rsidTr="00E20DA0">
        <w:tc>
          <w:tcPr>
            <w:tcW w:w="450" w:type="dxa"/>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sz w:val="24"/>
                <w:szCs w:val="24"/>
                <w:lang w:val="hy-AM"/>
              </w:rPr>
            </w:pPr>
          </w:p>
        </w:tc>
        <w:tc>
          <w:tcPr>
            <w:tcW w:w="10260" w:type="dxa"/>
          </w:tcPr>
          <w:p w:rsidR="00D14800" w:rsidRPr="00571B1F" w:rsidRDefault="00D14800" w:rsidP="00571B1F">
            <w:pPr>
              <w:shd w:val="clear" w:color="auto" w:fill="FFFFFF" w:themeFill="background1"/>
              <w:tabs>
                <w:tab w:val="left" w:pos="10620"/>
              </w:tabs>
              <w:spacing w:line="360" w:lineRule="auto"/>
              <w:jc w:val="both"/>
              <w:rPr>
                <w:rFonts w:ascii="GHEA Grapalat" w:eastAsia="Times New Roman" w:hAnsi="GHEA Grapalat" w:cs="Times New Roman"/>
                <w:sz w:val="24"/>
                <w:szCs w:val="24"/>
                <w:lang w:val="hy-AM"/>
              </w:rPr>
            </w:pPr>
            <w:r w:rsidRPr="00571B1F">
              <w:rPr>
                <w:rFonts w:ascii="GHEA Grapalat" w:eastAsia="Times New Roman" w:hAnsi="GHEA Grapalat" w:cs="Arial Unicode"/>
                <w:bCs/>
                <w:sz w:val="24"/>
                <w:szCs w:val="24"/>
                <w:lang w:val="hy-AM" w:eastAsia="ru-RU"/>
              </w:rPr>
              <w:t xml:space="preserve">Նախագծի ընդունման դեպքում  </w:t>
            </w:r>
            <w:r w:rsidRPr="00571B1F">
              <w:rPr>
                <w:rFonts w:ascii="GHEA Grapalat" w:hAnsi="GHEA Grapalat"/>
                <w:bCs/>
                <w:sz w:val="24"/>
                <w:szCs w:val="24"/>
                <w:lang w:val="hy-AM"/>
              </w:rPr>
              <w:t xml:space="preserve">Հայաստանի Հանրապետության պետական բյուջեի եկամուտներում և ծախսերում </w:t>
            </w:r>
            <w:r w:rsidR="00316B81" w:rsidRPr="00571B1F">
              <w:rPr>
                <w:rFonts w:ascii="GHEA Grapalat" w:hAnsi="GHEA Grapalat"/>
                <w:bCs/>
                <w:sz w:val="24"/>
                <w:szCs w:val="24"/>
                <w:lang w:val="hy-AM"/>
              </w:rPr>
              <w:t xml:space="preserve">լրացուցիչ </w:t>
            </w:r>
            <w:r w:rsidRPr="00571B1F">
              <w:rPr>
                <w:rFonts w:ascii="GHEA Grapalat" w:hAnsi="GHEA Grapalat"/>
                <w:bCs/>
                <w:sz w:val="24"/>
                <w:szCs w:val="24"/>
                <w:lang w:val="hy-AM"/>
              </w:rPr>
              <w:t>փոփոխություններ</w:t>
            </w:r>
            <w:r w:rsidR="00316B81" w:rsidRPr="00571B1F">
              <w:rPr>
                <w:rFonts w:ascii="GHEA Grapalat" w:hAnsi="GHEA Grapalat"/>
                <w:bCs/>
                <w:sz w:val="24"/>
                <w:szCs w:val="24"/>
                <w:lang w:val="hy-AM"/>
              </w:rPr>
              <w:t>ի անհրաժեշտություն չկա։ Անհրաժեշտ միջոցները նախատեսված են ՀՀ պետական բյուջեի 1160 «Հաշմանդամություն ունեցող անձանց աջակցություն» ծրագրի շրջանակներում։</w:t>
            </w:r>
          </w:p>
        </w:tc>
      </w:tr>
      <w:tr w:rsidR="00D14800" w:rsidRPr="00571B1F" w:rsidTr="00E20DA0">
        <w:tc>
          <w:tcPr>
            <w:tcW w:w="450" w:type="dxa"/>
            <w:tcBorders>
              <w:top w:val="single" w:sz="4" w:space="0" w:color="000000"/>
              <w:left w:val="single" w:sz="4" w:space="0" w:color="000000"/>
              <w:bottom w:val="single" w:sz="4" w:space="0" w:color="000000"/>
              <w:right w:val="single" w:sz="4" w:space="0" w:color="000000"/>
            </w:tcBorders>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b/>
                <w:sz w:val="24"/>
                <w:szCs w:val="24"/>
                <w:lang w:val="hy-AM"/>
              </w:rPr>
            </w:pPr>
            <w:r w:rsidRPr="00571B1F">
              <w:rPr>
                <w:rFonts w:ascii="GHEA Grapalat" w:eastAsia="Times New Roman" w:hAnsi="GHEA Grapalat" w:cs="Times New Roman"/>
                <w:b/>
                <w:sz w:val="24"/>
                <w:szCs w:val="24"/>
                <w:lang w:val="hy-AM"/>
              </w:rPr>
              <w:lastRenderedPageBreak/>
              <w:t>7.</w:t>
            </w:r>
          </w:p>
        </w:tc>
        <w:tc>
          <w:tcPr>
            <w:tcW w:w="10260" w:type="dxa"/>
            <w:tcBorders>
              <w:top w:val="single" w:sz="4" w:space="0" w:color="000000"/>
              <w:left w:val="single" w:sz="4" w:space="0" w:color="000000"/>
              <w:bottom w:val="single" w:sz="4" w:space="0" w:color="000000"/>
              <w:right w:val="single" w:sz="4" w:space="0" w:color="000000"/>
            </w:tcBorders>
          </w:tcPr>
          <w:p w:rsidR="00D14800" w:rsidRPr="00571B1F" w:rsidRDefault="00D14800" w:rsidP="00571B1F">
            <w:pPr>
              <w:shd w:val="clear" w:color="auto" w:fill="FFFFFF" w:themeFill="background1"/>
              <w:tabs>
                <w:tab w:val="left" w:pos="10620"/>
              </w:tabs>
              <w:spacing w:line="360" w:lineRule="auto"/>
              <w:jc w:val="both"/>
              <w:rPr>
                <w:rFonts w:ascii="GHEA Grapalat" w:eastAsia="Times New Roman" w:hAnsi="GHEA Grapalat" w:cs="Arial Unicode"/>
                <w:b/>
                <w:bCs/>
                <w:sz w:val="24"/>
                <w:szCs w:val="24"/>
                <w:lang w:val="hy-AM" w:eastAsia="ru-RU"/>
              </w:rPr>
            </w:pPr>
            <w:r w:rsidRPr="00571B1F">
              <w:rPr>
                <w:rFonts w:ascii="GHEA Grapalat" w:eastAsia="Times New Roman" w:hAnsi="GHEA Grapalat" w:cs="Arial Unicode"/>
                <w:b/>
                <w:bCs/>
                <w:sz w:val="24"/>
                <w:szCs w:val="24"/>
                <w:lang w:val="hy-AM" w:eastAsia="ru-RU"/>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D14800" w:rsidRPr="00571B1F" w:rsidTr="00E20DA0">
        <w:tc>
          <w:tcPr>
            <w:tcW w:w="450" w:type="dxa"/>
            <w:tcBorders>
              <w:top w:val="single" w:sz="4" w:space="0" w:color="000000"/>
              <w:left w:val="single" w:sz="4" w:space="0" w:color="000000"/>
              <w:bottom w:val="single" w:sz="4" w:space="0" w:color="000000"/>
              <w:right w:val="single" w:sz="4" w:space="0" w:color="000000"/>
            </w:tcBorders>
          </w:tcPr>
          <w:p w:rsidR="00D14800" w:rsidRPr="00571B1F" w:rsidRDefault="00D14800" w:rsidP="00571B1F">
            <w:pPr>
              <w:shd w:val="clear" w:color="auto" w:fill="FFFFFF" w:themeFill="background1"/>
              <w:spacing w:line="360" w:lineRule="auto"/>
              <w:jc w:val="both"/>
              <w:rPr>
                <w:rFonts w:ascii="GHEA Grapalat" w:eastAsia="Times New Roman" w:hAnsi="GHEA Grapalat" w:cs="Times New Roman"/>
                <w:sz w:val="24"/>
                <w:szCs w:val="24"/>
                <w:lang w:val="hy-AM"/>
              </w:rPr>
            </w:pPr>
          </w:p>
        </w:tc>
        <w:tc>
          <w:tcPr>
            <w:tcW w:w="10260" w:type="dxa"/>
            <w:tcBorders>
              <w:top w:val="single" w:sz="4" w:space="0" w:color="000000"/>
              <w:left w:val="single" w:sz="4" w:space="0" w:color="000000"/>
              <w:bottom w:val="single" w:sz="4" w:space="0" w:color="000000"/>
              <w:right w:val="single" w:sz="4" w:space="0" w:color="000000"/>
            </w:tcBorders>
          </w:tcPr>
          <w:p w:rsidR="00D14800" w:rsidRPr="00571B1F" w:rsidRDefault="00922363" w:rsidP="00571B1F">
            <w:pPr>
              <w:shd w:val="clear" w:color="auto" w:fill="FFFFFF" w:themeFill="background1"/>
              <w:tabs>
                <w:tab w:val="left" w:pos="10620"/>
              </w:tabs>
              <w:spacing w:line="360" w:lineRule="auto"/>
              <w:jc w:val="both"/>
              <w:rPr>
                <w:rFonts w:ascii="GHEA Grapalat" w:eastAsia="Times New Roman" w:hAnsi="GHEA Grapalat" w:cs="Arial Unicode"/>
                <w:bCs/>
                <w:sz w:val="24"/>
                <w:szCs w:val="24"/>
                <w:lang w:val="hy-AM" w:eastAsia="ru-RU"/>
              </w:rPr>
            </w:pPr>
            <w:r w:rsidRPr="00571B1F">
              <w:rPr>
                <w:rFonts w:ascii="GHEA Grapalat" w:eastAsia="Times New Roman" w:hAnsi="GHEA Grapalat" w:cs="Arial Unicode"/>
                <w:bCs/>
                <w:sz w:val="24"/>
                <w:szCs w:val="24"/>
                <w:lang w:val="hy-AM" w:eastAsia="ru-RU"/>
              </w:rPr>
              <w:t>Նախագծի մշակումը չ</w:t>
            </w:r>
            <w:r w:rsidR="00D14800" w:rsidRPr="00571B1F">
              <w:rPr>
                <w:rFonts w:ascii="GHEA Grapalat" w:eastAsia="Times New Roman" w:hAnsi="GHEA Grapalat" w:cs="Arial Unicode"/>
                <w:bCs/>
                <w:sz w:val="24"/>
                <w:szCs w:val="24"/>
                <w:lang w:val="hy-AM" w:eastAsia="ru-RU"/>
              </w:rPr>
              <w:t>ի բխում վերո</w:t>
            </w:r>
            <w:r w:rsidR="005C6DB9" w:rsidRPr="00571B1F">
              <w:rPr>
                <w:rFonts w:ascii="GHEA Grapalat" w:eastAsia="Times New Roman" w:hAnsi="GHEA Grapalat" w:cs="Arial Unicode"/>
                <w:bCs/>
                <w:sz w:val="24"/>
                <w:szCs w:val="24"/>
                <w:lang w:val="hy-AM" w:eastAsia="ru-RU"/>
              </w:rPr>
              <w:t>ն</w:t>
            </w:r>
            <w:r w:rsidR="00D14800" w:rsidRPr="00571B1F">
              <w:rPr>
                <w:rFonts w:ascii="GHEA Grapalat" w:eastAsia="Times New Roman" w:hAnsi="GHEA Grapalat" w:cs="Arial Unicode"/>
                <w:bCs/>
                <w:sz w:val="24"/>
                <w:szCs w:val="24"/>
                <w:lang w:val="hy-AM" w:eastAsia="ru-RU"/>
              </w:rPr>
              <w:t>շյալ ռազմավարական փաստաթղթերից:</w:t>
            </w:r>
          </w:p>
        </w:tc>
      </w:tr>
    </w:tbl>
    <w:p w:rsidR="00F32D3A" w:rsidRPr="00571B1F" w:rsidRDefault="00F32D3A" w:rsidP="00571B1F">
      <w:pPr>
        <w:spacing w:line="360" w:lineRule="auto"/>
        <w:rPr>
          <w:rFonts w:ascii="GHEA Grapalat" w:hAnsi="GHEA Grapalat"/>
          <w:sz w:val="24"/>
          <w:szCs w:val="24"/>
          <w:lang w:val="hy-AM"/>
        </w:rPr>
      </w:pPr>
    </w:p>
    <w:sectPr w:rsidR="00F32D3A" w:rsidRPr="00571B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DF75D0"/>
    <w:multiLevelType w:val="hybridMultilevel"/>
    <w:tmpl w:val="B4965F66"/>
    <w:lvl w:ilvl="0" w:tplc="E93A1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2DA"/>
    <w:rsid w:val="00000825"/>
    <w:rsid w:val="0000413B"/>
    <w:rsid w:val="00013C70"/>
    <w:rsid w:val="00020646"/>
    <w:rsid w:val="000259D3"/>
    <w:rsid w:val="00032E43"/>
    <w:rsid w:val="00037788"/>
    <w:rsid w:val="00046B84"/>
    <w:rsid w:val="000533AA"/>
    <w:rsid w:val="00054DA1"/>
    <w:rsid w:val="00055AE6"/>
    <w:rsid w:val="00062FFE"/>
    <w:rsid w:val="00072B02"/>
    <w:rsid w:val="00073A31"/>
    <w:rsid w:val="0007573C"/>
    <w:rsid w:val="00076C27"/>
    <w:rsid w:val="0007714B"/>
    <w:rsid w:val="000955F6"/>
    <w:rsid w:val="000A1541"/>
    <w:rsid w:val="000A68D6"/>
    <w:rsid w:val="000C1C18"/>
    <w:rsid w:val="000C2192"/>
    <w:rsid w:val="000C2ACE"/>
    <w:rsid w:val="000D2333"/>
    <w:rsid w:val="000D33E1"/>
    <w:rsid w:val="000E2517"/>
    <w:rsid w:val="000F0727"/>
    <w:rsid w:val="000F55F2"/>
    <w:rsid w:val="000F7AE0"/>
    <w:rsid w:val="001060D4"/>
    <w:rsid w:val="0010648C"/>
    <w:rsid w:val="00110134"/>
    <w:rsid w:val="00123824"/>
    <w:rsid w:val="00123DCE"/>
    <w:rsid w:val="001325AD"/>
    <w:rsid w:val="001361DD"/>
    <w:rsid w:val="00137939"/>
    <w:rsid w:val="00140A84"/>
    <w:rsid w:val="00147A7A"/>
    <w:rsid w:val="001517B5"/>
    <w:rsid w:val="00153BA8"/>
    <w:rsid w:val="001551EC"/>
    <w:rsid w:val="00163A99"/>
    <w:rsid w:val="001710DB"/>
    <w:rsid w:val="00172C01"/>
    <w:rsid w:val="00177A7B"/>
    <w:rsid w:val="00183971"/>
    <w:rsid w:val="00193839"/>
    <w:rsid w:val="001A76A2"/>
    <w:rsid w:val="001A7E1E"/>
    <w:rsid w:val="001B0C2E"/>
    <w:rsid w:val="001B5F3F"/>
    <w:rsid w:val="001C22E1"/>
    <w:rsid w:val="001C6033"/>
    <w:rsid w:val="001D4201"/>
    <w:rsid w:val="001D4C08"/>
    <w:rsid w:val="001D6905"/>
    <w:rsid w:val="001E0466"/>
    <w:rsid w:val="001E6689"/>
    <w:rsid w:val="001F1EED"/>
    <w:rsid w:val="00202934"/>
    <w:rsid w:val="00210A47"/>
    <w:rsid w:val="00212960"/>
    <w:rsid w:val="002131EF"/>
    <w:rsid w:val="00221254"/>
    <w:rsid w:val="00235212"/>
    <w:rsid w:val="0023780F"/>
    <w:rsid w:val="00240599"/>
    <w:rsid w:val="002464BB"/>
    <w:rsid w:val="00246F58"/>
    <w:rsid w:val="00253B14"/>
    <w:rsid w:val="00253D07"/>
    <w:rsid w:val="002558EA"/>
    <w:rsid w:val="00256438"/>
    <w:rsid w:val="00256694"/>
    <w:rsid w:val="00261576"/>
    <w:rsid w:val="00265EA3"/>
    <w:rsid w:val="002662F9"/>
    <w:rsid w:val="00270D4E"/>
    <w:rsid w:val="0028072F"/>
    <w:rsid w:val="00282CB5"/>
    <w:rsid w:val="00291734"/>
    <w:rsid w:val="00292559"/>
    <w:rsid w:val="00294AF5"/>
    <w:rsid w:val="00294F30"/>
    <w:rsid w:val="002965EA"/>
    <w:rsid w:val="002A0323"/>
    <w:rsid w:val="002A061D"/>
    <w:rsid w:val="002A2EBB"/>
    <w:rsid w:val="002A34FE"/>
    <w:rsid w:val="002A4D4A"/>
    <w:rsid w:val="002B3850"/>
    <w:rsid w:val="002B3BD6"/>
    <w:rsid w:val="002B542E"/>
    <w:rsid w:val="002B66FE"/>
    <w:rsid w:val="002B793B"/>
    <w:rsid w:val="002D6394"/>
    <w:rsid w:val="002E2CBF"/>
    <w:rsid w:val="002E554A"/>
    <w:rsid w:val="002E7B5E"/>
    <w:rsid w:val="002F0E7F"/>
    <w:rsid w:val="002F415F"/>
    <w:rsid w:val="002F5587"/>
    <w:rsid w:val="002F5E3A"/>
    <w:rsid w:val="002F695E"/>
    <w:rsid w:val="002F7F8B"/>
    <w:rsid w:val="00316B81"/>
    <w:rsid w:val="00320D0B"/>
    <w:rsid w:val="00322DA7"/>
    <w:rsid w:val="00323311"/>
    <w:rsid w:val="00333A79"/>
    <w:rsid w:val="0033404F"/>
    <w:rsid w:val="0033674C"/>
    <w:rsid w:val="0035403E"/>
    <w:rsid w:val="00354231"/>
    <w:rsid w:val="00355AFE"/>
    <w:rsid w:val="00357E91"/>
    <w:rsid w:val="00361C04"/>
    <w:rsid w:val="003728EC"/>
    <w:rsid w:val="00376448"/>
    <w:rsid w:val="003767AD"/>
    <w:rsid w:val="00387484"/>
    <w:rsid w:val="003969AF"/>
    <w:rsid w:val="00396E48"/>
    <w:rsid w:val="003A3481"/>
    <w:rsid w:val="003A6B35"/>
    <w:rsid w:val="003C02EE"/>
    <w:rsid w:val="003C55D9"/>
    <w:rsid w:val="003C7CC4"/>
    <w:rsid w:val="003D0320"/>
    <w:rsid w:val="003D47C0"/>
    <w:rsid w:val="003D53F3"/>
    <w:rsid w:val="003D61D5"/>
    <w:rsid w:val="003D7C13"/>
    <w:rsid w:val="003F13EE"/>
    <w:rsid w:val="003F57F9"/>
    <w:rsid w:val="003F6A57"/>
    <w:rsid w:val="003F6D81"/>
    <w:rsid w:val="00401193"/>
    <w:rsid w:val="004013CB"/>
    <w:rsid w:val="00405917"/>
    <w:rsid w:val="00407F58"/>
    <w:rsid w:val="004311E5"/>
    <w:rsid w:val="00433DA3"/>
    <w:rsid w:val="00441DBC"/>
    <w:rsid w:val="00442E7A"/>
    <w:rsid w:val="00443A64"/>
    <w:rsid w:val="00454ACA"/>
    <w:rsid w:val="00456615"/>
    <w:rsid w:val="0046224E"/>
    <w:rsid w:val="00462A34"/>
    <w:rsid w:val="00465025"/>
    <w:rsid w:val="004655A0"/>
    <w:rsid w:val="00472FAD"/>
    <w:rsid w:val="0047661F"/>
    <w:rsid w:val="00480D86"/>
    <w:rsid w:val="00490632"/>
    <w:rsid w:val="00490673"/>
    <w:rsid w:val="004A31FC"/>
    <w:rsid w:val="004A3391"/>
    <w:rsid w:val="004A35A0"/>
    <w:rsid w:val="004A5F20"/>
    <w:rsid w:val="004D6B38"/>
    <w:rsid w:val="004E29FF"/>
    <w:rsid w:val="004E2EA7"/>
    <w:rsid w:val="004E7D8C"/>
    <w:rsid w:val="004F0413"/>
    <w:rsid w:val="004F701F"/>
    <w:rsid w:val="004F7219"/>
    <w:rsid w:val="00503442"/>
    <w:rsid w:val="00510722"/>
    <w:rsid w:val="005117F6"/>
    <w:rsid w:val="00514479"/>
    <w:rsid w:val="0052122D"/>
    <w:rsid w:val="005218C9"/>
    <w:rsid w:val="00526B58"/>
    <w:rsid w:val="00527929"/>
    <w:rsid w:val="00532DCA"/>
    <w:rsid w:val="00533190"/>
    <w:rsid w:val="005371E6"/>
    <w:rsid w:val="005436C7"/>
    <w:rsid w:val="00546DF4"/>
    <w:rsid w:val="0055222F"/>
    <w:rsid w:val="005545BE"/>
    <w:rsid w:val="00555780"/>
    <w:rsid w:val="00557F48"/>
    <w:rsid w:val="00567DE9"/>
    <w:rsid w:val="00571B1F"/>
    <w:rsid w:val="00572BAC"/>
    <w:rsid w:val="005738F5"/>
    <w:rsid w:val="00592E2B"/>
    <w:rsid w:val="0059395D"/>
    <w:rsid w:val="005B1ADC"/>
    <w:rsid w:val="005B24E0"/>
    <w:rsid w:val="005B42F5"/>
    <w:rsid w:val="005C5C4A"/>
    <w:rsid w:val="005C6DB9"/>
    <w:rsid w:val="005D61FC"/>
    <w:rsid w:val="005E0AB2"/>
    <w:rsid w:val="005E1880"/>
    <w:rsid w:val="005E42E7"/>
    <w:rsid w:val="005F6B18"/>
    <w:rsid w:val="0060104A"/>
    <w:rsid w:val="0061050E"/>
    <w:rsid w:val="006106FD"/>
    <w:rsid w:val="00615077"/>
    <w:rsid w:val="00625439"/>
    <w:rsid w:val="0063372A"/>
    <w:rsid w:val="00633A39"/>
    <w:rsid w:val="006365EF"/>
    <w:rsid w:val="00644187"/>
    <w:rsid w:val="00644479"/>
    <w:rsid w:val="00644EE2"/>
    <w:rsid w:val="006467FA"/>
    <w:rsid w:val="00652AE9"/>
    <w:rsid w:val="00655F5E"/>
    <w:rsid w:val="006575CA"/>
    <w:rsid w:val="006578CF"/>
    <w:rsid w:val="006615D9"/>
    <w:rsid w:val="006637FC"/>
    <w:rsid w:val="00666D42"/>
    <w:rsid w:val="006725C4"/>
    <w:rsid w:val="00682C26"/>
    <w:rsid w:val="00683347"/>
    <w:rsid w:val="0069217B"/>
    <w:rsid w:val="0069427A"/>
    <w:rsid w:val="006A3900"/>
    <w:rsid w:val="006B04B4"/>
    <w:rsid w:val="006B214B"/>
    <w:rsid w:val="006C411D"/>
    <w:rsid w:val="006E080E"/>
    <w:rsid w:val="006E21AD"/>
    <w:rsid w:val="006E2889"/>
    <w:rsid w:val="006E34FF"/>
    <w:rsid w:val="006F7239"/>
    <w:rsid w:val="00704DA0"/>
    <w:rsid w:val="00716570"/>
    <w:rsid w:val="00721BCD"/>
    <w:rsid w:val="00731A9F"/>
    <w:rsid w:val="00735CEB"/>
    <w:rsid w:val="00743FD0"/>
    <w:rsid w:val="00747992"/>
    <w:rsid w:val="007605A4"/>
    <w:rsid w:val="00764DD4"/>
    <w:rsid w:val="00767DA0"/>
    <w:rsid w:val="007701A6"/>
    <w:rsid w:val="00777EFD"/>
    <w:rsid w:val="00777F69"/>
    <w:rsid w:val="0079624E"/>
    <w:rsid w:val="007A2D8B"/>
    <w:rsid w:val="007A40B5"/>
    <w:rsid w:val="007A5550"/>
    <w:rsid w:val="007A7FFE"/>
    <w:rsid w:val="007C403F"/>
    <w:rsid w:val="007C48DB"/>
    <w:rsid w:val="007C5687"/>
    <w:rsid w:val="007D0077"/>
    <w:rsid w:val="007D63A8"/>
    <w:rsid w:val="007E071B"/>
    <w:rsid w:val="007F3700"/>
    <w:rsid w:val="007F51B8"/>
    <w:rsid w:val="007F7282"/>
    <w:rsid w:val="008118E6"/>
    <w:rsid w:val="00811D6F"/>
    <w:rsid w:val="00816CB1"/>
    <w:rsid w:val="00822926"/>
    <w:rsid w:val="00826FFA"/>
    <w:rsid w:val="00833F6F"/>
    <w:rsid w:val="008345C9"/>
    <w:rsid w:val="00836ADB"/>
    <w:rsid w:val="0083716A"/>
    <w:rsid w:val="00837B41"/>
    <w:rsid w:val="0084092D"/>
    <w:rsid w:val="0085110A"/>
    <w:rsid w:val="00854F9E"/>
    <w:rsid w:val="00856892"/>
    <w:rsid w:val="00861BC0"/>
    <w:rsid w:val="008637E5"/>
    <w:rsid w:val="0086766F"/>
    <w:rsid w:val="00873171"/>
    <w:rsid w:val="00876E92"/>
    <w:rsid w:val="00890824"/>
    <w:rsid w:val="008A01BC"/>
    <w:rsid w:val="008A115C"/>
    <w:rsid w:val="008A1908"/>
    <w:rsid w:val="008A2AE6"/>
    <w:rsid w:val="008A53D4"/>
    <w:rsid w:val="008A7B89"/>
    <w:rsid w:val="008B040B"/>
    <w:rsid w:val="008B590A"/>
    <w:rsid w:val="008B618B"/>
    <w:rsid w:val="008C4361"/>
    <w:rsid w:val="008D1420"/>
    <w:rsid w:val="008D1C7A"/>
    <w:rsid w:val="008D2553"/>
    <w:rsid w:val="008D3FBE"/>
    <w:rsid w:val="008E08BB"/>
    <w:rsid w:val="008F0690"/>
    <w:rsid w:val="008F70AB"/>
    <w:rsid w:val="00901E4F"/>
    <w:rsid w:val="00902C67"/>
    <w:rsid w:val="009045B8"/>
    <w:rsid w:val="00910750"/>
    <w:rsid w:val="009111A5"/>
    <w:rsid w:val="009112C3"/>
    <w:rsid w:val="00911E06"/>
    <w:rsid w:val="00922363"/>
    <w:rsid w:val="0093011F"/>
    <w:rsid w:val="0093146B"/>
    <w:rsid w:val="00932211"/>
    <w:rsid w:val="009355AB"/>
    <w:rsid w:val="0094055B"/>
    <w:rsid w:val="00940B31"/>
    <w:rsid w:val="00946D0D"/>
    <w:rsid w:val="009479F4"/>
    <w:rsid w:val="009514B3"/>
    <w:rsid w:val="009560AC"/>
    <w:rsid w:val="009560BE"/>
    <w:rsid w:val="00957222"/>
    <w:rsid w:val="009652E9"/>
    <w:rsid w:val="00965AE3"/>
    <w:rsid w:val="00972BF4"/>
    <w:rsid w:val="00973B7E"/>
    <w:rsid w:val="00990979"/>
    <w:rsid w:val="00991821"/>
    <w:rsid w:val="009972BA"/>
    <w:rsid w:val="009975C3"/>
    <w:rsid w:val="009A1257"/>
    <w:rsid w:val="009B0D36"/>
    <w:rsid w:val="009B28B5"/>
    <w:rsid w:val="009C1935"/>
    <w:rsid w:val="009C4BD3"/>
    <w:rsid w:val="009C731B"/>
    <w:rsid w:val="009D020C"/>
    <w:rsid w:val="009D2CBC"/>
    <w:rsid w:val="009E4F2C"/>
    <w:rsid w:val="009F375C"/>
    <w:rsid w:val="009F399C"/>
    <w:rsid w:val="009F5AE4"/>
    <w:rsid w:val="009F7A28"/>
    <w:rsid w:val="00A10BF4"/>
    <w:rsid w:val="00A1635A"/>
    <w:rsid w:val="00A20916"/>
    <w:rsid w:val="00A215D1"/>
    <w:rsid w:val="00A42D0B"/>
    <w:rsid w:val="00A530C8"/>
    <w:rsid w:val="00A57D41"/>
    <w:rsid w:val="00A65CD1"/>
    <w:rsid w:val="00A708BB"/>
    <w:rsid w:val="00A70E19"/>
    <w:rsid w:val="00A72014"/>
    <w:rsid w:val="00A73643"/>
    <w:rsid w:val="00AA4DF9"/>
    <w:rsid w:val="00AA51EE"/>
    <w:rsid w:val="00AA6860"/>
    <w:rsid w:val="00AB4AF1"/>
    <w:rsid w:val="00AC429C"/>
    <w:rsid w:val="00AD4FF8"/>
    <w:rsid w:val="00AD7FFB"/>
    <w:rsid w:val="00AE2770"/>
    <w:rsid w:val="00AE560D"/>
    <w:rsid w:val="00B03549"/>
    <w:rsid w:val="00B07571"/>
    <w:rsid w:val="00B07746"/>
    <w:rsid w:val="00B14585"/>
    <w:rsid w:val="00B1708A"/>
    <w:rsid w:val="00B22257"/>
    <w:rsid w:val="00B23033"/>
    <w:rsid w:val="00B31C6E"/>
    <w:rsid w:val="00B31F3D"/>
    <w:rsid w:val="00B349D6"/>
    <w:rsid w:val="00B358F4"/>
    <w:rsid w:val="00B42D22"/>
    <w:rsid w:val="00B47426"/>
    <w:rsid w:val="00B53657"/>
    <w:rsid w:val="00B55607"/>
    <w:rsid w:val="00B6631A"/>
    <w:rsid w:val="00B6768A"/>
    <w:rsid w:val="00B70E3B"/>
    <w:rsid w:val="00B81079"/>
    <w:rsid w:val="00B810A4"/>
    <w:rsid w:val="00B90373"/>
    <w:rsid w:val="00B9461C"/>
    <w:rsid w:val="00B951BF"/>
    <w:rsid w:val="00BA59AA"/>
    <w:rsid w:val="00BA7892"/>
    <w:rsid w:val="00BB0E86"/>
    <w:rsid w:val="00BB1B54"/>
    <w:rsid w:val="00BC020F"/>
    <w:rsid w:val="00BC0A43"/>
    <w:rsid w:val="00BC131B"/>
    <w:rsid w:val="00BC1FAC"/>
    <w:rsid w:val="00BC276E"/>
    <w:rsid w:val="00BC31EB"/>
    <w:rsid w:val="00BC5961"/>
    <w:rsid w:val="00BC7E61"/>
    <w:rsid w:val="00BD0527"/>
    <w:rsid w:val="00BF2663"/>
    <w:rsid w:val="00BF28DD"/>
    <w:rsid w:val="00BF511F"/>
    <w:rsid w:val="00C01F0C"/>
    <w:rsid w:val="00C02E66"/>
    <w:rsid w:val="00C07ABC"/>
    <w:rsid w:val="00C12931"/>
    <w:rsid w:val="00C16AC7"/>
    <w:rsid w:val="00C20B9F"/>
    <w:rsid w:val="00C23324"/>
    <w:rsid w:val="00C24592"/>
    <w:rsid w:val="00C31EDD"/>
    <w:rsid w:val="00C32E80"/>
    <w:rsid w:val="00C56BB0"/>
    <w:rsid w:val="00C70C77"/>
    <w:rsid w:val="00C85DD9"/>
    <w:rsid w:val="00C9447C"/>
    <w:rsid w:val="00C9664B"/>
    <w:rsid w:val="00CA27D9"/>
    <w:rsid w:val="00CB2D8D"/>
    <w:rsid w:val="00CC0F8B"/>
    <w:rsid w:val="00CC2664"/>
    <w:rsid w:val="00CC6E6D"/>
    <w:rsid w:val="00CD1FF6"/>
    <w:rsid w:val="00CD6A79"/>
    <w:rsid w:val="00CF0151"/>
    <w:rsid w:val="00CF06B7"/>
    <w:rsid w:val="00CF0ABF"/>
    <w:rsid w:val="00CF575A"/>
    <w:rsid w:val="00CF7736"/>
    <w:rsid w:val="00D14496"/>
    <w:rsid w:val="00D14800"/>
    <w:rsid w:val="00D16634"/>
    <w:rsid w:val="00D20616"/>
    <w:rsid w:val="00D2358F"/>
    <w:rsid w:val="00D35431"/>
    <w:rsid w:val="00D4064C"/>
    <w:rsid w:val="00D4104A"/>
    <w:rsid w:val="00D45B91"/>
    <w:rsid w:val="00D4680E"/>
    <w:rsid w:val="00D4796D"/>
    <w:rsid w:val="00D513BB"/>
    <w:rsid w:val="00D5166D"/>
    <w:rsid w:val="00D53F35"/>
    <w:rsid w:val="00D56616"/>
    <w:rsid w:val="00D5745C"/>
    <w:rsid w:val="00D636B7"/>
    <w:rsid w:val="00D66E97"/>
    <w:rsid w:val="00D7158A"/>
    <w:rsid w:val="00D73FDB"/>
    <w:rsid w:val="00D756FC"/>
    <w:rsid w:val="00D8067B"/>
    <w:rsid w:val="00D82942"/>
    <w:rsid w:val="00D87593"/>
    <w:rsid w:val="00DB1AC0"/>
    <w:rsid w:val="00DB412F"/>
    <w:rsid w:val="00DB504B"/>
    <w:rsid w:val="00DB7036"/>
    <w:rsid w:val="00DB7668"/>
    <w:rsid w:val="00DC62DA"/>
    <w:rsid w:val="00DD11EA"/>
    <w:rsid w:val="00DE147D"/>
    <w:rsid w:val="00DE598B"/>
    <w:rsid w:val="00DF02B9"/>
    <w:rsid w:val="00DF10C1"/>
    <w:rsid w:val="00E005A9"/>
    <w:rsid w:val="00E01F4E"/>
    <w:rsid w:val="00E021B0"/>
    <w:rsid w:val="00E03787"/>
    <w:rsid w:val="00E074FE"/>
    <w:rsid w:val="00E157EF"/>
    <w:rsid w:val="00E21CCA"/>
    <w:rsid w:val="00E26F99"/>
    <w:rsid w:val="00E27971"/>
    <w:rsid w:val="00E3361F"/>
    <w:rsid w:val="00E3747A"/>
    <w:rsid w:val="00E47751"/>
    <w:rsid w:val="00E51260"/>
    <w:rsid w:val="00E52EF9"/>
    <w:rsid w:val="00E542E8"/>
    <w:rsid w:val="00E5462A"/>
    <w:rsid w:val="00E64504"/>
    <w:rsid w:val="00E67FE9"/>
    <w:rsid w:val="00E71631"/>
    <w:rsid w:val="00E720B3"/>
    <w:rsid w:val="00E735B1"/>
    <w:rsid w:val="00E84F8A"/>
    <w:rsid w:val="00E8766C"/>
    <w:rsid w:val="00E9041E"/>
    <w:rsid w:val="00E937E1"/>
    <w:rsid w:val="00E979D3"/>
    <w:rsid w:val="00EA761B"/>
    <w:rsid w:val="00EA7706"/>
    <w:rsid w:val="00EB3D6F"/>
    <w:rsid w:val="00EC0F30"/>
    <w:rsid w:val="00EC56AB"/>
    <w:rsid w:val="00ED2274"/>
    <w:rsid w:val="00ED2EAD"/>
    <w:rsid w:val="00EE0CAD"/>
    <w:rsid w:val="00EE109C"/>
    <w:rsid w:val="00EE237B"/>
    <w:rsid w:val="00EE5F14"/>
    <w:rsid w:val="00EE7361"/>
    <w:rsid w:val="00EF1EA1"/>
    <w:rsid w:val="00EF4B56"/>
    <w:rsid w:val="00EF4BBB"/>
    <w:rsid w:val="00EF631A"/>
    <w:rsid w:val="00F1002F"/>
    <w:rsid w:val="00F121AC"/>
    <w:rsid w:val="00F139CA"/>
    <w:rsid w:val="00F16010"/>
    <w:rsid w:val="00F21D5A"/>
    <w:rsid w:val="00F32023"/>
    <w:rsid w:val="00F32D3A"/>
    <w:rsid w:val="00F33BA2"/>
    <w:rsid w:val="00F369FB"/>
    <w:rsid w:val="00F42F6E"/>
    <w:rsid w:val="00F445F6"/>
    <w:rsid w:val="00F457E4"/>
    <w:rsid w:val="00F51955"/>
    <w:rsid w:val="00F51B68"/>
    <w:rsid w:val="00F5240E"/>
    <w:rsid w:val="00F6314A"/>
    <w:rsid w:val="00F75EBD"/>
    <w:rsid w:val="00F912F5"/>
    <w:rsid w:val="00F92581"/>
    <w:rsid w:val="00F932F6"/>
    <w:rsid w:val="00F94603"/>
    <w:rsid w:val="00FA2D08"/>
    <w:rsid w:val="00FB5CCC"/>
    <w:rsid w:val="00FD6D02"/>
    <w:rsid w:val="00FE5BEF"/>
    <w:rsid w:val="00FF0391"/>
    <w:rsid w:val="00FF0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62CBB5-B0CF-4E35-8E08-1CBAEC0FD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B81"/>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1489</Words>
  <Characters>8491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Gevorg.Khachatryan</dc:creator>
  <cp:keywords/>
  <dc:description/>
  <cp:lastModifiedBy>Arpine.Hayrapetyan</cp:lastModifiedBy>
  <cp:revision>14</cp:revision>
  <dcterms:created xsi:type="dcterms:W3CDTF">2022-08-08T08:08:00Z</dcterms:created>
  <dcterms:modified xsi:type="dcterms:W3CDTF">2022-10-12T07:02:00Z</dcterms:modified>
</cp:coreProperties>
</file>