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2465" w14:textId="77777777" w:rsidR="00DE1CC8" w:rsidRDefault="008A5185" w:rsidP="00531AEF">
      <w:pPr>
        <w:spacing w:line="360" w:lineRule="auto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ahoma" w:hAnsi="GHEA Grapalat" w:cs="Tahoma"/>
          <w:color w:val="666666"/>
          <w:lang w:val="hy-AM"/>
        </w:rPr>
        <w:tab/>
      </w:r>
    </w:p>
    <w:p w14:paraId="1E062669" w14:textId="77777777" w:rsidR="008A5185" w:rsidRPr="00DB69AB" w:rsidRDefault="008A5185" w:rsidP="005E795F">
      <w:pPr>
        <w:spacing w:line="360" w:lineRule="auto"/>
        <w:jc w:val="center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Եզրակացություն</w:t>
      </w:r>
    </w:p>
    <w:p w14:paraId="6CFC5D63" w14:textId="07C42A43" w:rsidR="008A5185" w:rsidRPr="00DB69AB" w:rsidRDefault="008A5185" w:rsidP="00DB69AB">
      <w:pPr>
        <w:spacing w:line="360" w:lineRule="auto"/>
        <w:jc w:val="center"/>
        <w:rPr>
          <w:rFonts w:ascii="GHEA Grapalat" w:eastAsia="Calibri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«</w:t>
      </w:r>
      <w:r w:rsidR="006A0C35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ՅՈՒԳՈՒԱՐ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» </w:t>
      </w:r>
      <w:r w:rsidR="006A0C35">
        <w:rPr>
          <w:rFonts w:ascii="GHEA Grapalat" w:eastAsia="Calibri" w:hAnsi="GHEA Grapalat" w:cs="Times New Roman"/>
          <w:b/>
          <w:kern w:val="0"/>
          <w:lang w:val="hy-AM" w:eastAsia="ru-RU" w:bidi="ar-SA"/>
        </w:rPr>
        <w:t>ՍՊ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 xml:space="preserve"> ընկերության կողմից «</w:t>
      </w:r>
      <w:r w:rsidR="006A0C35">
        <w:rPr>
          <w:rFonts w:ascii="GHEA Grapalat" w:eastAsia="Calibri" w:hAnsi="GHEA Grapalat" w:cs="Times New Roman"/>
          <w:b/>
          <w:kern w:val="0"/>
          <w:lang w:val="hy-AM" w:eastAsia="ru-RU" w:bidi="ar-SA"/>
        </w:rPr>
        <w:t>ԷԿՈՍ</w:t>
      </w:r>
      <w:r w:rsidRPr="00DB69AB">
        <w:rPr>
          <w:rFonts w:ascii="GHEA Grapalat" w:eastAsia="Calibri" w:hAnsi="GHEA Grapalat" w:cs="Times New Roman"/>
          <w:b/>
          <w:kern w:val="0"/>
          <w:lang w:val="hy-AM" w:eastAsia="ru-RU" w:bidi="ar-SA"/>
        </w:rPr>
        <w:t>» ազատ տնտեսական գոտու</w:t>
      </w: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 xml:space="preserve"> շահագործողների ռեեստրում ներառվելու համար ներկայացված հայտի վերաբերյալ</w:t>
      </w:r>
    </w:p>
    <w:p w14:paraId="2897979A" w14:textId="77777777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Times New Roman"/>
          <w:kern w:val="0"/>
          <w:lang w:val="hy-AM" w:eastAsia="ru-RU" w:bidi="ar-SA"/>
        </w:rPr>
      </w:pPr>
    </w:p>
    <w:p w14:paraId="5A9FB381" w14:textId="6A4BA515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Sylfae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Հիմք ընդունելով </w:t>
      </w:r>
      <w:r w:rsidRPr="00DB69AB">
        <w:rPr>
          <w:rFonts w:ascii="GHEA Grapalat" w:eastAsia="Times New Roman" w:hAnsi="GHEA Grapalat" w:cs="Times New Roman"/>
          <w:bCs/>
          <w:iCs/>
          <w:kern w:val="0"/>
          <w:lang w:val="hy-AM" w:eastAsia="ru-RU" w:bidi="ar-SA"/>
        </w:rPr>
        <w:t xml:space="preserve">Հայաստանի Հանրապետության կառավարության 2019 թվականի հունիսի 6-ի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թիվ 727-Ն որոշման հավելված 3-ի 6-րդ կետը` ազատ տնտեսական գոտու շահագործողների ռեեստրում ներառվելու համար հայտի վերաբերյալ, «</w:t>
      </w:r>
      <w:r w:rsidR="006A0C35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ՅՈՒԳՈՒԱՐ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» </w:t>
      </w:r>
      <w:r w:rsidR="006A0C35">
        <w:rPr>
          <w:rFonts w:ascii="GHEA Grapalat" w:eastAsia="Times New Roman" w:hAnsi="GHEA Grapalat" w:cs="Times New Roman"/>
          <w:kern w:val="0"/>
          <w:lang w:val="hy-AM" w:eastAsia="ru-RU" w:bidi="ar-SA"/>
        </w:rPr>
        <w:t>ՍՊ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 ընկերությունը </w:t>
      </w: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ՀՀ էկոնոմիկայի նախարարություն է ներկայացրել 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>«</w:t>
      </w:r>
      <w:r w:rsidR="006A0C35">
        <w:rPr>
          <w:rFonts w:ascii="GHEA Grapalat" w:eastAsia="Calibri" w:hAnsi="GHEA Grapalat" w:cs="Times New Roman"/>
          <w:kern w:val="0"/>
          <w:lang w:val="hy-AM" w:eastAsia="ru-RU" w:bidi="ar-SA"/>
        </w:rPr>
        <w:t>ԷԿՈՍ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» ազատ տնտեսական գոտու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շահագործողների ռեեստրում ներառվելու համար համապատասխան հայտ</w:t>
      </w: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: Հայտը ներկայացվել է նաև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Հանձնաժողովին</w:t>
      </w:r>
      <w:r w:rsidR="008A4EFC">
        <w:rPr>
          <w:rFonts w:ascii="GHEA Grapalat" w:eastAsia="Calibri" w:hAnsi="GHEA Grapalat" w:cs="Times New Roman"/>
          <w:kern w:val="0"/>
          <w:lang w:val="hy-AM" w:eastAsia="en-US" w:bidi="ar-SA"/>
        </w:rPr>
        <w:t>՝ գնահատման նպատակով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։</w:t>
      </w:r>
    </w:p>
    <w:p w14:paraId="3BB63D6C" w14:textId="471D7E68" w:rsidR="008A5185" w:rsidRPr="00DB69AB" w:rsidRDefault="008A5185" w:rsidP="00DB69AB">
      <w:pPr>
        <w:spacing w:line="360" w:lineRule="auto"/>
        <w:ind w:firstLine="708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«</w:t>
      </w:r>
      <w:r w:rsidR="006A0C35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ՅՈՒԳՈՒԱՐ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» </w:t>
      </w:r>
      <w:r w:rsidR="006A0C35">
        <w:rPr>
          <w:rFonts w:ascii="GHEA Grapalat" w:eastAsia="Times New Roman" w:hAnsi="GHEA Grapalat" w:cs="Times New Roman"/>
          <w:kern w:val="0"/>
          <w:lang w:val="hy-AM" w:eastAsia="ru-RU" w:bidi="ar-SA"/>
        </w:rPr>
        <w:t>ՍՊ</w:t>
      </w:r>
      <w:r w:rsidRPr="00DB69AB"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 ընկերությունը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ներկայացրել է հետևյալ փաստաթղթերը`</w:t>
      </w:r>
    </w:p>
    <w:p w14:paraId="595F1EBE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Դիմում</w:t>
      </w:r>
      <w:r w:rsidR="0026317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և սկզբնական հայտարարագիր</w:t>
      </w:r>
      <w:r w:rsidR="00A50BA3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,</w:t>
      </w:r>
    </w:p>
    <w:p w14:paraId="312B35F1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Գործարար ծրա</w:t>
      </w:r>
      <w:r w:rsidR="00A50BA3"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>գիր,</w:t>
      </w:r>
    </w:p>
    <w:p w14:paraId="61C12D00" w14:textId="77777777" w:rsidR="008A5185" w:rsidRPr="00DB69AB" w:rsidRDefault="008A5185" w:rsidP="00044465">
      <w:pPr>
        <w:numPr>
          <w:ilvl w:val="0"/>
          <w:numId w:val="4"/>
        </w:numPr>
        <w:spacing w:line="360" w:lineRule="auto"/>
        <w:ind w:left="0" w:firstLine="284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Sylfaen"/>
          <w:kern w:val="0"/>
          <w:lang w:val="hy-AM" w:eastAsia="ru-RU" w:bidi="ar-SA"/>
        </w:rPr>
        <w:t xml:space="preserve">Կազմակերպչի կողմից տրամադրված տեղեկանք ազատ տնտեսական գոտում գործունեություն իրականացնելու պայմանների վերաբերյալ: </w:t>
      </w:r>
    </w:p>
    <w:p w14:paraId="4AE839A8" w14:textId="29B7E5B4" w:rsidR="008A5185" w:rsidRPr="00DB69AB" w:rsidRDefault="00311495" w:rsidP="00DB69AB">
      <w:pPr>
        <w:tabs>
          <w:tab w:val="left" w:pos="3836"/>
        </w:tabs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«</w:t>
      </w:r>
      <w:r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ՅՈՒԳՈՒԱՐ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» </w:t>
      </w:r>
      <w:r>
        <w:rPr>
          <w:rFonts w:ascii="GHEA Grapalat" w:eastAsia="Times New Roman" w:hAnsi="GHEA Grapalat" w:cs="Times New Roman"/>
          <w:kern w:val="0"/>
          <w:lang w:val="hy-AM" w:eastAsia="ru-RU" w:bidi="ar-SA"/>
        </w:rPr>
        <w:t>ՍՊ</w:t>
      </w:r>
      <w:r>
        <w:rPr>
          <w:rFonts w:ascii="GHEA Grapalat" w:eastAsia="Calibri" w:hAnsi="GHEA Grapalat" w:cs="Times New Roman"/>
          <w:kern w:val="0"/>
          <w:lang w:val="hy-AM" w:eastAsia="ru-RU" w:bidi="ar-SA"/>
        </w:rPr>
        <w:t xml:space="preserve"> </w:t>
      </w:r>
      <w:r w:rsidR="008A5185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ընկերությունը </w:t>
      </w:r>
      <w:r w:rsidR="008A5185" w:rsidRPr="00DB69AB">
        <w:rPr>
          <w:rFonts w:ascii="GHEA Grapalat" w:eastAsia="Calibri" w:hAnsi="GHEA Grapalat" w:cs="Sylfaen"/>
          <w:kern w:val="0"/>
          <w:lang w:val="hy-AM" w:eastAsia="en-US" w:bidi="ar-SA"/>
        </w:rPr>
        <w:t xml:space="preserve">նախատեսում է 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«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>Էկոս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» ազատ տնտեսական գոտում գործունեություն ծավալել </w:t>
      </w:r>
      <w:r w:rsidR="004E7B05" w:rsidRPr="004E7B05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բարձր և 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>տեղեկատվական</w:t>
      </w:r>
      <w:r w:rsidR="004E7B05" w:rsidRPr="004E7B05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տեխնոլոգիաների, մասնավորապես՝ 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>տեղեկատվական ծառայությունների մատուցման</w:t>
      </w:r>
      <w:r w:rsidR="00D5100C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8A5185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ոլորտում։</w:t>
      </w:r>
    </w:p>
    <w:p w14:paraId="05CA53A5" w14:textId="77777777" w:rsidR="00136B3E" w:rsidRDefault="008A5185" w:rsidP="00DB69AB">
      <w:pPr>
        <w:spacing w:line="360" w:lineRule="auto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ab/>
      </w:r>
      <w:r w:rsidR="000F7879">
        <w:rPr>
          <w:rFonts w:ascii="GHEA Grapalat" w:eastAsia="Calibri" w:hAnsi="GHEA Grapalat" w:cs="Times New Roman"/>
          <w:kern w:val="0"/>
          <w:lang w:val="hy-AM" w:eastAsia="en-US" w:bidi="ar-SA"/>
        </w:rPr>
        <w:t>Գործարար ծ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րագր</w:t>
      </w:r>
      <w:r w:rsidR="000F7879">
        <w:rPr>
          <w:rFonts w:ascii="GHEA Grapalat" w:eastAsia="Calibri" w:hAnsi="GHEA Grapalat" w:cs="Times New Roman"/>
          <w:kern w:val="0"/>
          <w:lang w:val="hy-AM" w:eastAsia="en-US" w:bidi="ar-SA"/>
        </w:rPr>
        <w:t>ով նախատեսվել է, որ</w:t>
      </w:r>
      <w:r w:rsidR="00136B3E">
        <w:rPr>
          <w:rFonts w:ascii="GHEA Grapalat" w:eastAsia="Calibri" w:hAnsi="GHEA Grapalat" w:cs="Times New Roman"/>
          <w:kern w:val="0"/>
          <w:lang w:val="hy-AM" w:eastAsia="en-US" w:bidi="ar-SA"/>
        </w:rPr>
        <w:t>՝</w:t>
      </w:r>
    </w:p>
    <w:p w14:paraId="49F8C802" w14:textId="3DF78223" w:rsidR="008A5185" w:rsidRPr="00136B3E" w:rsidRDefault="000F7879" w:rsidP="00136B3E">
      <w:pPr>
        <w:pStyle w:val="ListParagraph"/>
        <w:numPr>
          <w:ilvl w:val="0"/>
          <w:numId w:val="6"/>
        </w:numPr>
        <w:spacing w:line="360" w:lineRule="auto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>ծրագրի</w:t>
      </w:r>
      <w:r w:rsidR="008A5185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շրջանակներում (202</w:t>
      </w:r>
      <w:r w:rsidR="00D5100C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>2</w:t>
      </w:r>
      <w:r w:rsidR="00A50BA3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>-202</w:t>
      </w:r>
      <w:r w:rsidR="00D5100C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>6</w:t>
      </w:r>
      <w:r w:rsidR="00A50BA3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8A5185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>թթ.) իրականացվելիք ներդրումները կկազմեն շուրջ</w:t>
      </w:r>
      <w:r w:rsidR="00DF0DA0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36B3E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>131</w:t>
      </w:r>
      <w:r w:rsidR="00521F23" w:rsidRPr="00136B3E">
        <w:rPr>
          <w:rFonts w:ascii="GHEA Grapalat" w:eastAsia="Calibri" w:hAnsi="GHEA Grapalat" w:cs="Times New Roman" w:hint="eastAsia"/>
          <w:kern w:val="0"/>
          <w:lang w:val="hy-AM" w:eastAsia="en-US" w:bidi="ar-SA"/>
        </w:rPr>
        <w:t>,</w:t>
      </w:r>
      <w:r w:rsidR="00136B3E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>2</w:t>
      </w:r>
      <w:r w:rsidR="00521F23" w:rsidRPr="00136B3E">
        <w:rPr>
          <w:rFonts w:ascii="GHEA Grapalat" w:eastAsia="Calibri" w:hAnsi="GHEA Grapalat" w:cs="Times New Roman" w:hint="eastAsia"/>
          <w:kern w:val="0"/>
          <w:lang w:val="hy-AM" w:eastAsia="en-US" w:bidi="ar-SA"/>
        </w:rPr>
        <w:t>00</w:t>
      </w:r>
      <w:r w:rsidR="00521F23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E5CE0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հազ. </w:t>
      </w:r>
      <w:r w:rsidR="008A5185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>դրամ:</w:t>
      </w:r>
    </w:p>
    <w:p w14:paraId="681DD6BB" w14:textId="1104FA53" w:rsidR="008A5185" w:rsidRPr="00136B3E" w:rsidRDefault="008A5185" w:rsidP="00136B3E">
      <w:pPr>
        <w:pStyle w:val="ListParagraph"/>
        <w:numPr>
          <w:ilvl w:val="0"/>
          <w:numId w:val="6"/>
        </w:numPr>
        <w:spacing w:line="360" w:lineRule="auto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>Ծրագրի ընթացքում կստեղծվի</w:t>
      </w:r>
      <w:r w:rsidR="00F63D68"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136B3E">
        <w:rPr>
          <w:rFonts w:ascii="GHEA Grapalat" w:eastAsia="Calibri" w:hAnsi="GHEA Grapalat" w:cs="Times New Roman"/>
          <w:kern w:val="0"/>
          <w:lang w:val="hy-AM" w:eastAsia="en-US" w:bidi="ar-SA"/>
        </w:rPr>
        <w:t>8</w:t>
      </w:r>
      <w:r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նոր աշխատատեղ` </w:t>
      </w:r>
      <w:r w:rsidR="008A4EFC">
        <w:rPr>
          <w:rFonts w:ascii="GHEA Grapalat" w:eastAsia="Calibri" w:hAnsi="GHEA Grapalat" w:cs="Times New Roman"/>
          <w:kern w:val="0"/>
          <w:lang w:val="hy-AM" w:eastAsia="en-US" w:bidi="ar-SA"/>
        </w:rPr>
        <w:t>օ</w:t>
      </w:r>
      <w:r w:rsidR="008A4EFC" w:rsidRPr="008A4EFC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պերացիոն անձնակազմի </w:t>
      </w:r>
      <w:r w:rsidR="008A4EFC">
        <w:rPr>
          <w:rFonts w:ascii="GHEA Grapalat" w:eastAsia="Calibri" w:hAnsi="GHEA Grapalat" w:cs="Times New Roman"/>
          <w:kern w:val="0"/>
          <w:lang w:val="hy-AM" w:eastAsia="en-US" w:bidi="ar-SA"/>
        </w:rPr>
        <w:t>համար</w:t>
      </w:r>
      <w:r w:rsidR="008A4EFC" w:rsidRPr="008A4EFC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200,000 դրամ, իսկ կառավարչական անձնակազմի</w:t>
      </w:r>
      <w:r w:rsidR="008A4EFC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համար</w:t>
      </w:r>
      <w:r w:rsidR="008A4EFC" w:rsidRPr="008A4EFC">
        <w:rPr>
          <w:rFonts w:ascii="GHEA Grapalat" w:eastAsia="Calibri" w:hAnsi="GHEA Grapalat" w:cs="Times New Roman"/>
          <w:kern w:val="0"/>
          <w:lang w:val="hy-AM" w:eastAsia="en-US" w:bidi="ar-SA"/>
        </w:rPr>
        <w:t>՝ 450,000 դրամ</w:t>
      </w:r>
      <w:r w:rsidR="008A4EFC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միջին ամսական աշխատավարձով</w:t>
      </w:r>
      <w:r w:rsidRPr="00136B3E">
        <w:rPr>
          <w:rFonts w:ascii="GHEA Grapalat" w:eastAsia="Calibri" w:hAnsi="GHEA Grapalat" w:cs="Times New Roman"/>
          <w:kern w:val="0"/>
          <w:lang w:val="hy-AM" w:eastAsia="en-US" w:bidi="ar-SA"/>
        </w:rPr>
        <w:t>:</w:t>
      </w:r>
    </w:p>
    <w:p w14:paraId="55CB1A43" w14:textId="3ACCD10E" w:rsidR="00B75041" w:rsidRPr="009E679A" w:rsidRDefault="00B75041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Վաճառքների/արտահանման ծավալները </w:t>
      </w:r>
      <w:r w:rsidR="003321F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5 տարիների ընթացում </w:t>
      </w:r>
      <w:r w:rsidR="001928FF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նախատեսվում է</w:t>
      </w:r>
      <w:r w:rsidR="003321F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, որ կկազմեն </w:t>
      </w:r>
      <w:r w:rsidR="003321F3" w:rsidRPr="003321F3">
        <w:rPr>
          <w:rFonts w:ascii="GHEA Grapalat" w:eastAsia="Calibri" w:hAnsi="GHEA Grapalat" w:cs="Times New Roman" w:hint="eastAsia"/>
          <w:kern w:val="0"/>
          <w:lang w:val="hy-AM" w:eastAsia="en-US" w:bidi="ar-SA"/>
        </w:rPr>
        <w:t>848,700</w:t>
      </w:r>
      <w:r w:rsidR="003321F3" w:rsidRPr="003321F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0A1596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հազ. դրամ</w:t>
      </w:r>
      <w:r w:rsidR="009E679A" w:rsidRPr="009E679A">
        <w:rPr>
          <w:rFonts w:ascii="GHEA Grapalat" w:eastAsia="Calibri" w:hAnsi="GHEA Grapalat" w:cs="Times New Roman"/>
          <w:kern w:val="0"/>
          <w:lang w:val="hy-AM" w:eastAsia="en-US" w:bidi="ar-SA"/>
        </w:rPr>
        <w:t>։</w:t>
      </w:r>
    </w:p>
    <w:p w14:paraId="5BC3B440" w14:textId="5DCF290B" w:rsidR="008A5185" w:rsidRPr="00DB69AB" w:rsidRDefault="008A5185" w:rsidP="00DB69AB">
      <w:pPr>
        <w:spacing w:line="360" w:lineRule="auto"/>
        <w:ind w:firstLine="708"/>
        <w:rPr>
          <w:rFonts w:ascii="GHEA Grapalat" w:eastAsia="Calibri" w:hAnsi="GHEA Grapalat" w:cs="Sylfae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Ընկերություն</w:t>
      </w:r>
      <w:r w:rsidR="00B8416E">
        <w:rPr>
          <w:rFonts w:ascii="GHEA Grapalat" w:eastAsia="Calibri" w:hAnsi="GHEA Grapalat" w:cs="Times New Roman"/>
          <w:kern w:val="0"/>
          <w:lang w:val="hy-AM" w:eastAsia="en-US" w:bidi="ar-SA"/>
        </w:rPr>
        <w:t>ը</w:t>
      </w:r>
      <w:r w:rsidR="003321F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նախատեսել է</w:t>
      </w:r>
      <w:r w:rsidR="009E639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ունենալ մոտ </w:t>
      </w:r>
      <w:r w:rsidR="002B359E" w:rsidRPr="002B359E">
        <w:rPr>
          <w:rFonts w:ascii="GHEA Grapalat" w:eastAsia="Calibri" w:hAnsi="GHEA Grapalat" w:cs="Times New Roman"/>
          <w:kern w:val="0"/>
          <w:lang w:val="hy-AM" w:eastAsia="en-US" w:bidi="ar-SA"/>
        </w:rPr>
        <w:t>6.6</w:t>
      </w:r>
      <w:r w:rsidR="006101B1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քմ տարածք «</w:t>
      </w:r>
      <w:r w:rsidR="002B359E">
        <w:rPr>
          <w:rFonts w:ascii="GHEA Grapalat" w:eastAsia="Calibri" w:hAnsi="GHEA Grapalat" w:cs="Times New Roman"/>
          <w:kern w:val="0"/>
          <w:lang w:val="hy-AM" w:eastAsia="en-US" w:bidi="ar-SA"/>
        </w:rPr>
        <w:t>ԷԿՈՍ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» ազատ տնտեսական գոտում</w:t>
      </w:r>
      <w:r w:rsidR="002B359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՝ 5-րդ տարում հասցնելով </w:t>
      </w:r>
      <w:r w:rsidR="00B8416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այն </w:t>
      </w:r>
      <w:r w:rsidR="002B359E" w:rsidRPr="002B359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52.8 </w:t>
      </w:r>
      <w:r w:rsidR="002B359E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քմ</w:t>
      </w:r>
      <w:r w:rsidR="002B359E" w:rsidRPr="002B359E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2B359E">
        <w:rPr>
          <w:rFonts w:ascii="GHEA Grapalat" w:eastAsia="Calibri" w:hAnsi="GHEA Grapalat" w:cs="Times New Roman"/>
          <w:kern w:val="0"/>
          <w:lang w:val="hy-AM" w:eastAsia="en-US" w:bidi="ar-SA"/>
        </w:rPr>
        <w:t>մակերեսի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:</w:t>
      </w:r>
    </w:p>
    <w:p w14:paraId="7DE6DFCD" w14:textId="77777777" w:rsidR="008A5185" w:rsidRPr="00DB69AB" w:rsidRDefault="008A5185" w:rsidP="00DB69AB">
      <w:pPr>
        <w:spacing w:line="360" w:lineRule="auto"/>
        <w:ind w:firstLine="708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lastRenderedPageBreak/>
        <w:t xml:space="preserve">Ներկայացված հայտը մանրամասն ուսումնասիրվել է Հանձնաժողովի անդամների կողմից, գործարար ծրագիրը գնահատվել է շահագործողի կարգավիճակ ստանալու համար ներկայացված հայտի գնահատման թերթիկի հիման վրա: </w:t>
      </w:r>
    </w:p>
    <w:p w14:paraId="1D24B289" w14:textId="22FB94A9" w:rsidR="008A5185" w:rsidRPr="00DB69AB" w:rsidRDefault="008A5185" w:rsidP="00DB69AB">
      <w:pPr>
        <w:spacing w:line="360" w:lineRule="auto"/>
        <w:ind w:firstLine="708"/>
        <w:rPr>
          <w:rFonts w:ascii="GHEA Grapalat" w:hAnsi="GHEA Grapalat"/>
          <w:lang w:val="hy-AM"/>
        </w:rPr>
      </w:pP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Գործարար ծրագիրը </w:t>
      </w:r>
      <w:r w:rsidRPr="00A5078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գնահատվել է </w:t>
      </w:r>
      <w:r w:rsidR="00B8416E" w:rsidRPr="00B8416E">
        <w:rPr>
          <w:rFonts w:ascii="GHEA Grapalat" w:eastAsia="Calibri" w:hAnsi="GHEA Grapalat" w:cs="Times New Roman"/>
          <w:b/>
          <w:bCs/>
          <w:kern w:val="0"/>
          <w:lang w:val="hy-AM" w:eastAsia="en-US" w:bidi="ar-SA"/>
        </w:rPr>
        <w:t>36</w:t>
      </w:r>
      <w:r w:rsidRPr="00B8416E">
        <w:rPr>
          <w:rFonts w:ascii="GHEA Grapalat" w:eastAsia="Calibri" w:hAnsi="GHEA Grapalat" w:cs="Times New Roman"/>
          <w:b/>
          <w:bCs/>
          <w:kern w:val="0"/>
          <w:lang w:val="hy-AM" w:eastAsia="en-US" w:bidi="ar-SA"/>
        </w:rPr>
        <w:t xml:space="preserve"> միջին միավոր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: Հաշվի առնելով, որ անցողիկ շեմը սահմանված է 60 միավոր</w:t>
      </w:r>
      <w:r w:rsidR="009260D0">
        <w:rPr>
          <w:rFonts w:ascii="GHEA Grapalat" w:eastAsia="Calibri" w:hAnsi="GHEA Grapalat" w:cs="Times New Roman"/>
          <w:kern w:val="0"/>
          <w:lang w:val="hy-AM" w:eastAsia="en-US" w:bidi="ar-SA"/>
        </w:rPr>
        <w:t>, և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9260D0" w:rsidRPr="009260D0">
        <w:rPr>
          <w:rFonts w:ascii="GHEA Grapalat" w:eastAsia="Calibri" w:hAnsi="GHEA Grapalat" w:cs="Times New Roman"/>
          <w:kern w:val="0"/>
          <w:lang w:val="hy-AM" w:eastAsia="en-US" w:bidi="ar-SA"/>
        </w:rPr>
        <w:t>գնահատման արդյունքում հայտը չի բավարարել անցողիկ շեմը</w:t>
      </w:r>
      <w:r w:rsidR="00097B79">
        <w:rPr>
          <w:rFonts w:ascii="GHEA Grapalat" w:eastAsia="Calibri" w:hAnsi="GHEA Grapalat" w:cs="Times New Roman"/>
          <w:kern w:val="0"/>
          <w:lang w:val="hy-AM" w:eastAsia="en-US" w:bidi="ar-SA"/>
        </w:rPr>
        <w:t>,</w:t>
      </w:r>
      <w:r w:rsidR="009260D0" w:rsidRPr="009260D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նպատակահարմար ենք գտնում </w:t>
      </w:r>
      <w:r w:rsidR="00B8416E">
        <w:rPr>
          <w:rFonts w:ascii="GHEA Grapalat" w:eastAsia="Calibri" w:hAnsi="GHEA Grapalat" w:cs="Times New Roman"/>
          <w:kern w:val="0"/>
          <w:lang w:val="hy-AM" w:eastAsia="en-US" w:bidi="ar-SA"/>
        </w:rPr>
        <w:t>մերժել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«</w:t>
      </w:r>
      <w:r w:rsidR="00B8416E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Յուգուար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» </w:t>
      </w:r>
      <w:r w:rsidR="00B8416E">
        <w:rPr>
          <w:rFonts w:ascii="GHEA Grapalat" w:eastAsia="Calibri" w:hAnsi="GHEA Grapalat" w:cs="Times New Roman"/>
          <w:kern w:val="0"/>
          <w:lang w:val="hy-AM" w:eastAsia="en-US" w:bidi="ar-SA"/>
        </w:rPr>
        <w:t>ՍՊ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ընկերության</w:t>
      </w:r>
      <w:r w:rsidR="009260D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կողմից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«</w:t>
      </w:r>
      <w:r w:rsidR="009260D0">
        <w:rPr>
          <w:rFonts w:ascii="GHEA Grapalat" w:eastAsia="Calibri" w:hAnsi="GHEA Grapalat"/>
          <w:lang w:val="hy-AM"/>
        </w:rPr>
        <w:t>Էկոս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» ազատ տնտեսական գոտու շահագործողների ռեեստրում</w:t>
      </w:r>
      <w:r w:rsidR="009260D0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ներառվելու համար ներկայացված հայտը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: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ahoma" w:hAnsi="GHEA Grapalat" w:cs="Tahoma"/>
          <w:color w:val="666666"/>
          <w:lang w:val="hy-AM"/>
        </w:rPr>
        <w:tab/>
      </w:r>
    </w:p>
    <w:p w14:paraId="23E1FD60" w14:textId="77777777" w:rsidR="009A0198" w:rsidRPr="00DB69AB" w:rsidRDefault="009A0198" w:rsidP="00DB69AB">
      <w:pPr>
        <w:spacing w:line="360" w:lineRule="auto"/>
        <w:jc w:val="left"/>
        <w:rPr>
          <w:rFonts w:ascii="GHEA Grapalat" w:hAnsi="GHEA Grapalat"/>
          <w:lang w:val="hy-AM"/>
        </w:rPr>
      </w:pPr>
    </w:p>
    <w:sectPr w:rsidR="009A0198" w:rsidRPr="00DB69AB" w:rsidSect="002D5705">
      <w:footerReference w:type="default" r:id="rId7"/>
      <w:pgSz w:w="11906" w:h="16838"/>
      <w:pgMar w:top="567" w:right="851" w:bottom="1843" w:left="1134" w:header="0" w:footer="5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5138" w14:textId="77777777" w:rsidR="00703862" w:rsidRDefault="00703862">
      <w:pPr>
        <w:rPr>
          <w:rFonts w:hint="eastAsia"/>
        </w:rPr>
      </w:pPr>
      <w:r>
        <w:separator/>
      </w:r>
    </w:p>
  </w:endnote>
  <w:endnote w:type="continuationSeparator" w:id="0">
    <w:p w14:paraId="5739CF33" w14:textId="77777777" w:rsidR="00703862" w:rsidRDefault="007038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_Times1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DD85" w14:textId="77777777" w:rsidR="009A0198" w:rsidRDefault="009A0198">
    <w:pPr>
      <w:rPr>
        <w:rFonts w:hint="eastAsia"/>
      </w:rPr>
    </w:pPr>
  </w:p>
  <w:p w14:paraId="75E312A7" w14:textId="77777777" w:rsidR="009A0198" w:rsidRDefault="009A0198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642D" w14:textId="77777777" w:rsidR="00703862" w:rsidRDefault="00703862">
      <w:pPr>
        <w:rPr>
          <w:rFonts w:hint="eastAsia"/>
        </w:rPr>
      </w:pPr>
      <w:r>
        <w:separator/>
      </w:r>
    </w:p>
  </w:footnote>
  <w:footnote w:type="continuationSeparator" w:id="0">
    <w:p w14:paraId="60072DFB" w14:textId="77777777" w:rsidR="00703862" w:rsidRDefault="007038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09B18D6"/>
    <w:multiLevelType w:val="hybridMultilevel"/>
    <w:tmpl w:val="C83A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64530D1C"/>
    <w:multiLevelType w:val="hybridMultilevel"/>
    <w:tmpl w:val="A51A5A5E"/>
    <w:lvl w:ilvl="0" w:tplc="D0340322">
      <w:start w:val="1"/>
      <w:numFmt w:val="decimal"/>
      <w:lvlText w:val="%1."/>
      <w:lvlJc w:val="left"/>
      <w:pPr>
        <w:ind w:left="1068" w:hanging="360"/>
      </w:pPr>
      <w:rPr>
        <w:rFonts w:eastAsia="Times New Roman" w:cs="Sylfae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098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388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710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4055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411842">
    <w:abstractNumId w:val="3"/>
  </w:num>
  <w:num w:numId="6" w16cid:durableId="89196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98"/>
    <w:rsid w:val="00011C33"/>
    <w:rsid w:val="00044465"/>
    <w:rsid w:val="00086BA0"/>
    <w:rsid w:val="0009523D"/>
    <w:rsid w:val="00097B79"/>
    <w:rsid w:val="000A1596"/>
    <w:rsid w:val="000A3227"/>
    <w:rsid w:val="000C09BB"/>
    <w:rsid w:val="000F05CC"/>
    <w:rsid w:val="000F7879"/>
    <w:rsid w:val="000F7F0B"/>
    <w:rsid w:val="00106A70"/>
    <w:rsid w:val="00135A35"/>
    <w:rsid w:val="00136B3E"/>
    <w:rsid w:val="001446A4"/>
    <w:rsid w:val="0014740B"/>
    <w:rsid w:val="001928FF"/>
    <w:rsid w:val="001A71DB"/>
    <w:rsid w:val="001D4483"/>
    <w:rsid w:val="001D4BE7"/>
    <w:rsid w:val="001D73B4"/>
    <w:rsid w:val="001E5CE0"/>
    <w:rsid w:val="002005C1"/>
    <w:rsid w:val="00233379"/>
    <w:rsid w:val="002369BB"/>
    <w:rsid w:val="00240BF4"/>
    <w:rsid w:val="0024466C"/>
    <w:rsid w:val="00262EA6"/>
    <w:rsid w:val="0026317A"/>
    <w:rsid w:val="00271B1E"/>
    <w:rsid w:val="002B359E"/>
    <w:rsid w:val="002D5705"/>
    <w:rsid w:val="00303909"/>
    <w:rsid w:val="00311495"/>
    <w:rsid w:val="003321F3"/>
    <w:rsid w:val="00334D7B"/>
    <w:rsid w:val="003464F8"/>
    <w:rsid w:val="00375637"/>
    <w:rsid w:val="00395560"/>
    <w:rsid w:val="003B604B"/>
    <w:rsid w:val="003C7EAC"/>
    <w:rsid w:val="003D50F0"/>
    <w:rsid w:val="003E2D7D"/>
    <w:rsid w:val="00407D37"/>
    <w:rsid w:val="00417451"/>
    <w:rsid w:val="00451D6A"/>
    <w:rsid w:val="00457B29"/>
    <w:rsid w:val="00463869"/>
    <w:rsid w:val="004751A8"/>
    <w:rsid w:val="004754FE"/>
    <w:rsid w:val="0047628D"/>
    <w:rsid w:val="004E7B05"/>
    <w:rsid w:val="00521F23"/>
    <w:rsid w:val="00531AEF"/>
    <w:rsid w:val="00547541"/>
    <w:rsid w:val="00557119"/>
    <w:rsid w:val="0058210D"/>
    <w:rsid w:val="005A1EDB"/>
    <w:rsid w:val="005C3A3C"/>
    <w:rsid w:val="005D0F05"/>
    <w:rsid w:val="005E34E7"/>
    <w:rsid w:val="005E68B1"/>
    <w:rsid w:val="005E795F"/>
    <w:rsid w:val="006101B1"/>
    <w:rsid w:val="00637A22"/>
    <w:rsid w:val="00646F15"/>
    <w:rsid w:val="006626BD"/>
    <w:rsid w:val="006677BB"/>
    <w:rsid w:val="006A0C35"/>
    <w:rsid w:val="00703862"/>
    <w:rsid w:val="0076763B"/>
    <w:rsid w:val="00771035"/>
    <w:rsid w:val="007D1206"/>
    <w:rsid w:val="00807967"/>
    <w:rsid w:val="00820A0E"/>
    <w:rsid w:val="00844F7E"/>
    <w:rsid w:val="00855EF0"/>
    <w:rsid w:val="0089564F"/>
    <w:rsid w:val="008A474A"/>
    <w:rsid w:val="008A4EFC"/>
    <w:rsid w:val="008A5185"/>
    <w:rsid w:val="008B1414"/>
    <w:rsid w:val="008D5FA8"/>
    <w:rsid w:val="008D720B"/>
    <w:rsid w:val="00921371"/>
    <w:rsid w:val="0092265E"/>
    <w:rsid w:val="009260D0"/>
    <w:rsid w:val="0093530F"/>
    <w:rsid w:val="00950B07"/>
    <w:rsid w:val="009629D2"/>
    <w:rsid w:val="009A0198"/>
    <w:rsid w:val="009A3720"/>
    <w:rsid w:val="009B0DBF"/>
    <w:rsid w:val="009E05B1"/>
    <w:rsid w:val="009E6390"/>
    <w:rsid w:val="009E679A"/>
    <w:rsid w:val="009F5723"/>
    <w:rsid w:val="00A15CA3"/>
    <w:rsid w:val="00A20390"/>
    <w:rsid w:val="00A23A86"/>
    <w:rsid w:val="00A23B9F"/>
    <w:rsid w:val="00A35D57"/>
    <w:rsid w:val="00A4278C"/>
    <w:rsid w:val="00A50782"/>
    <w:rsid w:val="00A50BA3"/>
    <w:rsid w:val="00A60765"/>
    <w:rsid w:val="00A73EB5"/>
    <w:rsid w:val="00AB25B1"/>
    <w:rsid w:val="00AC6322"/>
    <w:rsid w:val="00AD455A"/>
    <w:rsid w:val="00AD6417"/>
    <w:rsid w:val="00B0237D"/>
    <w:rsid w:val="00B147CC"/>
    <w:rsid w:val="00B20F29"/>
    <w:rsid w:val="00B31CC3"/>
    <w:rsid w:val="00B35DCB"/>
    <w:rsid w:val="00B44F56"/>
    <w:rsid w:val="00B54844"/>
    <w:rsid w:val="00B54FA6"/>
    <w:rsid w:val="00B75041"/>
    <w:rsid w:val="00B8416E"/>
    <w:rsid w:val="00B87CFF"/>
    <w:rsid w:val="00BA3111"/>
    <w:rsid w:val="00BA73AA"/>
    <w:rsid w:val="00BC7807"/>
    <w:rsid w:val="00BE5C8F"/>
    <w:rsid w:val="00BE74ED"/>
    <w:rsid w:val="00BF0438"/>
    <w:rsid w:val="00BF22CE"/>
    <w:rsid w:val="00C157B5"/>
    <w:rsid w:val="00CA0E07"/>
    <w:rsid w:val="00CD0A82"/>
    <w:rsid w:val="00CD6D8A"/>
    <w:rsid w:val="00CE012A"/>
    <w:rsid w:val="00CF731D"/>
    <w:rsid w:val="00D02CFC"/>
    <w:rsid w:val="00D06DB4"/>
    <w:rsid w:val="00D23910"/>
    <w:rsid w:val="00D37C5D"/>
    <w:rsid w:val="00D5100C"/>
    <w:rsid w:val="00D705EF"/>
    <w:rsid w:val="00DB69AB"/>
    <w:rsid w:val="00DB7348"/>
    <w:rsid w:val="00DC0E56"/>
    <w:rsid w:val="00DE1CC8"/>
    <w:rsid w:val="00DF0DA0"/>
    <w:rsid w:val="00E134F3"/>
    <w:rsid w:val="00E53C0D"/>
    <w:rsid w:val="00E8240E"/>
    <w:rsid w:val="00EA05F7"/>
    <w:rsid w:val="00F1072A"/>
    <w:rsid w:val="00F1612F"/>
    <w:rsid w:val="00F259B2"/>
    <w:rsid w:val="00F63D68"/>
    <w:rsid w:val="00F82582"/>
    <w:rsid w:val="00FA3086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0F85"/>
  <w15:docId w15:val="{8D49FF4F-6C71-4ACE-8DC9-E104887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D64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6417"/>
    <w:rPr>
      <w:rFonts w:cs="Mangal"/>
      <w:sz w:val="24"/>
      <w:szCs w:val="21"/>
    </w:rPr>
  </w:style>
  <w:style w:type="paragraph" w:styleId="ListParagraph">
    <w:name w:val="List Paragraph"/>
    <w:basedOn w:val="Normal"/>
    <w:uiPriority w:val="34"/>
    <w:qFormat/>
    <w:rsid w:val="00136B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S. Shahinyan</dc:creator>
  <cp:keywords>https:/mul2-mineconomy.gov.am/tasks/103237/oneclick/ME1CBD28852BB7A8.docx?token=a58daed9557b264fdb12f1b1de182f7f</cp:keywords>
  <dc:description/>
  <cp:lastModifiedBy>Mher S. Shahinyan</cp:lastModifiedBy>
  <cp:revision>49</cp:revision>
  <dcterms:created xsi:type="dcterms:W3CDTF">2020-10-21T08:19:00Z</dcterms:created>
  <dcterms:modified xsi:type="dcterms:W3CDTF">2022-09-17T11:32:00Z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