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BD144A1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A1D5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ԵՐԵՎԱՆ-ԿԱԹ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ACB61F" w:rsidR="0077537C" w:rsidRPr="00AA2650" w:rsidRDefault="00FA1D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0EA57C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1D5E" w:rsidRPr="00FA1D5E">
              <w:rPr>
                <w:rFonts w:ascii="GHEA Grapalat" w:eastAsia="Times New Roman" w:hAnsi="GHEA Grapalat" w:cs="Times New Roman"/>
                <w:sz w:val="24"/>
                <w:szCs w:val="24"/>
              </w:rPr>
              <w:t>01/2-1/16897-2022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65C0D4CC" w:rsidR="00985127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FA1D5E" w:rsidRP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FA1D5E" w:rsidRP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94BF3ED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D05B06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A1D5E" w:rsidRPr="00FA1D5E">
              <w:rPr>
                <w:rFonts w:ascii="GHEA Grapalat" w:eastAsia="Times New Roman" w:hAnsi="GHEA Grapalat" w:cs="Times New Roman"/>
                <w:sz w:val="24"/>
                <w:szCs w:val="24"/>
              </w:rPr>
              <w:t>01/3-2/70970-2022</w:t>
            </w:r>
          </w:p>
        </w:tc>
      </w:tr>
      <w:tr w:rsidR="0077537C" w:rsidRPr="00FA1D5E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225735" w14:textId="77777777" w:rsidR="00FA1D5E" w:rsidRPr="00FA1D5E" w:rsidRDefault="00FA1D5E" w:rsidP="00FA1D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Կարգի 11-12-րդ կետերի համաձայն` Կարգի իմաստով ներդրումային ծրագրի իրականացումը չի կարող գերազանցել հինգ տարին: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ժամկետը, իսկ ներմուծման սկզբնաժամկետը չի կարող լինել ավելի շուտ, քան նույն հավելվածի 13-րդ կետով նախատեսված հայտի` Հայաստանի Հանրապետության էկոնոմիկայի նախարարություն ներկայացման հաջորդ օրը։ Հաշվի առնելով նշվածը` առաջարկում ենք Նախագծի 2-րդ կետի 2-3-րդ ենթակետերը համապատասխանեցնել վերոնշյալ իրավակարգավորումներին:</w:t>
            </w:r>
          </w:p>
          <w:p w14:paraId="7E787620" w14:textId="77777777" w:rsidR="00FA1D5E" w:rsidRPr="00FA1D5E" w:rsidRDefault="00FA1D5E" w:rsidP="00FA1D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Հայտին կից ներկայացված Ձև N 4-ում և Նախագծի հավելվածում ներկայացված ապրանքների ցանկերում նշված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E589CB6" w14:textId="77777777" w:rsidR="00FA1D5E" w:rsidRPr="00FA1D5E" w:rsidRDefault="00FA1D5E" w:rsidP="00FA1D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«Երևան-Կաթ» սահմանափակ պատասխանատվությամբ ընկերությունը (ՀՎՀՀ 01225325, գրանցված 18.02.2000թ.) գործում է հարկման ընդհանուր համակարգում, ըստ ներկայացրած վերջին՝ 2022թ. օգոստոս ամսվա եկամտային հարկի և սոցիալական վճարի ամսական հաշվարկի ունի 2 հարկման բազա ունեցող վարձու աշխատողներ, որոնց միջին հարկման բազան կազմում է 53,805 ՀՀ դրամ: Ինչ վերաբերում է ընկերության շրջանառությունից ստացված տարեկան հասույթներին, ապա հայտնում ենք, որ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27.09.2022թ. դրությամբ ընկերությունը չունի հարկային մարմնի կողմից վերահսկվող եկամուտների գծով պարտավորություն:</w:t>
            </w: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B23253" w14:textId="314173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02977" w14:textId="1C437DB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3BAEC0" w14:textId="60ABD59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2DD387" w14:textId="6818BB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2552F51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7897BA5" w:rsidR="00571130" w:rsidRPr="00AA2650" w:rsidRDefault="00FA1D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EBE7F6B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1D5E" w:rsidRPr="00FA1D5E">
              <w:rPr>
                <w:rFonts w:ascii="GHEA Grapalat" w:eastAsia="Times New Roman" w:hAnsi="GHEA Grapalat" w:cs="Times New Roman"/>
                <w:sz w:val="24"/>
                <w:szCs w:val="24"/>
              </w:rPr>
              <w:t>/27.3/43275-2022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F9D1B3" w14:textId="77777777" w:rsidR="00FA1D5E" w:rsidRPr="00FA1D5E" w:rsidRDefault="00571130" w:rsidP="00FA1D5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A1D5E" w:rsidRPr="00FA1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«ԵՐԵՎԱՆ-ԿԱԹ»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2-րդ կետի 3-րդ ենթակետն անհրաժեշտ է խմբագրել՝ նկատի ունենալով Հայաստանի Հանրապետության կառավարության 2015 թվականի սեպտեմբերի 17-ի թիվ 1118-Ն որոշման Հավելվածով հաստատված Կարգի 12-րդ կետի պահանջները, համաձայն որոնց՝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ժամկետը:</w:t>
            </w:r>
          </w:p>
          <w:p w14:paraId="08BEDD29" w14:textId="66EE8183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A2AE6"/>
    <w:rsid w:val="008B3C8F"/>
    <w:rsid w:val="008E3199"/>
    <w:rsid w:val="00985127"/>
    <w:rsid w:val="00AA2650"/>
    <w:rsid w:val="00AA33F5"/>
    <w:rsid w:val="00C01BFD"/>
    <w:rsid w:val="00D34725"/>
    <w:rsid w:val="00E36BA2"/>
    <w:rsid w:val="00E47821"/>
    <w:rsid w:val="00FA1D5E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E0AE2-2421-40B8-8BCE-89BC57D0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https://mul2.gov.am/tasks/686002/oneclick/ampopatert.docx?token=33578ac36bf1bf27a5473e1ceab94327</cp:keywords>
  <dc:description/>
  <cp:lastModifiedBy>Gohar H. Harutyunyan</cp:lastModifiedBy>
  <cp:revision>3</cp:revision>
  <dcterms:created xsi:type="dcterms:W3CDTF">2021-11-10T11:33:00Z</dcterms:created>
  <dcterms:modified xsi:type="dcterms:W3CDTF">2022-10-07T13:35:00Z</dcterms:modified>
</cp:coreProperties>
</file>