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C5" w:rsidRPr="00E80073" w:rsidRDefault="006968C5" w:rsidP="00AC569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bookmarkStart w:id="0" w:name="_GoBack"/>
      <w:bookmarkEnd w:id="0"/>
      <w:r w:rsidRPr="00E80073">
        <w:rPr>
          <w:rFonts w:ascii="GHEA Grapalat" w:hAnsi="GHEA Grapalat"/>
          <w:b/>
          <w:sz w:val="24"/>
          <w:szCs w:val="24"/>
          <w:lang w:val="af-ZA"/>
        </w:rPr>
        <w:t>ՀԻՄՆԱՎՈՐՈՒՄ</w:t>
      </w:r>
    </w:p>
    <w:p w:rsidR="006968C5" w:rsidRPr="00E80073" w:rsidRDefault="006968C5" w:rsidP="00AC569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80073">
        <w:rPr>
          <w:rFonts w:ascii="GHEA Grapalat" w:hAnsi="GHEA Grapalat"/>
          <w:b/>
          <w:sz w:val="24"/>
          <w:szCs w:val="24"/>
          <w:lang w:val="af-ZA"/>
        </w:rPr>
        <w:t xml:space="preserve">«ԲՆԱԿՉՈՒԹՅԱՆ ԲԺՇԿԱԿԱՆ ՕԳՆՈՒԹՅԱՆ ԵՎ ՍՊԱՍԱՐԿՄԱՆ ՄԱՍԻՆ» ՕՐԵՆՔՈՒՄ </w:t>
      </w:r>
      <w:r w:rsidR="000606B7" w:rsidRPr="00E80073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010425" w:rsidRPr="00E80073">
        <w:rPr>
          <w:rFonts w:ascii="GHEA Grapalat" w:hAnsi="GHEA Grapalat"/>
          <w:b/>
          <w:sz w:val="24"/>
          <w:szCs w:val="24"/>
          <w:lang w:val="hy-AM"/>
        </w:rPr>
        <w:t>ՆԵՐ</w:t>
      </w:r>
      <w:r w:rsidR="000606B7" w:rsidRPr="00E80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80073">
        <w:rPr>
          <w:rFonts w:ascii="GHEA Grapalat" w:hAnsi="GHEA Grapalat"/>
          <w:b/>
          <w:sz w:val="24"/>
          <w:szCs w:val="24"/>
          <w:lang w:val="af-ZA"/>
        </w:rPr>
        <w:t>ԿԱՏԱՐԵԼՈՒ ՄԱՍԻՆ</w:t>
      </w:r>
      <w:r w:rsidR="000606B7" w:rsidRPr="00E80073">
        <w:rPr>
          <w:rFonts w:ascii="GHEA Grapalat" w:hAnsi="GHEA Grapalat"/>
          <w:b/>
          <w:sz w:val="24"/>
          <w:szCs w:val="24"/>
          <w:lang w:val="hy-AM"/>
        </w:rPr>
        <w:t>»</w:t>
      </w:r>
      <w:r w:rsidRPr="00E80073">
        <w:rPr>
          <w:rFonts w:ascii="GHEA Grapalat" w:hAnsi="GHEA Grapalat"/>
          <w:b/>
          <w:sz w:val="24"/>
          <w:szCs w:val="24"/>
          <w:lang w:val="af-ZA"/>
        </w:rPr>
        <w:t xml:space="preserve"> ՕՐԵՆՔԻ ՆԱԽԱԳԾԻ ԸՆԴՈՒՆՄԱՆ</w:t>
      </w:r>
    </w:p>
    <w:p w:rsidR="006968C5" w:rsidRPr="00E80073" w:rsidRDefault="006968C5" w:rsidP="00AC569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6968C5" w:rsidRPr="00E80073" w:rsidRDefault="006968C5" w:rsidP="002B63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6968C5" w:rsidRPr="00E80073" w:rsidRDefault="006968C5" w:rsidP="006968C5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E80073">
        <w:rPr>
          <w:rFonts w:ascii="GHEA Grapalat" w:hAnsi="GHEA Grapalat"/>
          <w:b/>
          <w:sz w:val="24"/>
          <w:szCs w:val="24"/>
          <w:lang w:val="af-ZA"/>
        </w:rPr>
        <w:t>1. Ընթացիկ իրավիճակը և իրավական ակտի ընդունման անհրաժեշտությունը</w:t>
      </w:r>
    </w:p>
    <w:p w:rsidR="00A726FB" w:rsidRPr="00E80073" w:rsidRDefault="004608D6" w:rsidP="006968C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0073">
        <w:rPr>
          <w:rFonts w:ascii="GHEA Grapalat" w:hAnsi="GHEA Grapalat"/>
          <w:sz w:val="24"/>
          <w:szCs w:val="24"/>
          <w:lang w:val="hy-AM"/>
        </w:rPr>
        <w:t xml:space="preserve">Վարչապետի 2021 թվականի նոյեմբերի 2-ի թիվ 02/10.3/37766-2021 հանձնարարականի համաձայն` անհրաժեշտություն է առաջացել </w:t>
      </w:r>
      <w:r w:rsidR="00A726FB" w:rsidRPr="00E80073">
        <w:rPr>
          <w:rFonts w:ascii="GHEA Grapalat" w:hAnsi="GHEA Grapalat"/>
          <w:sz w:val="24"/>
          <w:szCs w:val="24"/>
          <w:lang w:val="hy-AM"/>
        </w:rPr>
        <w:t xml:space="preserve">գույքագրելու Առողջապահության նախարարության գործունեության ոլորտին առնչվող </w:t>
      </w:r>
      <w:r w:rsidR="004349DE" w:rsidRPr="00E80073">
        <w:rPr>
          <w:rFonts w:ascii="GHEA Grapalat" w:hAnsi="GHEA Grapalat"/>
          <w:sz w:val="24"/>
          <w:szCs w:val="24"/>
          <w:lang w:val="hy-AM"/>
        </w:rPr>
        <w:t>ենթաօրենսդրական իրավական ակտերը</w:t>
      </w:r>
      <w:r w:rsidR="00A726FB" w:rsidRPr="00E80073">
        <w:rPr>
          <w:rFonts w:ascii="GHEA Grapalat" w:hAnsi="GHEA Grapalat"/>
          <w:sz w:val="24"/>
          <w:szCs w:val="24"/>
          <w:lang w:val="hy-AM"/>
        </w:rPr>
        <w:t xml:space="preserve"> և նախաձեռնել դրանց իրավական հիմքն ապահովող համապատասխան փոփոխություններ:</w:t>
      </w:r>
    </w:p>
    <w:p w:rsidR="00536BDB" w:rsidRPr="00E80073" w:rsidRDefault="00536BDB" w:rsidP="00536B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0073">
        <w:rPr>
          <w:rFonts w:ascii="GHEA Grapalat" w:hAnsi="GHEA Grapalat"/>
          <w:sz w:val="24"/>
          <w:szCs w:val="24"/>
          <w:lang w:val="hy-AM"/>
        </w:rPr>
        <w:t xml:space="preserve">Այսպես` </w:t>
      </w:r>
      <w:r w:rsidR="00B51111" w:rsidRPr="00E80073">
        <w:rPr>
          <w:rFonts w:ascii="GHEA Grapalat" w:hAnsi="GHEA Grapalat"/>
          <w:sz w:val="24"/>
          <w:szCs w:val="24"/>
          <w:lang w:val="hy-AM"/>
        </w:rPr>
        <w:t>ն</w:t>
      </w:r>
      <w:r w:rsidRPr="00E80073">
        <w:rPr>
          <w:rFonts w:ascii="GHEA Grapalat" w:hAnsi="GHEA Grapalat"/>
          <w:sz w:val="24"/>
          <w:szCs w:val="24"/>
          <w:lang w:val="hy-AM"/>
        </w:rPr>
        <w:t>երկայումս գործում են Կառավարության 30.03.2006 թ</w:t>
      </w:r>
      <w:r w:rsidR="0018689F" w:rsidRPr="00E80073">
        <w:rPr>
          <w:rFonts w:ascii="GHEA Grapalat" w:hAnsi="GHEA Grapalat"/>
          <w:sz w:val="24"/>
          <w:szCs w:val="24"/>
          <w:lang w:val="hy-AM"/>
        </w:rPr>
        <w:t>վականի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 «Առողջության առաջնային պահպանման ծառայություններ մատուցող բժշկի ընտրության և նրա մոտ բնակչության գրանցման կարգը հաստատելու մասին» թիվ 420-Ն և 25.12.2014</w:t>
      </w:r>
      <w:r w:rsidR="0018689F" w:rsidRPr="00E800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0073">
        <w:rPr>
          <w:rFonts w:ascii="GHEA Grapalat" w:hAnsi="GHEA Grapalat"/>
          <w:sz w:val="24"/>
          <w:szCs w:val="24"/>
          <w:lang w:val="hy-AM"/>
        </w:rPr>
        <w:t>թ</w:t>
      </w:r>
      <w:r w:rsidR="0018689F" w:rsidRPr="00E80073">
        <w:rPr>
          <w:rFonts w:ascii="GHEA Grapalat" w:hAnsi="GHEA Grapalat"/>
          <w:sz w:val="24"/>
          <w:szCs w:val="24"/>
          <w:lang w:val="hy-AM"/>
        </w:rPr>
        <w:t>վականի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 «Պոլիկլինիկական հաստատությունների օրինակելի մոդելները և նեղ մասնագետների և դիսպանսերային ծառայություն մատուցող մասնագետների կողմից սպասարկվող բնակչության կողմնորոշիչ թվերը սահմանելու մասին» թիվ 1529-Ն որոշումները,</w:t>
      </w:r>
      <w:r w:rsidR="005F0463" w:rsidRPr="00E80073">
        <w:rPr>
          <w:rFonts w:ascii="GHEA Grapalat" w:hAnsi="GHEA Grapalat"/>
          <w:sz w:val="24"/>
          <w:szCs w:val="24"/>
          <w:lang w:val="hy-AM"/>
        </w:rPr>
        <w:t xml:space="preserve"> ինչպես նաև Առողջապահության նախարարի 2013 թվականի սեպտեմբերի 28-ի թիվ 57-Ն հրամանը,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 որոնք ընդունվել են լիազորող նորմերի բացակայությամբ</w:t>
      </w:r>
      <w:r w:rsidR="005F0463" w:rsidRPr="00E80073">
        <w:rPr>
          <w:rFonts w:ascii="GHEA Grapalat" w:hAnsi="GHEA Grapalat"/>
          <w:sz w:val="24"/>
          <w:szCs w:val="24"/>
          <w:lang w:val="hy-AM"/>
        </w:rPr>
        <w:t>, կամ դրանց ընդունման համար հիմք հանդիսացած իրավական ակտերն այլևս չեն գործում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51111" w:rsidRPr="00E80073" w:rsidRDefault="00536BDB" w:rsidP="00536B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0073">
        <w:rPr>
          <w:rFonts w:ascii="GHEA Grapalat" w:hAnsi="GHEA Grapalat"/>
          <w:sz w:val="24"/>
          <w:szCs w:val="24"/>
          <w:lang w:val="hy-AM"/>
        </w:rPr>
        <w:t>Հաշվի առնելով, որ</w:t>
      </w:r>
      <w:r w:rsidR="005F0463" w:rsidRPr="00E80073">
        <w:rPr>
          <w:rFonts w:ascii="GHEA Grapalat" w:hAnsi="GHEA Grapalat"/>
          <w:sz w:val="24"/>
          <w:szCs w:val="24"/>
          <w:lang w:val="hy-AM"/>
        </w:rPr>
        <w:t>, մասնավորապես,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 Կառավարության </w:t>
      </w:r>
      <w:r w:rsidR="0018689F" w:rsidRPr="00E80073">
        <w:rPr>
          <w:rFonts w:ascii="GHEA Grapalat" w:hAnsi="GHEA Grapalat"/>
          <w:sz w:val="24"/>
          <w:szCs w:val="24"/>
          <w:lang w:val="hy-AM"/>
        </w:rPr>
        <w:t>վկայակոչված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 որոշումներով կարգավորվում են առողջության առաջնային պահպանման ծառայություններ մատուցող բժշկի ընտրության, նրա մոտ բնակչության գրանցման, առողջության առաջնային պահպանման (ԱԱՊ) ծառայություններ մատուցող բժշկին փոխելու հետ կապված հարաբերությունները և հաստատված են ԱԱՊ ծառայություններ մատուցող բժշկի մոտ գրանցվող բնակչության թույլատրելի թվաքանակները, ինչպես նաև պոլիկլինիկական հաստատության նեղ մասնագետների և դիսպանսերային </w:t>
      </w:r>
      <w:r w:rsidRPr="00E80073">
        <w:rPr>
          <w:rFonts w:ascii="GHEA Grapalat" w:hAnsi="GHEA Grapalat"/>
          <w:sz w:val="24"/>
          <w:szCs w:val="24"/>
          <w:lang w:val="hy-AM"/>
        </w:rPr>
        <w:lastRenderedPageBreak/>
        <w:t>ծառայություն մատուցող մասնագետների կողմից սպասարկվող բնակչության կողմնորոշիչ թվերը, որոնք հիմք են հանդիսանում արտահիվանդանոցային բժշկական օգնության և սպասարկման ծառայությունների պետական պատվերի պայմանագրային ծավալների հաշվարկման համար, ապահովելով ԱԱՊ ծառայության հիմնական` ըստ մարդաշնչի ֆինանսավորման սկզբունքը (ԱԱՊ բժշկի մոտ գրանցված բնակիչների թվաքանակի համաձայն), ինչպես նաև նեղ մասնագետների և դիսպանսերային ծառայություն մատուցող մասնագետների կողմից սպասարկվող բնակչության կողմնորոշիչ թվերի հիման վրա վերջիններիս վարձատրման նվազագույն նորմատիվները</w:t>
      </w:r>
      <w:r w:rsidR="003D7273" w:rsidRPr="00E80073">
        <w:rPr>
          <w:rFonts w:ascii="GHEA Grapalat" w:hAnsi="GHEA Grapalat"/>
          <w:sz w:val="24"/>
          <w:szCs w:val="24"/>
          <w:lang w:val="hy-AM"/>
        </w:rPr>
        <w:t>`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նախաձեռնել դրանց իրավական հիմքն ապահովող օրենսդրական </w:t>
      </w:r>
      <w:r w:rsidR="003D7273" w:rsidRPr="00E80073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E80073">
        <w:rPr>
          <w:rFonts w:ascii="GHEA Grapalat" w:hAnsi="GHEA Grapalat"/>
          <w:sz w:val="24"/>
          <w:szCs w:val="24"/>
          <w:lang w:val="hy-AM"/>
        </w:rPr>
        <w:t>փոփոխություն</w:t>
      </w:r>
      <w:r w:rsidR="00B51111" w:rsidRPr="00E80073">
        <w:rPr>
          <w:rFonts w:ascii="GHEA Grapalat" w:hAnsi="GHEA Grapalat"/>
          <w:sz w:val="24"/>
          <w:szCs w:val="24"/>
          <w:lang w:val="hy-AM"/>
        </w:rPr>
        <w:t>:</w:t>
      </w:r>
    </w:p>
    <w:p w:rsidR="0029519D" w:rsidRPr="00E80073" w:rsidRDefault="005F0463" w:rsidP="00536B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0073">
        <w:rPr>
          <w:rFonts w:ascii="GHEA Grapalat" w:hAnsi="GHEA Grapalat"/>
          <w:sz w:val="24"/>
          <w:szCs w:val="24"/>
          <w:lang w:val="hy-AM"/>
        </w:rPr>
        <w:t xml:space="preserve">Ինչ վերաբերում է Առողջապահության նախարարի 2013 թվականի սեպտեմբերի 28-ի թիվ 57-Ն հրամանին, ապա անհրաժեշտ է նշել, որ դրանով </w:t>
      </w:r>
      <w:r w:rsidR="00862857" w:rsidRPr="00E80073">
        <w:rPr>
          <w:rFonts w:ascii="GHEA Grapalat" w:hAnsi="GHEA Grapalat"/>
          <w:sz w:val="24"/>
          <w:szCs w:val="24"/>
          <w:lang w:val="hy-AM"/>
        </w:rPr>
        <w:t>հաստատված են պ</w:t>
      </w:r>
      <w:r w:rsidR="0029519D" w:rsidRPr="00E80073">
        <w:rPr>
          <w:rFonts w:ascii="GHEA Grapalat" w:hAnsi="GHEA Grapalat"/>
          <w:sz w:val="24"/>
          <w:szCs w:val="24"/>
          <w:lang w:val="hy-AM"/>
        </w:rPr>
        <w:t>ետության կողմից երաշխավորված անվճար կամ արտոնյալ պայմաններով բժշկական օգնության և սպասարկման շրջանակներում բնակչությանը նորագույն և թանկարժեք տեխնոլոգիաների կիրառմամբ մատուցվող բժշկական ծառայությունների չափորոշիչը, նորագույն և թանկարժեք տեխնոլոգիաների կիրառմամբ մատուցվող բժշկական ծառայությունների տրամադրման ցանկը</w:t>
      </w:r>
      <w:r w:rsidR="00862857" w:rsidRPr="00E80073">
        <w:rPr>
          <w:rFonts w:ascii="GHEA Grapalat" w:hAnsi="GHEA Grapalat"/>
          <w:sz w:val="24"/>
          <w:szCs w:val="24"/>
          <w:lang w:val="hy-AM"/>
        </w:rPr>
        <w:t xml:space="preserve">: Միաժամանակ, Սահմանադրության 85-րդ հոդվածի 2-րդ մասի համաձայն` օրենքը սահմանում է անվճար հիմնական բժշկական ծառայությունների ցանկը և մատուցման կարգը, իսկ «Բնակչության բժշկական օգնության և սպասարկման մասին» օրենքի </w:t>
      </w:r>
      <w:r w:rsidR="001D0661" w:rsidRPr="001D0661">
        <w:rPr>
          <w:rFonts w:ascii="GHEA Grapalat" w:hAnsi="GHEA Grapalat"/>
          <w:sz w:val="24"/>
          <w:szCs w:val="24"/>
          <w:lang w:val="hy-AM"/>
        </w:rPr>
        <w:t>(</w:t>
      </w:r>
      <w:r w:rsidR="001D0661">
        <w:rPr>
          <w:rFonts w:ascii="GHEA Grapalat" w:hAnsi="GHEA Grapalat"/>
          <w:sz w:val="24"/>
          <w:szCs w:val="24"/>
          <w:lang w:val="hy-AM"/>
        </w:rPr>
        <w:t>այսուհետ` Օրենք</w:t>
      </w:r>
      <w:r w:rsidR="001D0661" w:rsidRPr="001D0661">
        <w:rPr>
          <w:rFonts w:ascii="GHEA Grapalat" w:hAnsi="GHEA Grapalat"/>
          <w:sz w:val="24"/>
          <w:szCs w:val="24"/>
          <w:lang w:val="hy-AM"/>
        </w:rPr>
        <w:t>)</w:t>
      </w:r>
      <w:r w:rsidR="001D0661">
        <w:rPr>
          <w:rFonts w:ascii="GHEA Grapalat" w:hAnsi="GHEA Grapalat"/>
          <w:sz w:val="24"/>
          <w:szCs w:val="24"/>
          <w:lang w:val="hy-AM"/>
        </w:rPr>
        <w:t xml:space="preserve"> </w:t>
      </w:r>
      <w:r w:rsidR="00862857" w:rsidRPr="00E80073">
        <w:rPr>
          <w:rFonts w:ascii="GHEA Grapalat" w:hAnsi="GHEA Grapalat"/>
          <w:sz w:val="24"/>
          <w:szCs w:val="24"/>
          <w:lang w:val="hy-AM"/>
        </w:rPr>
        <w:t xml:space="preserve">3-րդ հոդվածի 3-րդ մասի համաձայն՝ բժշկական օգնության և սպասարկման տեսակների ցանկը սահմանում է Կառավարությունը, իսկ տեսակների շրջանակներում մատուցվող բժշկական օգնության և սպասարկման ծառայությունների ցանկը սահմանում է լիազոր մարմինը: Բացի այդ, նույն օրենքի 44-րդ հոդվածի 2-րդ մասի համաձայն՝ պետության կողմից երաշխավորված անվճար և արտոնյալ պայմաններով նորագույն և թանկարժեք տեխնոլոգիաներով մատուցվող բժշկական օգնության և սպասարկման ծառայությունների փոխհատուցման կարգը հաստատում է Կառավարությունը, իսկ նույն հոդվածի 3-րդ մասը սահմանում է, որ այն վիճակների և հիվանդությունների ցանկերը, որոնց առկայության դեպքում բժշկական օգնությունն ու սպասարկումն իրականացվում </w:t>
      </w:r>
      <w:r w:rsidR="00862857" w:rsidRPr="00E80073">
        <w:rPr>
          <w:rFonts w:ascii="GHEA Grapalat" w:hAnsi="GHEA Grapalat"/>
          <w:sz w:val="24"/>
          <w:szCs w:val="24"/>
          <w:lang w:val="hy-AM"/>
        </w:rPr>
        <w:lastRenderedPageBreak/>
        <w:t xml:space="preserve">են պետության կողմից երաշխավորված անվճար և արտոնյալ պայմաններով, սահմանում է լիազոր մարմինը: </w:t>
      </w:r>
    </w:p>
    <w:p w:rsidR="0029519D" w:rsidRPr="00E80073" w:rsidRDefault="00862857" w:rsidP="00536B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0073">
        <w:rPr>
          <w:rFonts w:ascii="GHEA Grapalat" w:hAnsi="GHEA Grapalat"/>
          <w:sz w:val="24"/>
          <w:szCs w:val="24"/>
          <w:lang w:val="hy-AM"/>
        </w:rPr>
        <w:t xml:space="preserve">Այսինքն, ըստ Սահմանադրության և </w:t>
      </w:r>
      <w:r w:rsidR="001D0661">
        <w:rPr>
          <w:rFonts w:ascii="GHEA Grapalat" w:hAnsi="GHEA Grapalat"/>
          <w:sz w:val="24"/>
          <w:szCs w:val="24"/>
          <w:lang w:val="hy-AM"/>
        </w:rPr>
        <w:t>Օ</w:t>
      </w:r>
      <w:r w:rsidRPr="00E80073">
        <w:rPr>
          <w:rFonts w:ascii="GHEA Grapalat" w:hAnsi="GHEA Grapalat"/>
          <w:sz w:val="24"/>
          <w:szCs w:val="24"/>
          <w:lang w:val="hy-AM"/>
        </w:rPr>
        <w:t>րենքի վկայակոչված հոդվածների վերլուծությունից բխում է, որ</w:t>
      </w:r>
      <w:r w:rsidR="00066018" w:rsidRPr="00E80073">
        <w:rPr>
          <w:rFonts w:ascii="GHEA Grapalat" w:hAnsi="GHEA Grapalat"/>
          <w:sz w:val="24"/>
          <w:szCs w:val="24"/>
          <w:lang w:val="hy-AM"/>
        </w:rPr>
        <w:t xml:space="preserve"> նորագույն և թանկարժեք տեխնոլոգիաների կիրառմամբ մատուցվող բժշկական օգնության և սպասարկման ծառայությունների ցանկը հաստատելու լիազորություն վերապահված չէ լիազոր մարմնին:</w:t>
      </w:r>
    </w:p>
    <w:p w:rsidR="001539F3" w:rsidRPr="00E80073" w:rsidRDefault="00066018" w:rsidP="00536B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0073">
        <w:rPr>
          <w:rFonts w:ascii="GHEA Grapalat" w:hAnsi="GHEA Grapalat"/>
          <w:sz w:val="24"/>
          <w:szCs w:val="24"/>
          <w:lang w:val="hy-AM"/>
        </w:rPr>
        <w:t>Ն</w:t>
      </w:r>
      <w:r w:rsidR="00BB6D85" w:rsidRPr="00E80073">
        <w:rPr>
          <w:rFonts w:ascii="GHEA Grapalat" w:hAnsi="GHEA Grapalat"/>
          <w:sz w:val="24"/>
          <w:szCs w:val="24"/>
          <w:lang w:val="hy-AM"/>
        </w:rPr>
        <w:t>երկայումս գործում է նաև Առողջապահության նախարարի 2000 թվականի դեկտեմբերի 27-ի թիվ 767 հրամանը, որով հաստատված է մայրական մահացության դեպքերի կապակցությամբ տեղեկատվության հաղորդման և մասնագիտական վերլուծություն անցկացնելու կարգը: Նշված հրամանը նույնպես ընդունված է առանց համապատասխան լիազորող նորմի, մինչդեռ, հաշվի առնելով, որ դրա հիման վրա լիազոր մարմնին տրամադրվող տեղեկատվությունը էական նշանակություն ունի տվյալ ոլորտում մատուցվող բժշկական օգնության և սպասարկման որակը բարելավելու տեսանկյունից, անհրաժեշտություն է առաջացել տրամադրվող տեղեկատվության համար ապահովել համապատասախն իրավական հիմքը</w:t>
      </w:r>
      <w:r w:rsidR="00344B92" w:rsidRPr="00E80073">
        <w:rPr>
          <w:rFonts w:ascii="GHEA Grapalat" w:hAnsi="GHEA Grapalat"/>
          <w:sz w:val="24"/>
          <w:szCs w:val="24"/>
          <w:lang w:val="hy-AM"/>
        </w:rPr>
        <w:t>:</w:t>
      </w:r>
      <w:r w:rsidR="00FB6A0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B338C" w:rsidRPr="00E80073" w:rsidRDefault="008B338C" w:rsidP="008B338C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0073">
        <w:rPr>
          <w:rFonts w:ascii="GHEA Grapalat" w:hAnsi="GHEA Grapalat"/>
          <w:b/>
          <w:sz w:val="24"/>
          <w:szCs w:val="24"/>
          <w:lang w:val="hy-AM"/>
        </w:rPr>
        <w:t>2. Առաջարկվող կագավորումների բնույթը</w:t>
      </w:r>
    </w:p>
    <w:p w:rsidR="00054FBE" w:rsidRDefault="008B338C" w:rsidP="000E37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0073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սպասարկման մասին» օրենքում լրացում և փոփոխություն կատարելու մասին» օրենքի նախագծով</w:t>
      </w:r>
      <w:r w:rsidR="000E370A" w:rsidRPr="00E80073">
        <w:rPr>
          <w:rFonts w:ascii="GHEA Grapalat" w:hAnsi="GHEA Grapalat"/>
          <w:sz w:val="24"/>
          <w:szCs w:val="24"/>
          <w:lang w:val="hy-AM"/>
        </w:rPr>
        <w:t xml:space="preserve"> (այսուհետ` Նախագիծ)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 առաջարկվում է </w:t>
      </w:r>
      <w:r w:rsidR="001D0661">
        <w:rPr>
          <w:rFonts w:ascii="GHEA Grapalat" w:hAnsi="GHEA Grapalat"/>
          <w:sz w:val="24"/>
          <w:szCs w:val="24"/>
          <w:lang w:val="hy-AM"/>
        </w:rPr>
        <w:t>Օ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րենքի </w:t>
      </w:r>
      <w:r w:rsidR="001D0661">
        <w:rPr>
          <w:rFonts w:ascii="GHEA Grapalat" w:hAnsi="GHEA Grapalat"/>
          <w:sz w:val="24"/>
          <w:szCs w:val="24"/>
          <w:lang w:val="hy-AM"/>
        </w:rPr>
        <w:t xml:space="preserve">2-րդ հոդվածի 1-ին մասը լրացնել որոշ հասկացություններով, </w:t>
      </w:r>
      <w:r w:rsidRPr="00E80073">
        <w:rPr>
          <w:rFonts w:ascii="GHEA Grapalat" w:hAnsi="GHEA Grapalat"/>
          <w:sz w:val="24"/>
          <w:szCs w:val="24"/>
          <w:lang w:val="hy-AM"/>
        </w:rPr>
        <w:t>3-րդ հոդվածը</w:t>
      </w:r>
      <w:r w:rsidR="001D0661">
        <w:rPr>
          <w:rFonts w:ascii="GHEA Grapalat" w:hAnsi="GHEA Grapalat"/>
          <w:sz w:val="24"/>
          <w:szCs w:val="24"/>
          <w:lang w:val="hy-AM"/>
        </w:rPr>
        <w:t>`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 նոր 8-րդ</w:t>
      </w:r>
      <w:r w:rsidR="00E80073" w:rsidRPr="00E80073">
        <w:rPr>
          <w:rFonts w:ascii="GHEA Grapalat" w:hAnsi="GHEA Grapalat"/>
          <w:sz w:val="24"/>
          <w:szCs w:val="24"/>
          <w:lang w:val="hy-AM"/>
        </w:rPr>
        <w:t xml:space="preserve"> և 9-րդ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 մաս</w:t>
      </w:r>
      <w:r w:rsidR="00E80073" w:rsidRPr="00E80073">
        <w:rPr>
          <w:rFonts w:ascii="GHEA Grapalat" w:hAnsi="GHEA Grapalat"/>
          <w:sz w:val="24"/>
          <w:szCs w:val="24"/>
          <w:lang w:val="hy-AM"/>
        </w:rPr>
        <w:t>եր</w:t>
      </w:r>
      <w:r w:rsidRPr="00E80073">
        <w:rPr>
          <w:rFonts w:ascii="GHEA Grapalat" w:hAnsi="GHEA Grapalat"/>
          <w:sz w:val="24"/>
          <w:szCs w:val="24"/>
          <w:lang w:val="hy-AM"/>
        </w:rPr>
        <w:t>ով, որո</w:t>
      </w:r>
      <w:r w:rsidR="00E80073" w:rsidRPr="00E80073">
        <w:rPr>
          <w:rFonts w:ascii="GHEA Grapalat" w:hAnsi="GHEA Grapalat"/>
          <w:sz w:val="24"/>
          <w:szCs w:val="24"/>
          <w:lang w:val="hy-AM"/>
        </w:rPr>
        <w:t>նցո</w:t>
      </w:r>
      <w:r w:rsidRPr="00E80073">
        <w:rPr>
          <w:rFonts w:ascii="GHEA Grapalat" w:hAnsi="GHEA Grapalat"/>
          <w:sz w:val="24"/>
          <w:szCs w:val="24"/>
          <w:lang w:val="hy-AM"/>
        </w:rPr>
        <w:t xml:space="preserve">վ </w:t>
      </w:r>
      <w:r w:rsidR="007757E0">
        <w:rPr>
          <w:rFonts w:ascii="GHEA Grapalat" w:hAnsi="GHEA Grapalat"/>
          <w:sz w:val="24"/>
          <w:szCs w:val="24"/>
          <w:lang w:val="hy-AM"/>
        </w:rPr>
        <w:t>ա</w:t>
      </w:r>
      <w:r w:rsidR="007757E0" w:rsidRPr="007757E0">
        <w:rPr>
          <w:rFonts w:ascii="GHEA Grapalat" w:hAnsi="GHEA Grapalat"/>
          <w:sz w:val="24"/>
          <w:szCs w:val="24"/>
          <w:lang w:val="hy-AM"/>
        </w:rPr>
        <w:t xml:space="preserve">ռողջության առաջնային պահպանման ծառայություններ մատուցող բժշկի (ընտանեկան բժշկի, թերապևտի, մանկաբույժի) ընտրության, նրա մոտ բնակչության գրանցման և գրանցումից դուրս գալու կարգը, բնակչի կողմից ԱԱՊ բժշկին փոխելու ընթացակարգը, առողջության առաջնային պահպանման, նեղ ու դիսպանսերային ծառայությունններ մատուցող մասնագետների կողմից սպասարկվող բնակչության կողմնորոշիչ թվերը </w:t>
      </w:r>
      <w:r w:rsidRPr="00E80073">
        <w:rPr>
          <w:rFonts w:ascii="GHEA Grapalat" w:hAnsi="GHEA Grapalat"/>
          <w:sz w:val="24"/>
          <w:szCs w:val="24"/>
          <w:lang w:val="hy-AM"/>
        </w:rPr>
        <w:t>հաստատ</w:t>
      </w:r>
      <w:r w:rsidR="00572C50" w:rsidRPr="00E80073">
        <w:rPr>
          <w:rFonts w:ascii="GHEA Grapalat" w:hAnsi="GHEA Grapalat"/>
          <w:sz w:val="24"/>
          <w:szCs w:val="24"/>
          <w:lang w:val="hy-AM"/>
        </w:rPr>
        <w:t xml:space="preserve">ելու լիազորությունը կվերապահվի առողջապահության բնագավառի պետական կառավարման լիազոր մարմնին: </w:t>
      </w:r>
      <w:r w:rsidR="00344B92" w:rsidRPr="00E80073">
        <w:rPr>
          <w:rFonts w:ascii="GHEA Grapalat" w:hAnsi="GHEA Grapalat"/>
          <w:sz w:val="24"/>
          <w:szCs w:val="24"/>
          <w:lang w:val="hy-AM"/>
        </w:rPr>
        <w:t>Լիազոր մարմ</w:t>
      </w:r>
      <w:r w:rsidR="00054FBE" w:rsidRPr="00E80073">
        <w:rPr>
          <w:rFonts w:ascii="GHEA Grapalat" w:hAnsi="GHEA Grapalat"/>
          <w:sz w:val="24"/>
          <w:szCs w:val="24"/>
          <w:lang w:val="hy-AM"/>
        </w:rPr>
        <w:t>ն</w:t>
      </w:r>
      <w:r w:rsidR="00344B92" w:rsidRPr="00E80073">
        <w:rPr>
          <w:rFonts w:ascii="GHEA Grapalat" w:hAnsi="GHEA Grapalat"/>
          <w:sz w:val="24"/>
          <w:szCs w:val="24"/>
          <w:lang w:val="hy-AM"/>
        </w:rPr>
        <w:t xml:space="preserve">ին կվերապահվի նաև </w:t>
      </w:r>
      <w:r w:rsidR="00E80073" w:rsidRPr="00E80073">
        <w:rPr>
          <w:rFonts w:ascii="GHEA Grapalat" w:hAnsi="GHEA Grapalat"/>
          <w:sz w:val="24"/>
          <w:szCs w:val="24"/>
          <w:lang w:val="hy-AM"/>
        </w:rPr>
        <w:t xml:space="preserve">նորագույն և թանկարժեք տեխնոլոգիաների կիրառմամբ մատուցվող բժշկական օգնության և սպասարկման ծառայությունների ցանկը հաստատելու, ինչպես նաև </w:t>
      </w:r>
      <w:r w:rsidR="00054FBE" w:rsidRPr="00E80073">
        <w:rPr>
          <w:rFonts w:ascii="GHEA Grapalat" w:hAnsi="GHEA Grapalat"/>
          <w:sz w:val="24"/>
          <w:szCs w:val="24"/>
          <w:lang w:val="hy-AM"/>
        </w:rPr>
        <w:t xml:space="preserve">մոր և մանկան </w:t>
      </w:r>
      <w:r w:rsidR="00054FBE" w:rsidRPr="00E80073">
        <w:rPr>
          <w:rFonts w:ascii="GHEA Grapalat" w:hAnsi="GHEA Grapalat"/>
          <w:sz w:val="24"/>
          <w:szCs w:val="24"/>
          <w:lang w:val="hy-AM"/>
        </w:rPr>
        <w:lastRenderedPageBreak/>
        <w:t>մահացության դեպքերի վիճակագրության վարման և մշտադիտարկում իրականացնելու նպատակով տեղեկատվություն տրամադրելու կարգը և ժամկետները սահմանելու լիազորություն</w:t>
      </w:r>
      <w:r w:rsidR="00E80073" w:rsidRPr="00E80073">
        <w:rPr>
          <w:rFonts w:ascii="GHEA Grapalat" w:hAnsi="GHEA Grapalat"/>
          <w:sz w:val="24"/>
          <w:szCs w:val="24"/>
          <w:lang w:val="hy-AM"/>
        </w:rPr>
        <w:t>ներ</w:t>
      </w:r>
      <w:r w:rsidR="00054FBE" w:rsidRPr="00E80073">
        <w:rPr>
          <w:rFonts w:ascii="GHEA Grapalat" w:hAnsi="GHEA Grapalat"/>
          <w:sz w:val="24"/>
          <w:szCs w:val="24"/>
          <w:lang w:val="hy-AM"/>
        </w:rPr>
        <w:t>ը:</w:t>
      </w:r>
      <w:r w:rsidR="007757E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035E" w:rsidRDefault="001F035E" w:rsidP="000E37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968C5" w:rsidRPr="00E80073" w:rsidRDefault="006968C5" w:rsidP="000E370A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0073">
        <w:rPr>
          <w:rFonts w:ascii="GHEA Grapalat" w:hAnsi="GHEA Grapalat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6968C5" w:rsidRPr="00E80073" w:rsidRDefault="006968C5" w:rsidP="000E37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0073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առողջապահության նախարարության իրավաբանական վարչության կողմից:</w:t>
      </w:r>
    </w:p>
    <w:p w:rsidR="00326A5C" w:rsidRPr="00E80073" w:rsidRDefault="00326A5C" w:rsidP="000E37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6697F" w:rsidRPr="00E80073" w:rsidRDefault="0066697F" w:rsidP="000E370A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0073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DE1472" w:rsidRDefault="0066697F" w:rsidP="000E37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0073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</w:t>
      </w:r>
      <w:r w:rsidR="000E370A" w:rsidRPr="00E80073">
        <w:rPr>
          <w:rFonts w:ascii="GHEA Grapalat" w:hAnsi="GHEA Grapalat"/>
          <w:sz w:val="24"/>
          <w:szCs w:val="24"/>
          <w:lang w:val="hy-AM"/>
        </w:rPr>
        <w:t xml:space="preserve">ակնկալվում է ապահովել վարչապետի 2021 թվականի նոյեմբերի 2-ի թիվ 02/10.3/37766-2021 հանձնարարականի կատարումը` համապատասխան լիազորող նորմեր սահմանող </w:t>
      </w:r>
      <w:r w:rsidR="008B0742" w:rsidRPr="00E80073">
        <w:rPr>
          <w:rFonts w:ascii="GHEA Grapalat" w:hAnsi="GHEA Grapalat"/>
          <w:sz w:val="24"/>
          <w:szCs w:val="24"/>
          <w:lang w:val="hy-AM"/>
        </w:rPr>
        <w:t xml:space="preserve">ենթաօրենսդրական </w:t>
      </w:r>
      <w:r w:rsidR="000E370A" w:rsidRPr="00E80073">
        <w:rPr>
          <w:rFonts w:ascii="GHEA Grapalat" w:hAnsi="GHEA Grapalat"/>
          <w:sz w:val="24"/>
          <w:szCs w:val="24"/>
          <w:lang w:val="hy-AM"/>
        </w:rPr>
        <w:t>իրավական ակտերի ընդունմամբ</w:t>
      </w:r>
      <w:r w:rsidR="008B68B1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68B1" w:rsidRPr="00E80073">
        <w:rPr>
          <w:rFonts w:ascii="GHEA Grapalat" w:hAnsi="GHEA Grapalat"/>
          <w:sz w:val="24"/>
          <w:szCs w:val="24"/>
          <w:lang w:val="hy-AM"/>
        </w:rPr>
        <w:t xml:space="preserve">մոր և մանկան մահացության դեպքերի վիճակագրության վարման և մշտադիտարկում իրականացնելու նպատակով տեղեկատվություն տրամադրելու </w:t>
      </w:r>
      <w:r w:rsidR="008B68B1">
        <w:rPr>
          <w:rFonts w:ascii="GHEA Grapalat" w:hAnsi="GHEA Grapalat"/>
          <w:sz w:val="24"/>
          <w:szCs w:val="24"/>
          <w:lang w:val="hy-AM"/>
        </w:rPr>
        <w:t>կարգի</w:t>
      </w:r>
      <w:r w:rsidR="008B68B1" w:rsidRPr="00E8007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B68B1">
        <w:rPr>
          <w:rFonts w:ascii="GHEA Grapalat" w:hAnsi="GHEA Grapalat"/>
          <w:sz w:val="24"/>
          <w:szCs w:val="24"/>
          <w:lang w:val="hy-AM"/>
        </w:rPr>
        <w:t>ժամկետների սահմանում</w:t>
      </w:r>
      <w:r w:rsidR="00DE1472">
        <w:rPr>
          <w:rFonts w:ascii="GHEA Grapalat" w:hAnsi="GHEA Grapalat"/>
          <w:sz w:val="24"/>
          <w:szCs w:val="24"/>
          <w:lang w:val="hy-AM"/>
        </w:rPr>
        <w:t>:</w:t>
      </w:r>
    </w:p>
    <w:p w:rsidR="001F035E" w:rsidRPr="00E80073" w:rsidRDefault="001F035E" w:rsidP="000E37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1363C" w:rsidRPr="00E80073" w:rsidRDefault="00C1363C" w:rsidP="000E370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800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5.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C1363C" w:rsidRPr="00E80073" w:rsidRDefault="00C1363C" w:rsidP="000E370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E80073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Նախագծի ընդունմամբ լրացուցիչ ֆինանսական միջոցներ անհրաժեշտություն և պետական բյուջեի եկամուտներում և ծախսերում փոփոխություններ չեն առաջանա: </w:t>
      </w:r>
    </w:p>
    <w:p w:rsidR="00C1363C" w:rsidRPr="00E80073" w:rsidRDefault="00C1363C" w:rsidP="000E370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C1363C" w:rsidRPr="00E80073" w:rsidRDefault="00C1363C" w:rsidP="000E370A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80073">
        <w:rPr>
          <w:rFonts w:ascii="GHEA Grapalat" w:eastAsia="GHEA Grapalat" w:hAnsi="GHEA Grapalat" w:cs="GHEA Grapalat"/>
          <w:b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0E370A" w:rsidRPr="00E80073" w:rsidRDefault="000E370A" w:rsidP="00C1363C">
      <w:pPr>
        <w:spacing w:after="0"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E80073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Նախագիծը չի բխում ռազմավարական փաստաթղթերից:</w:t>
      </w:r>
    </w:p>
    <w:p w:rsidR="005C3A5A" w:rsidRPr="00E80073" w:rsidRDefault="005C3A5A" w:rsidP="00876454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5C3A5A" w:rsidRPr="00E80073" w:rsidSect="00E80073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B"/>
    <w:rsid w:val="00006086"/>
    <w:rsid w:val="00010425"/>
    <w:rsid w:val="00017649"/>
    <w:rsid w:val="000331C9"/>
    <w:rsid w:val="00054FBE"/>
    <w:rsid w:val="00055001"/>
    <w:rsid w:val="000606B7"/>
    <w:rsid w:val="00066018"/>
    <w:rsid w:val="00094CDB"/>
    <w:rsid w:val="000B7541"/>
    <w:rsid w:val="000C3678"/>
    <w:rsid w:val="000D7B05"/>
    <w:rsid w:val="000E370A"/>
    <w:rsid w:val="00117A47"/>
    <w:rsid w:val="00122A05"/>
    <w:rsid w:val="001439C9"/>
    <w:rsid w:val="001539F3"/>
    <w:rsid w:val="00181A4C"/>
    <w:rsid w:val="00181FC6"/>
    <w:rsid w:val="00185879"/>
    <w:rsid w:val="0018689F"/>
    <w:rsid w:val="001A69C4"/>
    <w:rsid w:val="001D0661"/>
    <w:rsid w:val="001E6EBA"/>
    <w:rsid w:val="001F035E"/>
    <w:rsid w:val="00217500"/>
    <w:rsid w:val="0026430A"/>
    <w:rsid w:val="002704B6"/>
    <w:rsid w:val="00293C08"/>
    <w:rsid w:val="0029519D"/>
    <w:rsid w:val="002B51D9"/>
    <w:rsid w:val="002B639A"/>
    <w:rsid w:val="002C3888"/>
    <w:rsid w:val="00326A5C"/>
    <w:rsid w:val="00344B92"/>
    <w:rsid w:val="00345884"/>
    <w:rsid w:val="003463B7"/>
    <w:rsid w:val="003512A6"/>
    <w:rsid w:val="003552FA"/>
    <w:rsid w:val="00377D24"/>
    <w:rsid w:val="003D1EF5"/>
    <w:rsid w:val="003D7273"/>
    <w:rsid w:val="003E05CA"/>
    <w:rsid w:val="004150FB"/>
    <w:rsid w:val="004349DE"/>
    <w:rsid w:val="004608D6"/>
    <w:rsid w:val="004D0E3F"/>
    <w:rsid w:val="004E5891"/>
    <w:rsid w:val="004E7824"/>
    <w:rsid w:val="004F521F"/>
    <w:rsid w:val="004F7530"/>
    <w:rsid w:val="005069B0"/>
    <w:rsid w:val="00536BDB"/>
    <w:rsid w:val="00552282"/>
    <w:rsid w:val="00553171"/>
    <w:rsid w:val="00572C50"/>
    <w:rsid w:val="005C27EB"/>
    <w:rsid w:val="005C3A5A"/>
    <w:rsid w:val="005F0463"/>
    <w:rsid w:val="005F0823"/>
    <w:rsid w:val="005F19E8"/>
    <w:rsid w:val="006023DD"/>
    <w:rsid w:val="00641A90"/>
    <w:rsid w:val="00643F26"/>
    <w:rsid w:val="0066697F"/>
    <w:rsid w:val="006719E2"/>
    <w:rsid w:val="006956DE"/>
    <w:rsid w:val="006968C5"/>
    <w:rsid w:val="006B2EAF"/>
    <w:rsid w:val="006D47CC"/>
    <w:rsid w:val="006F0394"/>
    <w:rsid w:val="006F443C"/>
    <w:rsid w:val="007107DD"/>
    <w:rsid w:val="00722217"/>
    <w:rsid w:val="00744F4C"/>
    <w:rsid w:val="007757E0"/>
    <w:rsid w:val="007E6E55"/>
    <w:rsid w:val="0081159A"/>
    <w:rsid w:val="008121E3"/>
    <w:rsid w:val="00854AB9"/>
    <w:rsid w:val="00862857"/>
    <w:rsid w:val="00876454"/>
    <w:rsid w:val="008B0742"/>
    <w:rsid w:val="008B338C"/>
    <w:rsid w:val="008B68B1"/>
    <w:rsid w:val="008C24A2"/>
    <w:rsid w:val="009051E6"/>
    <w:rsid w:val="00961DFB"/>
    <w:rsid w:val="00976FB7"/>
    <w:rsid w:val="009839D5"/>
    <w:rsid w:val="00994DA4"/>
    <w:rsid w:val="009B0B67"/>
    <w:rsid w:val="009D7837"/>
    <w:rsid w:val="009E17BB"/>
    <w:rsid w:val="00A03DD2"/>
    <w:rsid w:val="00A103E6"/>
    <w:rsid w:val="00A4656C"/>
    <w:rsid w:val="00A51913"/>
    <w:rsid w:val="00A726FB"/>
    <w:rsid w:val="00A97A43"/>
    <w:rsid w:val="00AC569E"/>
    <w:rsid w:val="00AF0E5B"/>
    <w:rsid w:val="00B04D58"/>
    <w:rsid w:val="00B211E8"/>
    <w:rsid w:val="00B22CA5"/>
    <w:rsid w:val="00B51111"/>
    <w:rsid w:val="00B70C74"/>
    <w:rsid w:val="00BA016A"/>
    <w:rsid w:val="00BB6D85"/>
    <w:rsid w:val="00BF17EC"/>
    <w:rsid w:val="00C001A3"/>
    <w:rsid w:val="00C1363C"/>
    <w:rsid w:val="00C54C09"/>
    <w:rsid w:val="00C56B54"/>
    <w:rsid w:val="00C7273F"/>
    <w:rsid w:val="00C972B1"/>
    <w:rsid w:val="00CA0C6F"/>
    <w:rsid w:val="00CD7EF5"/>
    <w:rsid w:val="00D246FB"/>
    <w:rsid w:val="00D66536"/>
    <w:rsid w:val="00D90804"/>
    <w:rsid w:val="00DE1185"/>
    <w:rsid w:val="00DE1472"/>
    <w:rsid w:val="00E80073"/>
    <w:rsid w:val="00EE5937"/>
    <w:rsid w:val="00F31EA9"/>
    <w:rsid w:val="00F3504B"/>
    <w:rsid w:val="00F44004"/>
    <w:rsid w:val="00F45561"/>
    <w:rsid w:val="00F5130F"/>
    <w:rsid w:val="00F84336"/>
    <w:rsid w:val="00F93BEE"/>
    <w:rsid w:val="00FA00FA"/>
    <w:rsid w:val="00FA02C9"/>
    <w:rsid w:val="00FB6A09"/>
    <w:rsid w:val="00FD7122"/>
    <w:rsid w:val="00FE75FF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A3B77-49F6-4135-A40B-98D7ACB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5A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5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A5A"/>
    <w:rPr>
      <w:b/>
      <w:bCs/>
    </w:rPr>
  </w:style>
  <w:style w:type="character" w:customStyle="1" w:styleId="NormalWebChar">
    <w:name w:val="Normal (Web) Char"/>
    <w:link w:val="NormalWeb"/>
    <w:uiPriority w:val="34"/>
    <w:locked/>
    <w:rsid w:val="005C3A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3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5C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2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Zurnachyan</dc:creator>
  <cp:keywords>https:/mul2.gov.am/tasks/685976/oneclick/972498df25977ce502db19977f0621779715c1b4dcd6648459cadb54541fa2e8.docx?token=6e114811177e2efada18789e37e818eb</cp:keywords>
  <dc:description/>
  <cp:lastModifiedBy>Armenuhi Gargaloyan</cp:lastModifiedBy>
  <cp:revision>2</cp:revision>
  <cp:lastPrinted>2022-05-04T12:30:00Z</cp:lastPrinted>
  <dcterms:created xsi:type="dcterms:W3CDTF">2022-10-12T11:34:00Z</dcterms:created>
  <dcterms:modified xsi:type="dcterms:W3CDTF">2022-10-12T11:34:00Z</dcterms:modified>
</cp:coreProperties>
</file>