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ECE186" w14:textId="2FA230C8" w:rsidR="00C06AF5" w:rsidRPr="007D40E5" w:rsidRDefault="00C06AF5" w:rsidP="00CF4E2D">
      <w:pPr>
        <w:spacing w:line="360" w:lineRule="auto"/>
        <w:jc w:val="center"/>
        <w:rPr>
          <w:rFonts w:ascii="GHEA Grapalat" w:hAnsi="GHEA Grapalat"/>
          <w:b/>
          <w:sz w:val="24"/>
          <w:szCs w:val="24"/>
        </w:rPr>
      </w:pPr>
      <w:r w:rsidRPr="007D40E5">
        <w:rPr>
          <w:rFonts w:ascii="GHEA Grapalat" w:hAnsi="GHEA Grapalat"/>
          <w:b/>
          <w:sz w:val="24"/>
          <w:szCs w:val="24"/>
        </w:rPr>
        <w:t>ԱՄՓՈՓԱԹԵՐԹ</w:t>
      </w:r>
    </w:p>
    <w:p w14:paraId="3456519C" w14:textId="66BAC649" w:rsidR="007D40E5" w:rsidRPr="004D5FEB" w:rsidRDefault="007D40E5" w:rsidP="00CF4E2D">
      <w:pPr>
        <w:pStyle w:val="NormalWeb"/>
        <w:shd w:val="clear" w:color="auto" w:fill="FFFFFF"/>
        <w:spacing w:before="0" w:beforeAutospacing="0" w:after="0" w:afterAutospacing="0" w:line="360" w:lineRule="auto"/>
        <w:ind w:firstLine="540"/>
        <w:jc w:val="center"/>
        <w:rPr>
          <w:rStyle w:val="Strong"/>
          <w:rFonts w:ascii="GHEA Grapalat" w:eastAsiaTheme="minorHAnsi" w:hAnsi="GHEA Grapalat"/>
          <w:b w:val="0"/>
          <w:color w:val="000000"/>
          <w:lang w:val="pt-BR"/>
        </w:rPr>
      </w:pPr>
      <w:r>
        <w:rPr>
          <w:rFonts w:ascii="GHEA Grapalat" w:hAnsi="GHEA Grapalat" w:cs="Sylfaen"/>
          <w:b/>
          <w:bCs/>
          <w:lang w:val="hy-AM"/>
        </w:rPr>
        <w:t>«Հայաստանի Հանրապետության 202</w:t>
      </w:r>
      <w:r>
        <w:rPr>
          <w:rFonts w:ascii="GHEA Grapalat" w:hAnsi="GHEA Grapalat" w:cs="Sylfaen"/>
          <w:b/>
          <w:bCs/>
          <w:lang w:val="en-US"/>
        </w:rPr>
        <w:t>2</w:t>
      </w:r>
      <w:r w:rsidRPr="004D5FEB">
        <w:rPr>
          <w:rFonts w:ascii="GHEA Grapalat" w:hAnsi="GHEA Grapalat" w:cs="Sylfaen"/>
          <w:b/>
          <w:bCs/>
          <w:lang w:val="hy-AM"/>
        </w:rPr>
        <w:t xml:space="preserve"> թվականի պետական բյուջեի մասին» ՀՀ օրենքում և 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w:t>
      </w:r>
      <w:r w:rsidRPr="004D5FEB">
        <w:rPr>
          <w:rFonts w:ascii="GHEA Grapalat" w:hAnsi="GHEA Grapalat" w:cs="Sylfaen"/>
          <w:b/>
          <w:bCs/>
          <w:lang w:val="hy-AM"/>
        </w:rPr>
        <w:t>կառավարության</w:t>
      </w:r>
      <w:r w:rsidRPr="004D5FEB">
        <w:rPr>
          <w:rFonts w:ascii="GHEA Grapalat" w:hAnsi="GHEA Grapalat" w:cs="Sylfaen"/>
          <w:b/>
          <w:bCs/>
          <w:lang w:val="af-ZA"/>
        </w:rPr>
        <w:t xml:space="preserve"> 202</w:t>
      </w:r>
      <w:r>
        <w:rPr>
          <w:rFonts w:ascii="GHEA Grapalat" w:hAnsi="GHEA Grapalat" w:cs="Sylfaen"/>
          <w:b/>
          <w:bCs/>
          <w:lang w:val="af-ZA"/>
        </w:rPr>
        <w:t>1</w:t>
      </w:r>
      <w:r w:rsidRPr="004D5FEB">
        <w:rPr>
          <w:rFonts w:ascii="GHEA Grapalat" w:hAnsi="GHEA Grapalat" w:cs="Sylfaen"/>
          <w:b/>
          <w:bCs/>
          <w:lang w:val="af-ZA"/>
        </w:rPr>
        <w:t xml:space="preserve"> </w:t>
      </w:r>
      <w:r w:rsidRPr="004D5FEB">
        <w:rPr>
          <w:rFonts w:ascii="GHEA Grapalat" w:hAnsi="GHEA Grapalat" w:cs="Sylfaen"/>
          <w:b/>
          <w:bCs/>
          <w:lang w:val="hy-AM"/>
        </w:rPr>
        <w:t>թվականի</w:t>
      </w:r>
      <w:r w:rsidRPr="004D5FEB">
        <w:rPr>
          <w:rFonts w:ascii="GHEA Grapalat" w:hAnsi="GHEA Grapalat" w:cs="Sylfaen"/>
          <w:b/>
          <w:bCs/>
          <w:lang w:val="af-ZA"/>
        </w:rPr>
        <w:t xml:space="preserve"> </w:t>
      </w:r>
      <w:r w:rsidRPr="004D5FEB">
        <w:rPr>
          <w:rFonts w:ascii="GHEA Grapalat" w:hAnsi="GHEA Grapalat" w:cs="Sylfaen"/>
          <w:b/>
          <w:bCs/>
          <w:lang w:val="hy-AM"/>
        </w:rPr>
        <w:t>դեկտեմբերի</w:t>
      </w:r>
      <w:r>
        <w:rPr>
          <w:rFonts w:ascii="GHEA Grapalat" w:hAnsi="GHEA Grapalat" w:cs="Sylfaen"/>
          <w:b/>
          <w:bCs/>
          <w:lang w:val="af-ZA"/>
        </w:rPr>
        <w:t xml:space="preserve"> 23</w:t>
      </w:r>
      <w:r w:rsidRPr="004D5FEB">
        <w:rPr>
          <w:rFonts w:ascii="GHEA Grapalat" w:hAnsi="GHEA Grapalat" w:cs="Sylfaen"/>
          <w:b/>
          <w:bCs/>
          <w:lang w:val="af-ZA"/>
        </w:rPr>
        <w:t>-</w:t>
      </w:r>
      <w:r w:rsidRPr="004D5FEB">
        <w:rPr>
          <w:rFonts w:ascii="GHEA Grapalat" w:hAnsi="GHEA Grapalat" w:cs="Sylfaen"/>
          <w:b/>
          <w:bCs/>
          <w:lang w:val="hy-AM"/>
        </w:rPr>
        <w:t>ի</w:t>
      </w:r>
      <w:r w:rsidRPr="004D5FEB">
        <w:rPr>
          <w:rFonts w:ascii="GHEA Grapalat" w:hAnsi="GHEA Grapalat" w:cs="Sylfaen"/>
          <w:b/>
          <w:bCs/>
          <w:lang w:val="af-ZA"/>
        </w:rPr>
        <w:t xml:space="preserve"> </w:t>
      </w:r>
      <w:r w:rsidRPr="004D5FEB">
        <w:rPr>
          <w:rFonts w:ascii="GHEA Grapalat" w:hAnsi="GHEA Grapalat" w:cs="Sylfaen"/>
          <w:b/>
          <w:bCs/>
          <w:lang w:val="hy-AM"/>
        </w:rPr>
        <w:t>N</w:t>
      </w:r>
      <w:r w:rsidRPr="004D5FEB">
        <w:rPr>
          <w:rFonts w:ascii="GHEA Grapalat" w:hAnsi="GHEA Grapalat" w:cs="Sylfaen"/>
          <w:b/>
          <w:bCs/>
          <w:lang w:val="af-ZA"/>
        </w:rPr>
        <w:t xml:space="preserve"> </w:t>
      </w:r>
      <w:r>
        <w:rPr>
          <w:rFonts w:ascii="GHEA Grapalat" w:hAnsi="GHEA Grapalat" w:cs="Sylfaen"/>
          <w:b/>
          <w:bCs/>
          <w:lang w:val="hy-AM"/>
        </w:rPr>
        <w:t>2</w:t>
      </w:r>
      <w:r>
        <w:rPr>
          <w:rFonts w:ascii="GHEA Grapalat" w:hAnsi="GHEA Grapalat" w:cs="Sylfaen"/>
          <w:b/>
          <w:bCs/>
          <w:lang w:val="en-US"/>
        </w:rPr>
        <w:t>121</w:t>
      </w:r>
      <w:r w:rsidRPr="004D5FEB">
        <w:rPr>
          <w:rFonts w:ascii="GHEA Grapalat" w:hAnsi="GHEA Grapalat" w:cs="Sylfaen"/>
          <w:b/>
          <w:bCs/>
          <w:lang w:val="hy-AM"/>
        </w:rPr>
        <w:t xml:space="preserve">-Ն որոշման մեջ փոփոխություններ կատարելու </w:t>
      </w:r>
      <w:r w:rsidRPr="004D5FEB">
        <w:rPr>
          <w:rFonts w:ascii="GHEA Grapalat" w:hAnsi="GHEA Grapalat" w:cs="Sylfaen"/>
          <w:b/>
          <w:bCs/>
          <w:lang w:val="en-US"/>
        </w:rPr>
        <w:t xml:space="preserve">և </w:t>
      </w:r>
      <w:r w:rsidRPr="004D5FEB">
        <w:rPr>
          <w:rFonts w:ascii="GHEA Grapalat" w:hAnsi="GHEA Grapalat"/>
          <w:b/>
          <w:color w:val="000000"/>
          <w:lang w:val="hy-AM"/>
        </w:rPr>
        <w:t>Արցախի Հանրապետության կառավարությանը միջպետական վարկ</w:t>
      </w:r>
      <w:r w:rsidRPr="004D5FEB">
        <w:rPr>
          <w:rFonts w:ascii="GHEA Grapalat" w:hAnsi="GHEA Grapalat"/>
          <w:b/>
          <w:color w:val="000000"/>
          <w:lang w:val="af-ZA"/>
        </w:rPr>
        <w:t xml:space="preserve"> տրամադրելու</w:t>
      </w:r>
      <w:r>
        <w:rPr>
          <w:rFonts w:ascii="GHEA Grapalat" w:hAnsi="GHEA Grapalat"/>
          <w:b/>
          <w:color w:val="000000"/>
          <w:lang w:val="af-ZA"/>
        </w:rPr>
        <w:t xml:space="preserve"> մասին</w:t>
      </w:r>
      <w:r w:rsidRPr="004D5FEB">
        <w:rPr>
          <w:rFonts w:ascii="GHEA Grapalat" w:eastAsia="GHEA Grapalat" w:hAnsi="GHEA Grapalat" w:cs="GHEA Grapalat"/>
          <w:b/>
          <w:lang w:val="en-US"/>
        </w:rPr>
        <w:t xml:space="preserve"> </w:t>
      </w:r>
      <w:r w:rsidRPr="004D5FEB">
        <w:rPr>
          <w:rFonts w:ascii="GHEA Grapalat" w:hAnsi="GHEA Grapalat" w:cs="Sylfaen"/>
          <w:b/>
          <w:bCs/>
          <w:lang w:val="en-US"/>
        </w:rPr>
        <w:t xml:space="preserve">ՀՀ  </w:t>
      </w:r>
      <w:r>
        <w:rPr>
          <w:rFonts w:ascii="GHEA Grapalat" w:hAnsi="GHEA Grapalat" w:cs="Sylfaen"/>
          <w:b/>
          <w:bCs/>
          <w:lang w:val="en-US"/>
        </w:rPr>
        <w:t>կ</w:t>
      </w:r>
      <w:r w:rsidRPr="004D5FEB">
        <w:rPr>
          <w:rFonts w:ascii="GHEA Grapalat" w:hAnsi="GHEA Grapalat" w:cs="Sylfaen"/>
          <w:b/>
          <w:bCs/>
          <w:lang w:val="hy-AM"/>
        </w:rPr>
        <w:t xml:space="preserve">առավարության որոշման նախագծի </w:t>
      </w:r>
    </w:p>
    <w:p w14:paraId="04619BC9" w14:textId="77777777" w:rsidR="001F2F24" w:rsidRPr="00676E4C" w:rsidRDefault="001F2F24" w:rsidP="00CF4E2D">
      <w:pPr>
        <w:spacing w:line="360" w:lineRule="auto"/>
        <w:jc w:val="center"/>
        <w:rPr>
          <w:lang w:val="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341"/>
        <w:gridCol w:w="3773"/>
        <w:gridCol w:w="8"/>
      </w:tblGrid>
      <w:tr w:rsidR="00C06AF5" w:rsidRPr="003B1DDA" w14:paraId="6BE56CB3" w14:textId="77777777" w:rsidTr="00CF4E2D">
        <w:trPr>
          <w:gridAfter w:val="1"/>
          <w:wAfter w:w="3" w:type="pct"/>
          <w:trHeight w:val="401"/>
          <w:tblCellSpacing w:w="0" w:type="dxa"/>
          <w:jc w:val="center"/>
        </w:trPr>
        <w:tc>
          <w:tcPr>
            <w:tcW w:w="3661"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B662" w14:textId="62B2B962" w:rsidR="00C06AF5" w:rsidRPr="00CF4E2D" w:rsidRDefault="0086253F" w:rsidP="00CF4E2D">
            <w:pPr>
              <w:spacing w:after="0" w:line="360" w:lineRule="auto"/>
              <w:jc w:val="center"/>
              <w:rPr>
                <w:rFonts w:ascii="GHEA Grapalat" w:hAnsi="GHEA Grapalat"/>
                <w:b/>
                <w:sz w:val="24"/>
                <w:szCs w:val="24"/>
                <w:lang w:val="hy-AM"/>
              </w:rPr>
            </w:pPr>
            <w:bookmarkStart w:id="0" w:name="_Hlk88664691"/>
            <w:r w:rsidRPr="00CF4E2D">
              <w:rPr>
                <w:rFonts w:ascii="GHEA Grapalat" w:hAnsi="GHEA Grapalat"/>
                <w:b/>
                <w:sz w:val="24"/>
                <w:szCs w:val="24"/>
                <w:lang w:val="hy-AM"/>
              </w:rPr>
              <w:t>1</w:t>
            </w:r>
            <w:r w:rsidRPr="00CF4E2D">
              <w:rPr>
                <w:rFonts w:ascii="Cambria Math" w:hAnsi="Cambria Math"/>
                <w:b/>
                <w:sz w:val="24"/>
                <w:szCs w:val="24"/>
                <w:lang w:val="hy-AM"/>
              </w:rPr>
              <w:t xml:space="preserve">․ </w:t>
            </w:r>
            <w:r w:rsidR="007D40E5" w:rsidRPr="00CF4E2D">
              <w:rPr>
                <w:rFonts w:ascii="GHEA Grapalat" w:hAnsi="GHEA Grapalat"/>
                <w:b/>
                <w:sz w:val="24"/>
                <w:szCs w:val="24"/>
                <w:lang w:val="hy-AM"/>
              </w:rPr>
              <w:t>ՀՀ վարչապետի աշխատակազմ</w:t>
            </w:r>
            <w:r w:rsidR="00CF4E2D" w:rsidRPr="00CF4E2D">
              <w:rPr>
                <w:rFonts w:ascii="GHEA Grapalat" w:hAnsi="GHEA Grapalat"/>
                <w:b/>
                <w:sz w:val="24"/>
                <w:szCs w:val="24"/>
                <w:lang w:val="hy-AM"/>
              </w:rPr>
              <w:t>ի իրավաբանական վարչություն</w:t>
            </w:r>
          </w:p>
        </w:tc>
        <w:tc>
          <w:tcPr>
            <w:tcW w:w="1336" w:type="pct"/>
            <w:tcBorders>
              <w:top w:val="outset" w:sz="6" w:space="0" w:color="auto"/>
              <w:left w:val="outset" w:sz="6" w:space="0" w:color="auto"/>
              <w:bottom w:val="outset" w:sz="6" w:space="0" w:color="auto"/>
              <w:right w:val="outset" w:sz="6" w:space="0" w:color="auto"/>
            </w:tcBorders>
            <w:shd w:val="clear" w:color="auto" w:fill="D0D0D0"/>
            <w:vAlign w:val="center"/>
          </w:tcPr>
          <w:p w14:paraId="7F369455" w14:textId="025DE56D" w:rsidR="00C06AF5" w:rsidRPr="00CF4E2D" w:rsidRDefault="00A35861" w:rsidP="00CF4E2D">
            <w:pPr>
              <w:spacing w:after="0" w:line="360" w:lineRule="auto"/>
              <w:jc w:val="center"/>
              <w:rPr>
                <w:rFonts w:ascii="GHEA Grapalat" w:hAnsi="GHEA Grapalat"/>
                <w:b/>
                <w:sz w:val="24"/>
                <w:szCs w:val="24"/>
                <w:lang w:val="hy-AM"/>
              </w:rPr>
            </w:pPr>
            <w:r w:rsidRPr="00CF4E2D">
              <w:rPr>
                <w:rFonts w:ascii="GHEA Grapalat" w:hAnsi="GHEA Grapalat" w:cs="Cambria Math"/>
                <w:b/>
                <w:sz w:val="24"/>
                <w:szCs w:val="24"/>
                <w:lang w:val="hy-AM"/>
              </w:rPr>
              <w:t>2</w:t>
            </w:r>
            <w:r w:rsidR="007D40E5" w:rsidRPr="00CF4E2D">
              <w:rPr>
                <w:rFonts w:ascii="GHEA Grapalat" w:hAnsi="GHEA Grapalat" w:cs="Cambria Math"/>
                <w:b/>
                <w:sz w:val="24"/>
                <w:szCs w:val="24"/>
                <w:lang w:val="hy-AM"/>
              </w:rPr>
              <w:t>8</w:t>
            </w:r>
            <w:r w:rsidR="008900C7" w:rsidRPr="00CF4E2D">
              <w:rPr>
                <w:rFonts w:ascii="Times New Roman" w:hAnsi="Times New Roman" w:cs="Times New Roman"/>
                <w:b/>
                <w:sz w:val="24"/>
                <w:szCs w:val="24"/>
                <w:lang w:val="hy-AM"/>
              </w:rPr>
              <w:t>․</w:t>
            </w:r>
            <w:r w:rsidR="00C359A7" w:rsidRPr="00CF4E2D">
              <w:rPr>
                <w:rFonts w:ascii="GHEA Grapalat" w:hAnsi="GHEA Grapalat" w:cs="Cambria Math"/>
                <w:b/>
                <w:sz w:val="24"/>
                <w:szCs w:val="24"/>
                <w:lang w:val="hy-AM"/>
              </w:rPr>
              <w:t>0</w:t>
            </w:r>
            <w:r w:rsidRPr="00CF4E2D">
              <w:rPr>
                <w:rFonts w:ascii="GHEA Grapalat" w:hAnsi="GHEA Grapalat" w:cs="Cambria Math"/>
                <w:b/>
                <w:sz w:val="24"/>
                <w:szCs w:val="24"/>
                <w:lang w:val="hy-AM"/>
              </w:rPr>
              <w:t>9</w:t>
            </w:r>
            <w:r w:rsidR="00CE73F4">
              <w:rPr>
                <w:rFonts w:ascii="Cambria Math" w:hAnsi="Cambria Math" w:cs="Cambria Math"/>
                <w:b/>
                <w:sz w:val="24"/>
                <w:szCs w:val="24"/>
                <w:lang w:val="hy-AM"/>
              </w:rPr>
              <w:t>.</w:t>
            </w:r>
            <w:r w:rsidR="008900C7" w:rsidRPr="00CF4E2D">
              <w:rPr>
                <w:rFonts w:ascii="GHEA Grapalat" w:hAnsi="GHEA Grapalat"/>
                <w:b/>
                <w:sz w:val="24"/>
                <w:szCs w:val="24"/>
                <w:lang w:val="hy-AM"/>
              </w:rPr>
              <w:t>202</w:t>
            </w:r>
            <w:r w:rsidR="00C359A7" w:rsidRPr="00CF4E2D">
              <w:rPr>
                <w:rFonts w:ascii="GHEA Grapalat" w:hAnsi="GHEA Grapalat"/>
                <w:b/>
                <w:sz w:val="24"/>
                <w:szCs w:val="24"/>
                <w:lang w:val="hy-AM"/>
              </w:rPr>
              <w:t>2</w:t>
            </w:r>
            <w:r w:rsidR="008900C7" w:rsidRPr="00CF4E2D">
              <w:rPr>
                <w:rFonts w:ascii="GHEA Grapalat" w:hAnsi="GHEA Grapalat"/>
                <w:b/>
                <w:sz w:val="24"/>
                <w:szCs w:val="24"/>
                <w:lang w:val="hy-AM"/>
              </w:rPr>
              <w:t>թ</w:t>
            </w:r>
            <w:r w:rsidR="008900C7" w:rsidRPr="00CF4E2D">
              <w:rPr>
                <w:rFonts w:ascii="Cambria Math" w:hAnsi="Cambria Math" w:cs="Cambria Math"/>
                <w:b/>
                <w:sz w:val="24"/>
                <w:szCs w:val="24"/>
                <w:lang w:val="hy-AM"/>
              </w:rPr>
              <w:t>․</w:t>
            </w:r>
          </w:p>
        </w:tc>
      </w:tr>
      <w:tr w:rsidR="00C06AF5" w:rsidRPr="003B1DDA" w14:paraId="0C043B9F" w14:textId="77777777" w:rsidTr="00CF4E2D">
        <w:trPr>
          <w:gridAfter w:val="1"/>
          <w:wAfter w:w="3" w:type="pct"/>
          <w:trHeight w:val="398"/>
          <w:tblCellSpacing w:w="0" w:type="dxa"/>
          <w:jc w:val="center"/>
        </w:trPr>
        <w:tc>
          <w:tcPr>
            <w:tcW w:w="3661"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CF4E2D" w:rsidRDefault="00C06AF5" w:rsidP="00CF4E2D">
            <w:pPr>
              <w:spacing w:line="360" w:lineRule="auto"/>
              <w:jc w:val="center"/>
              <w:rPr>
                <w:rFonts w:ascii="GHEA Grapalat" w:hAnsi="GHEA Grapalat"/>
                <w:b/>
                <w:sz w:val="24"/>
                <w:szCs w:val="24"/>
              </w:rPr>
            </w:pPr>
          </w:p>
        </w:tc>
        <w:tc>
          <w:tcPr>
            <w:tcW w:w="1336" w:type="pct"/>
            <w:tcBorders>
              <w:top w:val="outset" w:sz="6" w:space="0" w:color="auto"/>
              <w:left w:val="outset" w:sz="6" w:space="0" w:color="auto"/>
              <w:bottom w:val="outset" w:sz="6" w:space="0" w:color="auto"/>
              <w:right w:val="outset" w:sz="6" w:space="0" w:color="auto"/>
            </w:tcBorders>
            <w:shd w:val="clear" w:color="auto" w:fill="D0D0D0"/>
            <w:vAlign w:val="center"/>
          </w:tcPr>
          <w:p w14:paraId="0A30C50D" w14:textId="721AF718" w:rsidR="00C06AF5" w:rsidRPr="00CF4E2D" w:rsidRDefault="007D40E5" w:rsidP="00CF4E2D">
            <w:pPr>
              <w:spacing w:after="0" w:line="360" w:lineRule="auto"/>
              <w:jc w:val="center"/>
              <w:rPr>
                <w:rFonts w:ascii="GHEA Grapalat" w:hAnsi="GHEA Grapalat"/>
                <w:b/>
                <w:sz w:val="24"/>
                <w:szCs w:val="24"/>
              </w:rPr>
            </w:pPr>
            <w:r w:rsidRPr="00CF4E2D">
              <w:rPr>
                <w:rFonts w:ascii="GHEA Grapalat" w:hAnsi="GHEA Grapalat"/>
                <w:b/>
                <w:sz w:val="24"/>
                <w:szCs w:val="24"/>
                <w:lang w:val="fr-FR"/>
              </w:rPr>
              <w:t>N 02/16.10/32842 -2022</w:t>
            </w:r>
          </w:p>
        </w:tc>
      </w:tr>
      <w:bookmarkEnd w:id="0"/>
      <w:tr w:rsidR="00661268" w:rsidRPr="003B1DDA" w14:paraId="0BF4081C" w14:textId="3AB5ACEA" w:rsidTr="00CF4E2D">
        <w:trPr>
          <w:trHeight w:val="376"/>
          <w:tblCellSpacing w:w="0" w:type="dxa"/>
          <w:jc w:val="center"/>
        </w:trPr>
        <w:tc>
          <w:tcPr>
            <w:tcW w:w="3661" w:type="pct"/>
            <w:tcBorders>
              <w:top w:val="outset" w:sz="6" w:space="0" w:color="auto"/>
              <w:left w:val="outset" w:sz="6" w:space="0" w:color="auto"/>
              <w:bottom w:val="outset" w:sz="6" w:space="0" w:color="auto"/>
              <w:right w:val="outset" w:sz="6" w:space="0" w:color="auto"/>
            </w:tcBorders>
            <w:shd w:val="clear" w:color="auto" w:fill="FFFFFF"/>
            <w:vAlign w:val="center"/>
          </w:tcPr>
          <w:p w14:paraId="49639265" w14:textId="52D93752" w:rsidR="00661268" w:rsidRPr="00DC02B4" w:rsidRDefault="00741BAF" w:rsidP="00CF4E2D">
            <w:pPr>
              <w:tabs>
                <w:tab w:val="left" w:pos="709"/>
                <w:tab w:val="left" w:pos="1134"/>
              </w:tabs>
              <w:suppressAutoHyphens/>
              <w:spacing w:after="0" w:line="360" w:lineRule="auto"/>
              <w:ind w:left="57" w:right="57"/>
              <w:jc w:val="both"/>
              <w:rPr>
                <w:rFonts w:ascii="GHEA Grapalat" w:hAnsi="GHEA Grapalat"/>
                <w:sz w:val="24"/>
                <w:szCs w:val="24"/>
                <w:lang w:val="hy-AM"/>
              </w:rPr>
            </w:pPr>
            <w:r>
              <w:rPr>
                <w:rFonts w:ascii="GHEA Grapalat" w:hAnsi="GHEA Grapalat" w:cs="Arial"/>
                <w:color w:val="000000"/>
                <w:sz w:val="24"/>
                <w:szCs w:val="24"/>
                <w:shd w:val="clear" w:color="auto" w:fill="FFFFFF"/>
                <w:lang w:val="hy-AM"/>
              </w:rPr>
              <w:t xml:space="preserve">   </w:t>
            </w:r>
            <w:r w:rsidR="007D40E5" w:rsidRPr="007226D6">
              <w:rPr>
                <w:rFonts w:ascii="GHEA Grapalat" w:hAnsi="GHEA Grapalat" w:cs="Arial"/>
                <w:color w:val="000000"/>
                <w:sz w:val="24"/>
                <w:szCs w:val="24"/>
                <w:shd w:val="clear" w:color="auto" w:fill="FFFFFF"/>
                <w:lang w:val="hy-AM"/>
              </w:rPr>
              <w:t>Նախագծի</w:t>
            </w:r>
            <w:r w:rsidR="007D40E5" w:rsidRPr="007226D6">
              <w:rPr>
                <w:rFonts w:ascii="GHEA Grapalat" w:hAnsi="GHEA Grapalat"/>
                <w:color w:val="000000"/>
                <w:sz w:val="24"/>
                <w:szCs w:val="24"/>
                <w:shd w:val="clear" w:color="auto" w:fill="FFFFFF"/>
                <w:lang w:val="hy-AM"/>
              </w:rPr>
              <w:t xml:space="preserve"> նախաբանում որպես լիազորող նորմ հղում է կատարվել </w:t>
            </w:r>
            <w:r w:rsidR="007D40E5">
              <w:rPr>
                <w:rFonts w:ascii="GHEA Grapalat" w:hAnsi="GHEA Grapalat"/>
                <w:color w:val="000000"/>
                <w:sz w:val="24"/>
                <w:szCs w:val="24"/>
                <w:shd w:val="clear" w:color="auto" w:fill="FFFFFF"/>
                <w:lang w:val="hy-AM"/>
              </w:rPr>
              <w:t>«Բյուջետային համակարգի մասին» օրենքի 9-րդ հոդվածի 6-րդ կետին, «</w:t>
            </w:r>
            <w:r w:rsidR="007D40E5" w:rsidRPr="00C07BFE">
              <w:rPr>
                <w:rFonts w:ascii="GHEA Grapalat" w:hAnsi="GHEA Grapalat"/>
                <w:sz w:val="24"/>
                <w:szCs w:val="24"/>
                <w:lang w:val="hy-AM"/>
              </w:rPr>
              <w:t>Հ</w:t>
            </w:r>
            <w:r w:rsidR="007D40E5">
              <w:rPr>
                <w:rFonts w:ascii="GHEA Grapalat" w:hAnsi="GHEA Grapalat"/>
                <w:sz w:val="24"/>
                <w:szCs w:val="24"/>
                <w:lang w:val="hy-AM"/>
              </w:rPr>
              <w:t xml:space="preserve">այաստանի </w:t>
            </w:r>
            <w:r w:rsidR="007D40E5" w:rsidRPr="00C07BFE">
              <w:rPr>
                <w:rFonts w:ascii="GHEA Grapalat" w:hAnsi="GHEA Grapalat"/>
                <w:sz w:val="24"/>
                <w:szCs w:val="24"/>
                <w:lang w:val="hy-AM"/>
              </w:rPr>
              <w:t>Հ</w:t>
            </w:r>
            <w:r w:rsidR="007D40E5">
              <w:rPr>
                <w:rFonts w:ascii="GHEA Grapalat" w:hAnsi="GHEA Grapalat"/>
                <w:sz w:val="24"/>
                <w:szCs w:val="24"/>
                <w:lang w:val="hy-AM"/>
              </w:rPr>
              <w:t>անրապետության</w:t>
            </w:r>
            <w:r w:rsidR="007D40E5">
              <w:rPr>
                <w:rFonts w:ascii="GHEA Grapalat" w:hAnsi="GHEA Grapalat"/>
                <w:color w:val="000000"/>
                <w:sz w:val="24"/>
                <w:szCs w:val="24"/>
                <w:shd w:val="clear" w:color="auto" w:fill="FFFFFF"/>
                <w:lang w:val="hy-AM"/>
              </w:rPr>
              <w:t xml:space="preserve"> 2021 թվականի պետական բյուջեի մասին» օրենքի 9-րդ հոդվածի 14-րդ կետին: Այս կապակցությամբ հարկ է նկատի ունենալ, որ «Բյուջետային համակարգի մասին» օրենքի 9-րդ հոդվածը ուժը կորցրած է ճանաչվել, իսկ «</w:t>
            </w:r>
            <w:r w:rsidR="007D40E5" w:rsidRPr="00C07BFE">
              <w:rPr>
                <w:rFonts w:ascii="GHEA Grapalat" w:hAnsi="GHEA Grapalat"/>
                <w:sz w:val="24"/>
                <w:szCs w:val="24"/>
                <w:lang w:val="hy-AM"/>
              </w:rPr>
              <w:t>Հ</w:t>
            </w:r>
            <w:r w:rsidR="007D40E5">
              <w:rPr>
                <w:rFonts w:ascii="GHEA Grapalat" w:hAnsi="GHEA Grapalat"/>
                <w:sz w:val="24"/>
                <w:szCs w:val="24"/>
                <w:lang w:val="hy-AM"/>
              </w:rPr>
              <w:t xml:space="preserve">այաստանի </w:t>
            </w:r>
            <w:r w:rsidR="007D40E5" w:rsidRPr="00C07BFE">
              <w:rPr>
                <w:rFonts w:ascii="GHEA Grapalat" w:hAnsi="GHEA Grapalat"/>
                <w:sz w:val="24"/>
                <w:szCs w:val="24"/>
                <w:lang w:val="hy-AM"/>
              </w:rPr>
              <w:t>Հ</w:t>
            </w:r>
            <w:r w:rsidR="007D40E5">
              <w:rPr>
                <w:rFonts w:ascii="GHEA Grapalat" w:hAnsi="GHEA Grapalat"/>
                <w:sz w:val="24"/>
                <w:szCs w:val="24"/>
                <w:lang w:val="hy-AM"/>
              </w:rPr>
              <w:t>անրապետության</w:t>
            </w:r>
            <w:r w:rsidR="007D40E5">
              <w:rPr>
                <w:rFonts w:ascii="GHEA Grapalat" w:hAnsi="GHEA Grapalat"/>
                <w:color w:val="000000"/>
                <w:sz w:val="24"/>
                <w:szCs w:val="24"/>
                <w:shd w:val="clear" w:color="auto" w:fill="FFFFFF"/>
                <w:lang w:val="hy-AM"/>
              </w:rPr>
              <w:t xml:space="preserve"> 2021 թվականի պետական բյուջեի մասին» օրենքի 9-րդ հոդվածի 14-րդ կետին կատարված հղումը վերանայման կարիք ունի՝ նկատի ունենալով, որ բյուջետային վարկը տրամադրվելու է հիմք ընդունելով «</w:t>
            </w:r>
            <w:r w:rsidR="007D40E5" w:rsidRPr="00C07BFE">
              <w:rPr>
                <w:rFonts w:ascii="GHEA Grapalat" w:hAnsi="GHEA Grapalat"/>
                <w:sz w:val="24"/>
                <w:szCs w:val="24"/>
                <w:lang w:val="hy-AM"/>
              </w:rPr>
              <w:t>Հ</w:t>
            </w:r>
            <w:r w:rsidR="007D40E5">
              <w:rPr>
                <w:rFonts w:ascii="GHEA Grapalat" w:hAnsi="GHEA Grapalat"/>
                <w:sz w:val="24"/>
                <w:szCs w:val="24"/>
                <w:lang w:val="hy-AM"/>
              </w:rPr>
              <w:t xml:space="preserve">այաստանի </w:t>
            </w:r>
            <w:r w:rsidR="007D40E5" w:rsidRPr="00C07BFE">
              <w:rPr>
                <w:rFonts w:ascii="GHEA Grapalat" w:hAnsi="GHEA Grapalat"/>
                <w:sz w:val="24"/>
                <w:szCs w:val="24"/>
                <w:lang w:val="hy-AM"/>
              </w:rPr>
              <w:t>Հ</w:t>
            </w:r>
            <w:r w:rsidR="007D40E5">
              <w:rPr>
                <w:rFonts w:ascii="GHEA Grapalat" w:hAnsi="GHEA Grapalat"/>
                <w:sz w:val="24"/>
                <w:szCs w:val="24"/>
                <w:lang w:val="hy-AM"/>
              </w:rPr>
              <w:t>անրապետության</w:t>
            </w:r>
            <w:r w:rsidR="007D40E5" w:rsidRPr="00C07BFE">
              <w:rPr>
                <w:rFonts w:ascii="GHEA Grapalat" w:hAnsi="GHEA Grapalat"/>
                <w:sz w:val="24"/>
                <w:szCs w:val="24"/>
                <w:lang w:val="hy-AM"/>
              </w:rPr>
              <w:t xml:space="preserve"> </w:t>
            </w:r>
            <w:r w:rsidR="007D40E5">
              <w:rPr>
                <w:rFonts w:ascii="GHEA Grapalat" w:hAnsi="GHEA Grapalat"/>
                <w:color w:val="000000"/>
                <w:sz w:val="24"/>
                <w:szCs w:val="24"/>
                <w:shd w:val="clear" w:color="auto" w:fill="FFFFFF"/>
                <w:lang w:val="hy-AM"/>
              </w:rPr>
              <w:t>2022 թվականի պետական բյուջեի մասին» օրենքը:</w:t>
            </w:r>
          </w:p>
        </w:tc>
        <w:tc>
          <w:tcPr>
            <w:tcW w:w="1339" w:type="pct"/>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6B7613A" w14:textId="3E019A17" w:rsidR="00661268" w:rsidRDefault="00206888" w:rsidP="00CF4E2D">
            <w:pPr>
              <w:spacing w:line="360" w:lineRule="auto"/>
              <w:jc w:val="center"/>
              <w:rPr>
                <w:rFonts w:ascii="GHEA Grapalat" w:hAnsi="GHEA Grapalat"/>
                <w:sz w:val="24"/>
                <w:szCs w:val="24"/>
              </w:rPr>
            </w:pPr>
            <w:proofErr w:type="spellStart"/>
            <w:r w:rsidRPr="00206888">
              <w:rPr>
                <w:rFonts w:ascii="GHEA Grapalat" w:hAnsi="GHEA Grapalat"/>
                <w:sz w:val="24"/>
                <w:szCs w:val="24"/>
              </w:rPr>
              <w:t>Ընդունվել</w:t>
            </w:r>
            <w:proofErr w:type="spellEnd"/>
            <w:r w:rsidRPr="00206888">
              <w:rPr>
                <w:rFonts w:ascii="GHEA Grapalat" w:hAnsi="GHEA Grapalat"/>
                <w:sz w:val="24"/>
                <w:szCs w:val="24"/>
              </w:rPr>
              <w:t xml:space="preserve"> է</w:t>
            </w:r>
            <w:bookmarkStart w:id="1" w:name="_GoBack"/>
            <w:bookmarkEnd w:id="1"/>
          </w:p>
        </w:tc>
      </w:tr>
    </w:tbl>
    <w:p w14:paraId="5EF4BDE1" w14:textId="77777777" w:rsidR="00241D15" w:rsidRPr="00E35072" w:rsidRDefault="00241D15" w:rsidP="00CF4E2D">
      <w:pPr>
        <w:spacing w:line="360" w:lineRule="auto"/>
        <w:rPr>
          <w:lang w:val="hy-AM"/>
        </w:rPr>
      </w:pPr>
    </w:p>
    <w:sectPr w:rsidR="00241D15" w:rsidRPr="00E35072" w:rsidSect="00CF4E2D">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E0"/>
    <w:rsid w:val="0003770B"/>
    <w:rsid w:val="000445CA"/>
    <w:rsid w:val="0010539F"/>
    <w:rsid w:val="0013573A"/>
    <w:rsid w:val="00160F9A"/>
    <w:rsid w:val="001818C8"/>
    <w:rsid w:val="001F2F24"/>
    <w:rsid w:val="00206888"/>
    <w:rsid w:val="00241D15"/>
    <w:rsid w:val="00245774"/>
    <w:rsid w:val="00256392"/>
    <w:rsid w:val="00274D3B"/>
    <w:rsid w:val="0027749E"/>
    <w:rsid w:val="00281BB7"/>
    <w:rsid w:val="002A6DA8"/>
    <w:rsid w:val="002D6D35"/>
    <w:rsid w:val="002E48DF"/>
    <w:rsid w:val="002E4FD3"/>
    <w:rsid w:val="002E53BB"/>
    <w:rsid w:val="003038AC"/>
    <w:rsid w:val="00342C8F"/>
    <w:rsid w:val="00372C57"/>
    <w:rsid w:val="00375854"/>
    <w:rsid w:val="003E4FC9"/>
    <w:rsid w:val="003E6D75"/>
    <w:rsid w:val="00444115"/>
    <w:rsid w:val="00451FE2"/>
    <w:rsid w:val="004676DC"/>
    <w:rsid w:val="004C26B1"/>
    <w:rsid w:val="004E0FE1"/>
    <w:rsid w:val="004E38CE"/>
    <w:rsid w:val="004F22AA"/>
    <w:rsid w:val="00500117"/>
    <w:rsid w:val="00502327"/>
    <w:rsid w:val="00520D90"/>
    <w:rsid w:val="00522E0F"/>
    <w:rsid w:val="00563D36"/>
    <w:rsid w:val="005811A1"/>
    <w:rsid w:val="0059408C"/>
    <w:rsid w:val="005A3EF3"/>
    <w:rsid w:val="00613BDE"/>
    <w:rsid w:val="00613E10"/>
    <w:rsid w:val="00661268"/>
    <w:rsid w:val="00666955"/>
    <w:rsid w:val="0067206D"/>
    <w:rsid w:val="00684631"/>
    <w:rsid w:val="006C2D23"/>
    <w:rsid w:val="006E7033"/>
    <w:rsid w:val="006F6671"/>
    <w:rsid w:val="007277AB"/>
    <w:rsid w:val="00741BAF"/>
    <w:rsid w:val="00742257"/>
    <w:rsid w:val="00760156"/>
    <w:rsid w:val="007C06A8"/>
    <w:rsid w:val="007D40E5"/>
    <w:rsid w:val="007E35AE"/>
    <w:rsid w:val="008214A5"/>
    <w:rsid w:val="0086253F"/>
    <w:rsid w:val="008900C7"/>
    <w:rsid w:val="008B1CAF"/>
    <w:rsid w:val="008E62EC"/>
    <w:rsid w:val="00935DE0"/>
    <w:rsid w:val="009841A5"/>
    <w:rsid w:val="009D14FE"/>
    <w:rsid w:val="00A35861"/>
    <w:rsid w:val="00A66057"/>
    <w:rsid w:val="00A9682E"/>
    <w:rsid w:val="00AA071D"/>
    <w:rsid w:val="00AA452B"/>
    <w:rsid w:val="00AA4C16"/>
    <w:rsid w:val="00AE58E2"/>
    <w:rsid w:val="00B1024D"/>
    <w:rsid w:val="00B7645B"/>
    <w:rsid w:val="00C05574"/>
    <w:rsid w:val="00C06AF5"/>
    <w:rsid w:val="00C236FF"/>
    <w:rsid w:val="00C24624"/>
    <w:rsid w:val="00C359A7"/>
    <w:rsid w:val="00C37DB6"/>
    <w:rsid w:val="00C4633E"/>
    <w:rsid w:val="00CC06E5"/>
    <w:rsid w:val="00CD12CE"/>
    <w:rsid w:val="00CE73F4"/>
    <w:rsid w:val="00CF3712"/>
    <w:rsid w:val="00CF4E2D"/>
    <w:rsid w:val="00D177D3"/>
    <w:rsid w:val="00D74BBA"/>
    <w:rsid w:val="00DA5B8C"/>
    <w:rsid w:val="00DA7F51"/>
    <w:rsid w:val="00DB3011"/>
    <w:rsid w:val="00DC02B4"/>
    <w:rsid w:val="00E042C7"/>
    <w:rsid w:val="00E044D8"/>
    <w:rsid w:val="00E05F50"/>
    <w:rsid w:val="00E11EC7"/>
    <w:rsid w:val="00E35072"/>
    <w:rsid w:val="00E37632"/>
    <w:rsid w:val="00E7264A"/>
    <w:rsid w:val="00E7488E"/>
    <w:rsid w:val="00E8545C"/>
    <w:rsid w:val="00EA5677"/>
    <w:rsid w:val="00EA65ED"/>
    <w:rsid w:val="00EF1B1F"/>
    <w:rsid w:val="00F00EEF"/>
    <w:rsid w:val="00F103F9"/>
    <w:rsid w:val="00F161BA"/>
    <w:rsid w:val="00F27DF0"/>
    <w:rsid w:val="00F32B7B"/>
    <w:rsid w:val="00F8260C"/>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7D40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7D40E5"/>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7D40E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823808">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41564231">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1A357B-F97A-4228-AA12-49817FC66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153</Words>
  <Characters>874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Ashot Pirumyan</cp:lastModifiedBy>
  <cp:revision>5</cp:revision>
  <dcterms:created xsi:type="dcterms:W3CDTF">2022-10-10T10:42:00Z</dcterms:created>
  <dcterms:modified xsi:type="dcterms:W3CDTF">2022-10-10T11:09:00Z</dcterms:modified>
</cp:coreProperties>
</file>