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E4" w:rsidRPr="00E061D5" w:rsidRDefault="00A645E4" w:rsidP="00E061D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E061D5">
        <w:rPr>
          <w:rFonts w:ascii="GHEA Grapalat" w:hAnsi="GHEA Grapalat"/>
          <w:b/>
          <w:sz w:val="24"/>
          <w:szCs w:val="24"/>
        </w:rPr>
        <w:t>ՀԻՄՆԱՎՈՐՈՒՄ</w:t>
      </w:r>
    </w:p>
    <w:p w:rsidR="00A645E4" w:rsidRPr="00E061D5" w:rsidRDefault="00F871D1" w:rsidP="00E061D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E061D5">
        <w:rPr>
          <w:rFonts w:ascii="GHEA Grapalat" w:hAnsi="GHEA Grapalat" w:cs="Arial"/>
          <w:b/>
          <w:sz w:val="24"/>
          <w:szCs w:val="24"/>
          <w:lang w:val="af-ZA"/>
        </w:rPr>
        <w:t>«ՀԱՅԱՍՏԱՆԻ ՀԱՆՐԱՊԵՏՈՒԹՅԱՆ 2022 ԹՎԱԿԱՆԻ ՊԵՏԱԿԱՆ ԲՅՈՒՋԵԻ ՄԱՍԻՆ» ՀԱՅԱՍՏԱՆԻ ՀԱՆՐԱՊԵՏՈՒԹՅԱՆ ՕՐԵՆՔՈՒՄ ՎԵՐԱԲԱՇԽՈՒՄ ԵՎ ՀԱՅԱՍՏԱՆԻ ՀԱՆՐԱՊԵՏՈՒԹՅԱՆ ԿԱՌԱՎԱՐՈՒԹՅԱՆ 2021 ԹՎԱԿԱՆԻ ԴԵԿՏԵՄԲԵՐԻ 23-Ի N 2121-Ն ՈՐՈՇՄԱՆ ՄԵՋ ՓՈՓՈԽՈՒԹՅՈՒՆՆԵՐ ԿԱՏԱՐԵԼՈՒ</w:t>
      </w:r>
      <w:r w:rsidRPr="00E061D5">
        <w:rPr>
          <w:rFonts w:ascii="GHEA Grapalat" w:hAnsi="GHEA Grapalat" w:cs="Arial"/>
          <w:b/>
          <w:sz w:val="24"/>
          <w:szCs w:val="24"/>
          <w:lang w:val="hy-AM"/>
        </w:rPr>
        <w:t xml:space="preserve"> ԵՎ </w:t>
      </w:r>
      <w:r w:rsidRPr="00E061D5">
        <w:rPr>
          <w:rFonts w:ascii="GHEA Grapalat" w:hAnsi="GHEA Grapalat" w:cs="Arial"/>
          <w:b/>
          <w:sz w:val="24"/>
          <w:szCs w:val="24"/>
          <w:lang w:val="af-ZA"/>
        </w:rPr>
        <w:t>ՀԱՅԱՍՏԱՆԻ ՀԱՆՐԱՊԵՏՈՒԹՅԱՆ</w:t>
      </w:r>
      <w:r w:rsidRPr="00E061D5">
        <w:rPr>
          <w:rFonts w:ascii="GHEA Grapalat" w:hAnsi="GHEA Grapalat" w:cs="Arial"/>
          <w:b/>
          <w:sz w:val="24"/>
          <w:szCs w:val="24"/>
          <w:lang w:val="hy-AM"/>
        </w:rPr>
        <w:t xml:space="preserve"> ՀԱԿԱԿՈՌՈՒՊՑԻՈՆ ԿՈՄԻՏԵԻՆ ԳՈՒՄԱՐ ՀԱՏԿԱՑՆԵ</w:t>
      </w:r>
      <w:bookmarkStart w:id="0" w:name="_GoBack"/>
      <w:bookmarkEnd w:id="0"/>
      <w:r w:rsidRPr="00E061D5">
        <w:rPr>
          <w:rFonts w:ascii="GHEA Grapalat" w:hAnsi="GHEA Grapalat" w:cs="Arial"/>
          <w:b/>
          <w:sz w:val="24"/>
          <w:szCs w:val="24"/>
          <w:lang w:val="hy-AM"/>
        </w:rPr>
        <w:t>ԼՈՒ</w:t>
      </w:r>
      <w:r w:rsidRPr="00E061D5">
        <w:rPr>
          <w:rFonts w:ascii="GHEA Grapalat" w:hAnsi="GHEA Grapalat" w:cs="Arial"/>
          <w:b/>
          <w:sz w:val="24"/>
          <w:szCs w:val="24"/>
          <w:lang w:val="af-ZA"/>
        </w:rPr>
        <w:t xml:space="preserve"> ՄԱՍԻՆ</w:t>
      </w:r>
      <w:r w:rsidRPr="00E061D5">
        <w:rPr>
          <w:rFonts w:ascii="GHEA Grapalat" w:hAnsi="GHEA Grapalat" w:cs="Arial"/>
          <w:b/>
          <w:sz w:val="24"/>
          <w:szCs w:val="24"/>
        </w:rPr>
        <w:t>»</w:t>
      </w:r>
      <w:r w:rsidRPr="00E061D5">
        <w:rPr>
          <w:rFonts w:ascii="GHEA Grapalat" w:hAnsi="GHEA Grapalat"/>
          <w:b/>
          <w:sz w:val="24"/>
          <w:szCs w:val="24"/>
        </w:rPr>
        <w:t xml:space="preserve"> </w:t>
      </w:r>
      <w:r w:rsidR="00A645E4" w:rsidRPr="00E061D5">
        <w:rPr>
          <w:rFonts w:ascii="GHEA Grapalat" w:hAnsi="GHEA Grapalat"/>
          <w:b/>
          <w:sz w:val="24"/>
          <w:szCs w:val="24"/>
        </w:rPr>
        <w:t>ՀԱՅԱՍՏԱՆԻ ՀԱՆՐԱՊԵՏՈՒԹՅԱՆ ԿԱՌԱՎԱՐՈՒԹՅԱՆ ՈՐՈՇՄԱՆ ՆԱԽԱԳԾԻ</w:t>
      </w:r>
    </w:p>
    <w:p w:rsidR="00A645E4" w:rsidRPr="00E061D5" w:rsidRDefault="00A645E4" w:rsidP="00E061D5">
      <w:pPr>
        <w:spacing w:line="360" w:lineRule="auto"/>
        <w:rPr>
          <w:rFonts w:ascii="GHEA Grapalat" w:hAnsi="GHEA Grapalat"/>
          <w:b/>
          <w:sz w:val="24"/>
          <w:szCs w:val="24"/>
        </w:rPr>
      </w:pPr>
      <w:r w:rsidRPr="00E061D5">
        <w:rPr>
          <w:rFonts w:ascii="GHEA Grapalat" w:hAnsi="GHEA Grapalat"/>
          <w:sz w:val="24"/>
          <w:szCs w:val="24"/>
        </w:rPr>
        <w:tab/>
      </w:r>
      <w:r w:rsidRPr="00E061D5">
        <w:rPr>
          <w:rFonts w:ascii="GHEA Grapalat" w:hAnsi="GHEA Grapalat"/>
          <w:b/>
          <w:sz w:val="24"/>
          <w:szCs w:val="24"/>
        </w:rPr>
        <w:t>1.Անհրաժեշտությունը</w:t>
      </w:r>
    </w:p>
    <w:p w:rsidR="00A645E4" w:rsidRPr="00E061D5" w:rsidRDefault="00A645E4" w:rsidP="00E061D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E061D5">
        <w:rPr>
          <w:rFonts w:ascii="GHEA Grapalat" w:hAnsi="GHEA Grapalat"/>
          <w:sz w:val="24"/>
          <w:szCs w:val="24"/>
        </w:rPr>
        <w:t xml:space="preserve">Որոշման ընդունման անհրաժեշտությունը պայմանավորված է </w:t>
      </w:r>
      <w:r w:rsidR="004D0545" w:rsidRPr="00E061D5">
        <w:rPr>
          <w:rFonts w:ascii="GHEA Grapalat" w:hAnsi="GHEA Grapalat"/>
          <w:sz w:val="24"/>
          <w:szCs w:val="24"/>
        </w:rPr>
        <w:t>2022 թվականին՝ մինչև տարեվերջ Հ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4D0545" w:rsidRPr="00E061D5">
        <w:rPr>
          <w:rFonts w:ascii="GHEA Grapalat" w:hAnsi="GHEA Grapalat"/>
          <w:sz w:val="24"/>
          <w:szCs w:val="24"/>
        </w:rPr>
        <w:t>Հ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4D0545" w:rsidRPr="00E061D5">
        <w:rPr>
          <w:rFonts w:ascii="GHEA Grapalat" w:hAnsi="GHEA Grapalat"/>
          <w:sz w:val="24"/>
          <w:szCs w:val="24"/>
        </w:rPr>
        <w:t xml:space="preserve"> հակակոռուպցիոն կոմիտեի 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 xml:space="preserve">բնականոն </w:t>
      </w:r>
      <w:r w:rsidR="004D0545" w:rsidRPr="00E061D5">
        <w:rPr>
          <w:rFonts w:ascii="GHEA Grapalat" w:hAnsi="GHEA Grapalat"/>
          <w:sz w:val="24"/>
          <w:szCs w:val="24"/>
        </w:rPr>
        <w:t xml:space="preserve">գործունեության </w:t>
      </w:r>
      <w:r w:rsidRPr="00E061D5">
        <w:rPr>
          <w:rFonts w:ascii="GHEA Grapalat" w:hAnsi="GHEA Grapalat"/>
          <w:sz w:val="24"/>
          <w:szCs w:val="24"/>
        </w:rPr>
        <w:t>իրականացման հանգամանքով։</w:t>
      </w:r>
    </w:p>
    <w:p w:rsidR="00E061D5" w:rsidRDefault="00A645E4" w:rsidP="00E061D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061D5">
        <w:rPr>
          <w:rFonts w:ascii="GHEA Grapalat" w:hAnsi="GHEA Grapalat"/>
          <w:sz w:val="24"/>
          <w:szCs w:val="24"/>
        </w:rPr>
        <w:tab/>
      </w:r>
    </w:p>
    <w:p w:rsidR="00A645E4" w:rsidRPr="00E061D5" w:rsidRDefault="00A645E4" w:rsidP="00E061D5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</w:rPr>
      </w:pPr>
      <w:r w:rsidRPr="00E061D5">
        <w:rPr>
          <w:rFonts w:ascii="GHEA Grapalat" w:hAnsi="GHEA Grapalat"/>
          <w:sz w:val="24"/>
          <w:szCs w:val="24"/>
        </w:rPr>
        <w:t xml:space="preserve">   </w:t>
      </w:r>
      <w:r w:rsidRPr="00E061D5">
        <w:rPr>
          <w:rFonts w:ascii="GHEA Grapalat" w:hAnsi="GHEA Grapalat"/>
          <w:b/>
          <w:sz w:val="24"/>
          <w:szCs w:val="24"/>
        </w:rPr>
        <w:t>2.Ընթացիկ իրավիճակը և խնդիրները</w:t>
      </w:r>
    </w:p>
    <w:p w:rsidR="0031372D" w:rsidRPr="00E061D5" w:rsidRDefault="004D0545" w:rsidP="00E061D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lang w:val="hy-AM" w:eastAsia="en-US"/>
        </w:rPr>
      </w:pPr>
      <w:r w:rsidRPr="00E061D5">
        <w:rPr>
          <w:rFonts w:ascii="GHEA Grapalat" w:eastAsiaTheme="minorHAnsi" w:hAnsi="GHEA Grapalat" w:cstheme="minorBidi"/>
          <w:lang w:val="hy-AM" w:eastAsia="en-US"/>
        </w:rPr>
        <w:t>Հակակոռուպցիոն կոմիտեն</w:t>
      </w:r>
      <w:r w:rsidR="0031372D" w:rsidRPr="00E061D5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1129D5" w:rsidRPr="00E061D5">
        <w:rPr>
          <w:rFonts w:ascii="GHEA Grapalat" w:eastAsiaTheme="minorHAnsi" w:hAnsi="GHEA Grapalat" w:cstheme="minorBidi"/>
          <w:lang w:val="hy-AM" w:eastAsia="en-US"/>
        </w:rPr>
        <w:t>(</w:t>
      </w:r>
      <w:r w:rsidR="0031372D" w:rsidRPr="00E061D5">
        <w:rPr>
          <w:rFonts w:ascii="GHEA Grapalat" w:eastAsiaTheme="minorHAnsi" w:hAnsi="GHEA Grapalat" w:cstheme="minorBidi"/>
          <w:lang w:val="hy-AM" w:eastAsia="en-US"/>
        </w:rPr>
        <w:t>այսուհետ</w:t>
      </w:r>
      <w:r w:rsidR="001129D5" w:rsidRPr="00E061D5">
        <w:rPr>
          <w:rFonts w:ascii="GHEA Grapalat" w:eastAsiaTheme="minorHAnsi" w:hAnsi="GHEA Grapalat" w:cstheme="minorBidi"/>
          <w:lang w:val="hy-AM" w:eastAsia="en-US"/>
        </w:rPr>
        <w:t>՝</w:t>
      </w:r>
      <w:r w:rsidR="0031372D" w:rsidRPr="00E061D5">
        <w:rPr>
          <w:rFonts w:ascii="GHEA Grapalat" w:eastAsiaTheme="minorHAnsi" w:hAnsi="GHEA Grapalat" w:cstheme="minorBidi"/>
          <w:lang w:val="hy-AM" w:eastAsia="en-US"/>
        </w:rPr>
        <w:t xml:space="preserve"> Կոմիտե)</w:t>
      </w:r>
      <w:r w:rsidRPr="00E061D5">
        <w:rPr>
          <w:rFonts w:ascii="GHEA Grapalat" w:eastAsiaTheme="minorHAnsi" w:hAnsi="GHEA Grapalat" w:cstheme="minorBidi"/>
          <w:lang w:val="hy-AM" w:eastAsia="en-US"/>
        </w:rPr>
        <w:t xml:space="preserve"> քննչական մարմին է, որը կազմակերպում և իրականացնում է Հայաստանի Հանրապետության քրեական դատավարության օրենսգրքով իր ենթակայությանը վերապահված՝ ենթադրյալ կոռուպցիոն հանցա</w:t>
      </w:r>
      <w:r w:rsidR="001A0AFB" w:rsidRPr="00E061D5">
        <w:rPr>
          <w:rFonts w:ascii="GHEA Grapalat" w:eastAsiaTheme="minorHAnsi" w:hAnsi="GHEA Grapalat" w:cstheme="minorBidi"/>
          <w:lang w:val="hy-AM" w:eastAsia="en-US"/>
        </w:rPr>
        <w:t>նք</w:t>
      </w:r>
      <w:r w:rsidRPr="00E061D5">
        <w:rPr>
          <w:rFonts w:ascii="GHEA Grapalat" w:eastAsiaTheme="minorHAnsi" w:hAnsi="GHEA Grapalat" w:cstheme="minorBidi"/>
          <w:lang w:val="hy-AM" w:eastAsia="en-US"/>
        </w:rPr>
        <w:t>ներով մինչդատական քրեական վարույթը, ինչպես նաև իր լիազորությունների շրջանակներում «Օպերատիվ-հետախուզական գործունեության մասին» օրենքով սահմանված կարգով իրականացնում է օպերատիվ-հետախուզական գործունեություն:</w:t>
      </w:r>
      <w:r w:rsidR="0031372D" w:rsidRPr="00E061D5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3C7EF7" w:rsidRPr="00E061D5">
        <w:rPr>
          <w:rFonts w:ascii="GHEA Grapalat" w:eastAsiaTheme="minorHAnsi" w:hAnsi="GHEA Grapalat" w:cstheme="minorBidi"/>
          <w:lang w:eastAsia="en-US"/>
        </w:rPr>
        <w:t>«Հակակոռուպցիոն կոմիտեի մասին» օրենքն ամբողջությամբ ուժի մեջ է մտել 2021 թ. հոկտեմբերի 23-ից</w:t>
      </w:r>
      <w:r w:rsidR="003C7EF7" w:rsidRPr="00E061D5">
        <w:rPr>
          <w:rFonts w:ascii="GHEA Grapalat" w:eastAsiaTheme="minorHAnsi" w:hAnsi="GHEA Grapalat" w:cstheme="minorBidi"/>
          <w:lang w:val="hy-AM" w:eastAsia="en-US"/>
        </w:rPr>
        <w:t>:</w:t>
      </w:r>
    </w:p>
    <w:p w:rsidR="00E803A5" w:rsidRPr="00E061D5" w:rsidRDefault="00090284" w:rsidP="00E061D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Վերոգրյալով պայմանավորված ՀՀ վարչապետի աշխատակազմում 2021 թվականի սեպտեմբերի 11-ին կայացած 2022 թվականի պետական բյուջեի հայտով առկա խնդիրների մասին խորհրդակցության </w:t>
      </w:r>
      <w:r w:rsidR="003C7EF7" w:rsidRPr="00E061D5">
        <w:rPr>
          <w:rFonts w:ascii="GHEA Grapalat" w:hAnsi="GHEA Grapalat"/>
          <w:sz w:val="24"/>
          <w:szCs w:val="24"/>
          <w:lang w:val="hy-AM"/>
        </w:rPr>
        <w:t xml:space="preserve">NՂԱ/13-2021 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արձանագրության </w:t>
      </w:r>
      <w:r w:rsidR="003C7EF7" w:rsidRPr="00E061D5">
        <w:rPr>
          <w:rFonts w:ascii="GHEA Grapalat" w:hAnsi="GHEA Grapalat"/>
          <w:sz w:val="24"/>
          <w:szCs w:val="24"/>
          <w:lang w:val="hy-AM"/>
        </w:rPr>
        <w:t>1-ին մասի 8-րդ կետով սահմանվել է</w:t>
      </w:r>
      <w:r w:rsidR="001129D5" w:rsidRPr="00E061D5">
        <w:rPr>
          <w:rFonts w:ascii="GHEA Grapalat" w:hAnsi="GHEA Grapalat"/>
          <w:sz w:val="24"/>
          <w:szCs w:val="24"/>
          <w:lang w:val="hy-AM"/>
        </w:rPr>
        <w:t>.</w:t>
      </w:r>
      <w:r w:rsidR="003C7EF7" w:rsidRPr="00E061D5">
        <w:rPr>
          <w:rFonts w:ascii="GHEA Grapalat" w:hAnsi="GHEA Grapalat"/>
          <w:sz w:val="24"/>
          <w:szCs w:val="24"/>
          <w:lang w:val="hy-AM"/>
        </w:rPr>
        <w:t xml:space="preserve"> Հակակոռուպցիոն կոմիտեի չափաքանակները կրճատել ՀՀ 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>հ</w:t>
      </w:r>
      <w:r w:rsidR="003C7EF7" w:rsidRPr="00E061D5">
        <w:rPr>
          <w:rFonts w:ascii="GHEA Grapalat" w:hAnsi="GHEA Grapalat"/>
          <w:sz w:val="24"/>
          <w:szCs w:val="24"/>
          <w:lang w:val="hy-AM"/>
        </w:rPr>
        <w:t>ատուկ քննչական ծառայության համար նախատեսված ծավալի հետ համադրելի չափով՝ պայմանով, որ տարվա ընթացքում ըստ անհրաժեշտության կքննարկվի անհրաժեշտ ֆինանսավորման հարցը: Միաժամանակ</w:t>
      </w:r>
      <w:r w:rsidR="001129D5" w:rsidRPr="00E061D5">
        <w:rPr>
          <w:rFonts w:ascii="GHEA Grapalat" w:hAnsi="GHEA Grapalat"/>
          <w:sz w:val="24"/>
          <w:szCs w:val="24"/>
          <w:lang w:val="hy-AM"/>
        </w:rPr>
        <w:t>,</w:t>
      </w:r>
      <w:r w:rsidR="003C7EF7" w:rsidRPr="00E061D5">
        <w:rPr>
          <w:rFonts w:ascii="GHEA Grapalat" w:hAnsi="GHEA Grapalat"/>
          <w:sz w:val="24"/>
          <w:szCs w:val="24"/>
          <w:lang w:val="hy-AM"/>
        </w:rPr>
        <w:t xml:space="preserve"> Ազգային ժողովի կողմից ընդունված «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Հանրապետության </w:t>
      </w:r>
      <w:r w:rsidR="003C7EF7" w:rsidRPr="00E061D5">
        <w:rPr>
          <w:rFonts w:ascii="GHEA Grapalat" w:hAnsi="GHEA Grapalat"/>
          <w:sz w:val="24"/>
          <w:szCs w:val="24"/>
          <w:lang w:val="hy-AM"/>
        </w:rPr>
        <w:t xml:space="preserve">2022 թվականի պետական բյուջեի մասին» օրենքի 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6-րդ </w:t>
      </w:r>
      <w:r w:rsidR="001129D5" w:rsidRPr="00E061D5">
        <w:rPr>
          <w:rFonts w:ascii="GHEA Grapalat" w:hAnsi="GHEA Grapalat"/>
          <w:sz w:val="24"/>
          <w:szCs w:val="24"/>
          <w:lang w:val="hy-AM"/>
        </w:rPr>
        <w:t xml:space="preserve">հավելվածով, 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>2022 թվականի ժամանակահատվածում առաջնահերթությունների կարգով</w:t>
      </w:r>
      <w:r w:rsidR="001129D5" w:rsidRPr="00E061D5">
        <w:rPr>
          <w:rFonts w:ascii="GHEA Grapalat" w:hAnsi="GHEA Grapalat"/>
          <w:sz w:val="24"/>
          <w:szCs w:val="24"/>
          <w:lang w:val="hy-AM"/>
        </w:rPr>
        <w:t>,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 կոռուպցիոն հանցագործությունների բացահայտման և քննության համար նախատեսվել է 1</w:t>
      </w:r>
      <w:r w:rsidR="00A46A9E" w:rsidRPr="00E061D5">
        <w:rPr>
          <w:rFonts w:ascii="Calibri" w:hAnsi="Calibri" w:cs="Calibri"/>
          <w:sz w:val="24"/>
          <w:szCs w:val="24"/>
          <w:lang w:val="hy-AM"/>
        </w:rPr>
        <w:t> 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269,4 մլն դրամ: </w:t>
      </w:r>
    </w:p>
    <w:p w:rsidR="004D0545" w:rsidRPr="00E061D5" w:rsidRDefault="001129D5" w:rsidP="00E061D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>Պ</w:t>
      </w:r>
      <w:r w:rsidR="00E803A5" w:rsidRPr="00E061D5">
        <w:rPr>
          <w:rFonts w:ascii="GHEA Grapalat" w:hAnsi="GHEA Grapalat"/>
          <w:sz w:val="24"/>
          <w:szCs w:val="24"/>
          <w:lang w:val="hy-AM"/>
        </w:rPr>
        <w:t xml:space="preserve">այմանավորված 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մրցույթների </w:t>
      </w:r>
      <w:r w:rsidRPr="00E061D5">
        <w:rPr>
          <w:rFonts w:ascii="GHEA Grapalat" w:hAnsi="GHEA Grapalat"/>
          <w:sz w:val="24"/>
          <w:szCs w:val="24"/>
          <w:lang w:val="hy-AM"/>
        </w:rPr>
        <w:t>արդյունքում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 հաստիքների համալրմ</w:t>
      </w:r>
      <w:r w:rsidR="00AC70B3" w:rsidRPr="00E061D5">
        <w:rPr>
          <w:rFonts w:ascii="GHEA Grapalat" w:hAnsi="GHEA Grapalat"/>
          <w:sz w:val="24"/>
          <w:szCs w:val="24"/>
          <w:lang w:val="hy-AM"/>
        </w:rPr>
        <w:t>ամբ</w:t>
      </w:r>
      <w:r w:rsidRPr="00E061D5">
        <w:rPr>
          <w:rFonts w:ascii="GHEA Grapalat" w:hAnsi="GHEA Grapalat"/>
          <w:sz w:val="24"/>
          <w:szCs w:val="24"/>
          <w:lang w:val="hy-AM"/>
        </w:rPr>
        <w:t>, ինչ</w:t>
      </w:r>
      <w:r w:rsidR="00981E8B" w:rsidRPr="00E061D5">
        <w:rPr>
          <w:rFonts w:ascii="GHEA Grapalat" w:hAnsi="GHEA Grapalat"/>
          <w:sz w:val="24"/>
          <w:szCs w:val="24"/>
          <w:lang w:val="hy-AM"/>
        </w:rPr>
        <w:t>պես նաև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5670" w:rsidRPr="00E061D5">
        <w:rPr>
          <w:rFonts w:ascii="GHEA Grapalat" w:hAnsi="GHEA Grapalat"/>
          <w:sz w:val="24"/>
          <w:szCs w:val="24"/>
          <w:lang w:val="hy-AM"/>
        </w:rPr>
        <w:t>մինչև տարեվերջ Կոմիտեի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 xml:space="preserve">բնականոն </w:t>
      </w:r>
      <w:r w:rsidR="00175670" w:rsidRPr="00E061D5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Pr="00E061D5">
        <w:rPr>
          <w:rFonts w:ascii="GHEA Grapalat" w:hAnsi="GHEA Grapalat"/>
          <w:sz w:val="24"/>
          <w:szCs w:val="24"/>
          <w:lang w:val="hy-AM"/>
        </w:rPr>
        <w:t>ն</w:t>
      </w:r>
      <w:r w:rsidR="00175670" w:rsidRPr="00E061D5">
        <w:rPr>
          <w:rFonts w:ascii="GHEA Grapalat" w:hAnsi="GHEA Grapalat"/>
          <w:sz w:val="24"/>
          <w:szCs w:val="24"/>
          <w:lang w:val="hy-AM"/>
        </w:rPr>
        <w:t xml:space="preserve"> ապահովելու նպատակով՝ աշխատանքի վարձատրության, </w:t>
      </w:r>
      <w:r w:rsidR="00A46A9E" w:rsidRPr="00E061D5">
        <w:rPr>
          <w:rFonts w:ascii="GHEA Grapalat" w:hAnsi="GHEA Grapalat"/>
          <w:sz w:val="24"/>
          <w:szCs w:val="24"/>
          <w:lang w:val="hy-AM"/>
        </w:rPr>
        <w:t xml:space="preserve">էներգետիկ, կոմունալ, </w:t>
      </w:r>
      <w:r w:rsidR="00E803A5" w:rsidRPr="00E061D5">
        <w:rPr>
          <w:rFonts w:ascii="GHEA Grapalat" w:hAnsi="GHEA Grapalat"/>
          <w:sz w:val="24"/>
          <w:szCs w:val="24"/>
          <w:lang w:val="hy-AM"/>
        </w:rPr>
        <w:t>ա</w:t>
      </w:r>
      <w:r w:rsidR="006459D5" w:rsidRPr="00E061D5">
        <w:rPr>
          <w:rFonts w:ascii="GHEA Grapalat" w:hAnsi="GHEA Grapalat"/>
          <w:sz w:val="24"/>
          <w:szCs w:val="24"/>
          <w:lang w:val="hy-AM"/>
        </w:rPr>
        <w:t>ր</w:t>
      </w:r>
      <w:r w:rsidR="00E803A5" w:rsidRPr="00E061D5">
        <w:rPr>
          <w:rFonts w:ascii="GHEA Grapalat" w:hAnsi="GHEA Grapalat"/>
          <w:sz w:val="24"/>
          <w:szCs w:val="24"/>
          <w:lang w:val="hy-AM"/>
        </w:rPr>
        <w:t xml:space="preserve">տագերատեսչական, ներքին գործուղումների, վարչական, կառավարչական, մեքենաների և սարքավորումների նորոգման, տրանսպորտային նյութերի և այլ ծախսերի համար </w:t>
      </w:r>
      <w:r w:rsidRPr="00E061D5">
        <w:rPr>
          <w:rFonts w:ascii="GHEA Grapalat" w:hAnsi="GHEA Grapalat"/>
          <w:sz w:val="24"/>
          <w:szCs w:val="24"/>
          <w:lang w:val="hy-AM"/>
        </w:rPr>
        <w:t>անհրաժեշտություն է առաջացել</w:t>
      </w:r>
      <w:r w:rsidR="00E803A5" w:rsidRPr="00E061D5">
        <w:rPr>
          <w:rFonts w:ascii="GHEA Grapalat" w:hAnsi="GHEA Grapalat"/>
          <w:sz w:val="24"/>
          <w:szCs w:val="24"/>
          <w:lang w:val="hy-AM"/>
        </w:rPr>
        <w:t xml:space="preserve"> պետական բյուջեի</w:t>
      </w:r>
      <w:r w:rsidR="006459D5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3A5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9D5" w:rsidRPr="00E061D5">
        <w:rPr>
          <w:rFonts w:ascii="GHEA Grapalat" w:hAnsi="GHEA Grapalat"/>
          <w:sz w:val="24"/>
          <w:szCs w:val="24"/>
          <w:lang w:val="hy-AM"/>
        </w:rPr>
        <w:t>6-րդ հավելվածով նախատեսված միջոցներից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հատկացումներ կատարել Կոմիտեին՝</w:t>
      </w:r>
      <w:r w:rsidR="003F24E0" w:rsidRPr="00E061D5">
        <w:rPr>
          <w:rFonts w:ascii="GHEA Grapalat" w:hAnsi="GHEA Grapalat"/>
          <w:sz w:val="24"/>
          <w:szCs w:val="24"/>
          <w:lang w:val="hy-AM"/>
        </w:rPr>
        <w:t xml:space="preserve"> ըստ համապատասխան ծախսերի</w:t>
      </w:r>
      <w:r w:rsidR="00E803A5" w:rsidRPr="00E061D5">
        <w:rPr>
          <w:rFonts w:ascii="GHEA Grapalat" w:hAnsi="GHEA Grapalat"/>
          <w:sz w:val="24"/>
          <w:szCs w:val="24"/>
          <w:lang w:val="hy-AM"/>
        </w:rPr>
        <w:t>:</w:t>
      </w:r>
    </w:p>
    <w:p w:rsidR="00F05417" w:rsidRPr="00E061D5" w:rsidRDefault="00212A41" w:rsidP="00E061D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="00F05417" w:rsidRPr="00E061D5">
        <w:rPr>
          <w:rFonts w:ascii="GHEA Grapalat" w:hAnsi="GHEA Grapalat"/>
          <w:sz w:val="24"/>
          <w:szCs w:val="24"/>
          <w:lang w:val="hy-AM"/>
        </w:rPr>
        <w:t>ՀՀ հակակոռուպցիոն կոմիտեի սույն թվականի երրորդ եռամսյակի կարիքների համար ԳՄԱ կոդ՝ 09132200/506 բենզին 45000լ, ԳՄԱ կոդ՝ 09132100/504 բենզին պրեմիում 4000լ և ԳՄԱ կոդ՝ 09134200/504 դիզելային վառելիք, ամառային 1000լ վառելիք ձեռք բերելու նպատակով,  Համաձայն «Գնումների մասին» ՀՀ օրենքի 15-րդ հոդվածի 6-րդ մասի հիման վրա՝ գնումների էլեկտրոնային աճուրդ համակարգի միջոցով իրականացվել է ՀՀ ՀԿԿ-ԷԱՃԱՊՁԲ-2022/19 ծածկագրով գնման ընթացակարգ, որի արդյունքում կնքվել են վառելիքի ձեռքբերման պետական գնման պայմանագրեր: Նախագծով ներկայացված ռեգուլյար տես</w:t>
      </w:r>
      <w:r w:rsidRPr="00E061D5">
        <w:rPr>
          <w:rFonts w:ascii="GHEA Grapalat" w:hAnsi="GHEA Grapalat"/>
          <w:sz w:val="24"/>
          <w:szCs w:val="24"/>
          <w:lang w:val="hy-AM"/>
        </w:rPr>
        <w:t>ա</w:t>
      </w:r>
      <w:r w:rsidR="00F05417" w:rsidRPr="00E061D5">
        <w:rPr>
          <w:rFonts w:ascii="GHEA Grapalat" w:hAnsi="GHEA Grapalat"/>
          <w:sz w:val="24"/>
          <w:szCs w:val="24"/>
          <w:lang w:val="hy-AM"/>
        </w:rPr>
        <w:t>կի բենզինի 12000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417" w:rsidRPr="00E061D5">
        <w:rPr>
          <w:rFonts w:ascii="GHEA Grapalat" w:hAnsi="GHEA Grapalat"/>
          <w:sz w:val="24"/>
          <w:szCs w:val="24"/>
          <w:lang w:val="hy-AM"/>
        </w:rPr>
        <w:t>լիտրը նախատեսվում է ձեռք բերել չորրորդ եռամսյակում: Միաժամանակ 50111130/503 ԳՄԱ կոդով ավտոմեքենաների վերանորոգման ծառայությունների ձեռքբերման համար իրականացվել է գնանշման հարցման ընթացակարգ՝ ՀՀ ՀԿԿ-ԳՀԾՁԲ-ԱՎ-22/01 ծածկագրով: Ընթացակարգի արդյունքում կնքվել է պայմանագիր,</w:t>
      </w:r>
      <w:r w:rsidR="005F527D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417" w:rsidRPr="00E061D5">
        <w:rPr>
          <w:rFonts w:ascii="GHEA Grapalat" w:hAnsi="GHEA Grapalat"/>
          <w:sz w:val="24"/>
          <w:szCs w:val="24"/>
          <w:lang w:val="hy-AM"/>
        </w:rPr>
        <w:t>որի գումարը կազմում է</w:t>
      </w:r>
      <w:r w:rsidR="00E061D5">
        <w:rPr>
          <w:rFonts w:ascii="GHEA Grapalat" w:hAnsi="GHEA Grapalat"/>
          <w:sz w:val="24"/>
          <w:szCs w:val="24"/>
          <w:lang w:val="en-US"/>
        </w:rPr>
        <w:t xml:space="preserve"> </w:t>
      </w:r>
      <w:r w:rsidR="00F05417" w:rsidRPr="00E061D5">
        <w:rPr>
          <w:rFonts w:ascii="GHEA Grapalat" w:hAnsi="GHEA Grapalat"/>
          <w:sz w:val="24"/>
          <w:szCs w:val="24"/>
          <w:lang w:val="hy-AM"/>
        </w:rPr>
        <w:t xml:space="preserve">2 500 000 /երկու միլիոն հինգ հարյուր հազար/ ՀՀ դրամ: </w:t>
      </w:r>
    </w:p>
    <w:p w:rsidR="00F05417" w:rsidRPr="00E061D5" w:rsidRDefault="009972E2" w:rsidP="00E061D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Ներկայացված «ավտոմեքենաների վերանորոգման ծառայությունների» ձեռքբերման համար նախատեսվում է երաշխիքային սպասարկման մեջ գտնվող 11 ավտոմեքենաների համար 2.0 մլն դրամի չափով կնքել պայմանագրեր ՄԱ /մեկ անձ/ գնման ընթացակարգով, համաձայն «Գնումների մասին» օրենքի 23-րդ հոդվածի 1-ին մասի և ՀՀ կառավարության 2017 թվականի մայիսի 4-ի N 526-Ն որոշման N 1 հավելվածով հաստատված կարգի </w:t>
      </w:r>
      <w:r w:rsidRPr="00E061D5">
        <w:rPr>
          <w:rFonts w:ascii="GHEA Grapalat" w:hAnsi="GHEA Grapalat"/>
          <w:sz w:val="24"/>
          <w:szCs w:val="24"/>
          <w:lang w:val="hy-AM"/>
        </w:rPr>
        <w:lastRenderedPageBreak/>
        <w:t>(այսուհետ՝ կարգ)</w:t>
      </w:r>
      <w:r w:rsidRPr="00E061D5">
        <w:rPr>
          <w:rFonts w:ascii="Calibri" w:hAnsi="Calibri" w:cs="Calibri"/>
          <w:sz w:val="24"/>
          <w:szCs w:val="24"/>
          <w:lang w:val="hy-AM"/>
        </w:rPr>
        <w:t>  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23-րդ կետի</w:t>
      </w:r>
      <w:r w:rsidRPr="00E061D5">
        <w:rPr>
          <w:rFonts w:ascii="Calibri" w:hAnsi="Calibri" w:cs="Calibri"/>
          <w:sz w:val="24"/>
          <w:szCs w:val="24"/>
          <w:lang w:val="hy-AM"/>
        </w:rPr>
        <w:t> 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4-րդ ենթակետով սահմանված ցանկի 15-րդ կետին համապատասխան:</w:t>
      </w:r>
    </w:p>
    <w:p w:rsidR="00A363A8" w:rsidRPr="00E061D5" w:rsidRDefault="007552A4" w:rsidP="00E061D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Թարգմանությունների և փորձաքննություննեի ծառայությունների ձեռքբերման համար՝ </w:t>
      </w:r>
      <w:r w:rsidR="00A363A8" w:rsidRPr="00E061D5">
        <w:rPr>
          <w:rFonts w:ascii="GHEA Grapalat" w:hAnsi="GHEA Grapalat"/>
          <w:sz w:val="24"/>
          <w:szCs w:val="24"/>
          <w:lang w:val="hy-AM"/>
        </w:rPr>
        <w:t xml:space="preserve">«Վարչական ծառայություններ» 4231 հոդվածով, «Կառավարչական ծառայություններ» 4235 հոդվածով նախատեսված </w:t>
      </w:r>
      <w:r w:rsidRPr="00E061D5">
        <w:rPr>
          <w:rFonts w:ascii="GHEA Grapalat" w:hAnsi="GHEA Grapalat"/>
          <w:sz w:val="24"/>
          <w:szCs w:val="24"/>
          <w:lang w:val="hy-AM"/>
        </w:rPr>
        <w:t>ծախսերը իրականացվում են</w:t>
      </w:r>
      <w:r w:rsidR="00212A41" w:rsidRPr="00E061D5">
        <w:rPr>
          <w:rFonts w:ascii="GHEA Grapalat" w:hAnsi="GHEA Grapalat"/>
          <w:sz w:val="24"/>
          <w:szCs w:val="24"/>
          <w:lang w:val="hy-AM"/>
        </w:rPr>
        <w:t>՝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հիմք ընդունելով «Քրեական դատավարության» օրենսգրքի 165-րդ հոդվածը և «Գնումների մասին» օրենքի 3-րդ հոդվածի </w:t>
      </w:r>
      <w:r w:rsidR="00654A4B" w:rsidRPr="00E061D5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E061D5">
        <w:rPr>
          <w:rFonts w:ascii="GHEA Grapalat" w:hAnsi="GHEA Grapalat"/>
          <w:sz w:val="24"/>
          <w:szCs w:val="24"/>
          <w:lang w:val="hy-AM"/>
        </w:rPr>
        <w:t>4-րդ հոդվածի 2-րդ կետի համաձայն</w:t>
      </w:r>
      <w:r w:rsidR="00212A41" w:rsidRPr="00E061D5">
        <w:rPr>
          <w:rFonts w:ascii="GHEA Grapalat" w:hAnsi="GHEA Grapalat"/>
          <w:sz w:val="24"/>
          <w:szCs w:val="24"/>
          <w:lang w:val="hy-AM"/>
        </w:rPr>
        <w:t>՝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այդ ձեռքբերումները համարվում են գնում չհանդիսացող ծախսեր:</w:t>
      </w:r>
    </w:p>
    <w:p w:rsidR="00212A41" w:rsidRPr="00E061D5" w:rsidRDefault="00212A41" w:rsidP="00E061D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>Անհրաժեշտ մյուս ծախսերի մանրամասն հիմնավորումները ներկայացված են կից ֆինանսական տեղեկանքում:</w:t>
      </w:r>
    </w:p>
    <w:p w:rsidR="00A645E4" w:rsidRPr="00E061D5" w:rsidRDefault="00A645E4" w:rsidP="00E061D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Ներկայացվող նախագծով առաջարկվում է ՀՀ 2022 թվականի պետական բյուջեի միջոցների հաշվին ՀՀ հակակոռուպցիոն կոմիտեին հատկացնել 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761,6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մլն ՀՀ դրամ՝  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>Կ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ոմիտեի </w:t>
      </w:r>
      <w:r w:rsidR="00E571A3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«Կոռուպցիոն հանցագործությունների բացահայտման և քննության ապահովում» </w:t>
      </w:r>
      <w:r w:rsidR="00E571A3" w:rsidRPr="00E061D5">
        <w:rPr>
          <w:rFonts w:ascii="GHEA Grapalat" w:hAnsi="GHEA Grapalat"/>
          <w:sz w:val="24"/>
          <w:szCs w:val="24"/>
          <w:lang w:val="hy-AM"/>
        </w:rPr>
        <w:t xml:space="preserve">1231 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ծրագրի «Կոռուպցիոն հանցագործությունների բացահայտում և քննություն» </w:t>
      </w:r>
      <w:r w:rsidR="00E571A3" w:rsidRPr="00E061D5">
        <w:rPr>
          <w:rFonts w:ascii="GHEA Grapalat" w:hAnsi="GHEA Grapalat"/>
          <w:sz w:val="24"/>
          <w:szCs w:val="24"/>
          <w:lang w:val="hy-AM"/>
        </w:rPr>
        <w:t xml:space="preserve">11001 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միջոցառման 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2E6B83" w:rsidRPr="00E061D5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750,4</w:t>
      </w:r>
      <w:r w:rsidR="002E6B83" w:rsidRPr="00E061D5">
        <w:rPr>
          <w:rFonts w:ascii="GHEA Grapalat" w:hAnsi="GHEA Grapalat"/>
          <w:sz w:val="24"/>
          <w:szCs w:val="24"/>
          <w:lang w:val="hy-AM"/>
        </w:rPr>
        <w:t xml:space="preserve"> մլն դրամ,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 xml:space="preserve"> «ՀՀ հակակոռուպցիոն կոմիտեի պահուստային ֆոնդ» 11002 միջոցառման իրականացման համար</w:t>
      </w:r>
      <w:r w:rsidR="002E6B83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>11,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2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Pr="00E061D5">
        <w:rPr>
          <w:rFonts w:ascii="GHEA Grapalat" w:hAnsi="GHEA Grapalat"/>
          <w:sz w:val="24"/>
          <w:szCs w:val="24"/>
          <w:lang w:val="hy-AM"/>
        </w:rPr>
        <w:t>:</w:t>
      </w:r>
    </w:p>
    <w:p w:rsidR="0010095D" w:rsidRPr="00E061D5" w:rsidRDefault="0010095D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645E4" w:rsidRPr="00E061D5" w:rsidRDefault="00A645E4" w:rsidP="00E061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ab/>
      </w:r>
      <w:r w:rsidR="0001100E" w:rsidRPr="00E061D5">
        <w:rPr>
          <w:rFonts w:ascii="GHEA Grapalat" w:hAnsi="GHEA Grapalat"/>
          <w:b/>
          <w:sz w:val="24"/>
          <w:szCs w:val="24"/>
          <w:lang w:val="hy-AM"/>
        </w:rPr>
        <w:t>3</w:t>
      </w:r>
      <w:r w:rsidRPr="00E061D5">
        <w:rPr>
          <w:rFonts w:ascii="GHEA Grapalat" w:hAnsi="GHEA Grapalat"/>
          <w:b/>
          <w:sz w:val="24"/>
          <w:szCs w:val="24"/>
          <w:lang w:val="hy-AM"/>
        </w:rPr>
        <w:t>.Կարգավորման նպատակը և բնույթը</w:t>
      </w:r>
    </w:p>
    <w:p w:rsidR="001A0AFB" w:rsidRDefault="001A0AFB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        Կոմիտեի բնականոն գործունեության իրականացման նպատակով </w:t>
      </w:r>
      <w:r w:rsidR="00425298" w:rsidRPr="00E061D5">
        <w:rPr>
          <w:rFonts w:ascii="GHEA Grapalat" w:hAnsi="GHEA Grapalat"/>
          <w:sz w:val="24"/>
          <w:szCs w:val="24"/>
          <w:lang w:val="hy-AM"/>
        </w:rPr>
        <w:t xml:space="preserve">ՀՀ 2022 թվականի պետական բյուջեի «ՀՀ հառավարության պահուստային ֆոնդ» 1139 ծրագրի  «ՀՀ </w:t>
      </w:r>
      <w:r w:rsidR="006459D5" w:rsidRPr="00E061D5">
        <w:rPr>
          <w:rFonts w:ascii="GHEA Grapalat" w:hAnsi="GHEA Grapalat"/>
          <w:sz w:val="24"/>
          <w:szCs w:val="24"/>
          <w:lang w:val="hy-AM"/>
        </w:rPr>
        <w:t>կ</w:t>
      </w:r>
      <w:r w:rsidR="00425298" w:rsidRPr="00E061D5">
        <w:rPr>
          <w:rFonts w:ascii="GHEA Grapalat" w:hAnsi="GHEA Grapalat"/>
          <w:sz w:val="24"/>
          <w:szCs w:val="24"/>
          <w:lang w:val="hy-AM"/>
        </w:rPr>
        <w:t xml:space="preserve">առավարության պահուստային ֆոնդ»  11001 միջոցառման պահուստային միջոցներից Կոմիտեին կհատկացվի 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761,6</w:t>
      </w:r>
      <w:r w:rsidR="008524AC" w:rsidRPr="00E061D5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425298" w:rsidRPr="00E061D5">
        <w:rPr>
          <w:rFonts w:ascii="GHEA Grapalat" w:hAnsi="GHEA Grapalat"/>
          <w:sz w:val="24"/>
          <w:szCs w:val="24"/>
          <w:lang w:val="hy-AM"/>
        </w:rPr>
        <w:t xml:space="preserve">դրամ՝  Կոմիտեի  «Կոռուպցիոն հանցագործությունների բացահայտման և քննության ապահովում» 1231 ծրագրի «Կոռուպցիոն հանցագործությունների բացահայտում և քննություն» 11001 միջոցառման իրականացման համար 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750,4</w:t>
      </w:r>
      <w:r w:rsidR="008524AC"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298" w:rsidRPr="00E061D5">
        <w:rPr>
          <w:rFonts w:ascii="GHEA Grapalat" w:hAnsi="GHEA Grapalat"/>
          <w:sz w:val="24"/>
          <w:szCs w:val="24"/>
          <w:lang w:val="hy-AM"/>
        </w:rPr>
        <w:t>մլն դրամ, «ՀՀ հակակոռուպցիոն կոմիտեի պահուստային ֆոնդ» 11002 միջոցառման իրականացման համար 11,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2</w:t>
      </w:r>
      <w:r w:rsidR="00425298" w:rsidRPr="00E061D5">
        <w:rPr>
          <w:rFonts w:ascii="GHEA Grapalat" w:hAnsi="GHEA Grapalat"/>
          <w:sz w:val="24"/>
          <w:szCs w:val="24"/>
          <w:lang w:val="hy-AM"/>
        </w:rPr>
        <w:t xml:space="preserve"> մլն դրամ:</w:t>
      </w:r>
    </w:p>
    <w:p w:rsidR="00E061D5" w:rsidRPr="00E061D5" w:rsidRDefault="00E061D5" w:rsidP="00E061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45E4" w:rsidRPr="00E061D5" w:rsidRDefault="00A645E4" w:rsidP="00E061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ab/>
      </w:r>
      <w:r w:rsidR="0001100E" w:rsidRPr="00E061D5">
        <w:rPr>
          <w:rFonts w:ascii="GHEA Grapalat" w:hAnsi="GHEA Grapalat"/>
          <w:b/>
          <w:sz w:val="24"/>
          <w:szCs w:val="24"/>
          <w:lang w:val="hy-AM"/>
        </w:rPr>
        <w:t>4</w:t>
      </w:r>
      <w:r w:rsidRPr="00E061D5">
        <w:rPr>
          <w:rFonts w:ascii="GHEA Grapalat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:rsidR="00A645E4" w:rsidRPr="00E061D5" w:rsidRDefault="00A645E4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ab/>
        <w:t xml:space="preserve">Նախագիծը մշակվել է ՀՀ հակակոռուպցիոն կոմիտեի կողմից: </w:t>
      </w:r>
    </w:p>
    <w:p w:rsidR="00E061D5" w:rsidRDefault="00E061D5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645E4" w:rsidRPr="00E061D5" w:rsidRDefault="00A645E4" w:rsidP="00E061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ab/>
      </w:r>
      <w:r w:rsidR="0001100E" w:rsidRPr="00E061D5">
        <w:rPr>
          <w:rFonts w:ascii="GHEA Grapalat" w:hAnsi="GHEA Grapalat"/>
          <w:b/>
          <w:sz w:val="24"/>
          <w:szCs w:val="24"/>
          <w:lang w:val="hy-AM"/>
        </w:rPr>
        <w:t>5</w:t>
      </w:r>
      <w:r w:rsidRPr="00E061D5">
        <w:rPr>
          <w:rFonts w:ascii="GHEA Grapalat" w:hAnsi="GHEA Grapalat"/>
          <w:b/>
          <w:sz w:val="24"/>
          <w:szCs w:val="24"/>
          <w:lang w:val="hy-AM"/>
        </w:rPr>
        <w:t>.Ակնկալվող արդյունքը</w:t>
      </w:r>
    </w:p>
    <w:p w:rsidR="00A645E4" w:rsidRPr="00E061D5" w:rsidRDefault="00A645E4" w:rsidP="00E061D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>ակնկալվում է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3B2" w:rsidRPr="00E061D5">
        <w:rPr>
          <w:rFonts w:ascii="GHEA Grapalat" w:hAnsi="GHEA Grapalat"/>
          <w:sz w:val="24"/>
          <w:szCs w:val="24"/>
          <w:lang w:val="hy-AM"/>
        </w:rPr>
        <w:t xml:space="preserve">մինչև տարեվերջ 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 xml:space="preserve">Կոմիտի աշխատակիցներին </w:t>
      </w:r>
      <w:r w:rsidR="004503B2" w:rsidRPr="00E061D5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 xml:space="preserve">աշխատանքի վարձատրությամբ և </w:t>
      </w:r>
      <w:r w:rsidR="004503B2" w:rsidRPr="00E061D5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>վերը նշված ծախսերի դիմաց վճարումներ</w:t>
      </w:r>
      <w:r w:rsidR="004503B2" w:rsidRPr="00E061D5">
        <w:rPr>
          <w:rFonts w:ascii="GHEA Grapalat" w:hAnsi="GHEA Grapalat"/>
          <w:sz w:val="24"/>
          <w:szCs w:val="24"/>
          <w:lang w:val="hy-AM"/>
        </w:rPr>
        <w:t>ը</w:t>
      </w:r>
      <w:r w:rsidR="00D26B5A" w:rsidRPr="00E061D5">
        <w:rPr>
          <w:rFonts w:ascii="GHEA Grapalat" w:hAnsi="GHEA Grapalat"/>
          <w:sz w:val="24"/>
          <w:szCs w:val="24"/>
          <w:lang w:val="hy-AM"/>
        </w:rPr>
        <w:t>:</w:t>
      </w:r>
    </w:p>
    <w:p w:rsidR="00E061D5" w:rsidRDefault="00E061D5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645E4" w:rsidRPr="00E061D5" w:rsidRDefault="00A645E4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ab/>
      </w:r>
      <w:r w:rsidRPr="00E061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1100E" w:rsidRPr="00E061D5">
        <w:rPr>
          <w:rFonts w:ascii="GHEA Grapalat" w:hAnsi="GHEA Grapalat"/>
          <w:b/>
          <w:sz w:val="24"/>
          <w:szCs w:val="24"/>
          <w:lang w:val="hy-AM"/>
        </w:rPr>
        <w:t>6</w:t>
      </w:r>
      <w:r w:rsidRPr="00E061D5">
        <w:rPr>
          <w:rFonts w:ascii="GHEA Grapalat" w:hAnsi="GHEA Grapalat"/>
          <w:b/>
          <w:sz w:val="24"/>
          <w:szCs w:val="24"/>
          <w:lang w:val="hy-AM"/>
        </w:rPr>
        <w:t>.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A645E4" w:rsidRPr="00E061D5" w:rsidRDefault="00A645E4" w:rsidP="00E061D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բյուջեի</w:t>
      </w:r>
      <w:r w:rsidR="00F871D1" w:rsidRPr="00E061D5">
        <w:rPr>
          <w:rFonts w:ascii="GHEA Grapalat" w:hAnsi="GHEA Grapalat"/>
          <w:sz w:val="24"/>
          <w:szCs w:val="24"/>
          <w:lang w:val="hy-AM"/>
        </w:rPr>
        <w:t xml:space="preserve">ց ակնկալվում է </w:t>
      </w:r>
      <w:r w:rsidR="00F13ECB" w:rsidRPr="00E061D5">
        <w:rPr>
          <w:rFonts w:ascii="GHEA Grapalat" w:hAnsi="GHEA Grapalat"/>
          <w:sz w:val="24"/>
          <w:szCs w:val="24"/>
          <w:lang w:val="hy-AM"/>
        </w:rPr>
        <w:t>761,6</w:t>
      </w:r>
      <w:r w:rsidR="008524AC" w:rsidRPr="00E061D5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F871D1" w:rsidRPr="00E061D5">
        <w:rPr>
          <w:rFonts w:ascii="GHEA Grapalat" w:hAnsi="GHEA Grapalat"/>
          <w:sz w:val="24"/>
          <w:szCs w:val="24"/>
          <w:lang w:val="hy-AM"/>
        </w:rPr>
        <w:t>:</w:t>
      </w:r>
    </w:p>
    <w:p w:rsidR="00E061D5" w:rsidRDefault="00E061D5" w:rsidP="00E061D5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45E4" w:rsidRPr="00E061D5" w:rsidRDefault="0001100E" w:rsidP="00E061D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b/>
          <w:sz w:val="24"/>
          <w:szCs w:val="24"/>
          <w:lang w:val="hy-AM"/>
        </w:rPr>
        <w:t>7</w:t>
      </w:r>
      <w:r w:rsidR="00A645E4" w:rsidRPr="00E061D5">
        <w:rPr>
          <w:rFonts w:ascii="GHEA Grapalat" w:hAnsi="GHEA Grapalat"/>
          <w:b/>
          <w:sz w:val="24"/>
          <w:szCs w:val="24"/>
          <w:lang w:val="hy-AM"/>
        </w:rPr>
        <w:t>. 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</w:r>
      <w:r w:rsidR="00A645E4" w:rsidRPr="00E061D5">
        <w:rPr>
          <w:rFonts w:ascii="GHEA Grapalat" w:hAnsi="GHEA Grapalat"/>
          <w:sz w:val="24"/>
          <w:szCs w:val="24"/>
          <w:lang w:val="hy-AM"/>
        </w:rPr>
        <w:t>.</w:t>
      </w:r>
    </w:p>
    <w:p w:rsidR="00A645E4" w:rsidRPr="00E061D5" w:rsidRDefault="00A645E4" w:rsidP="00E061D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61D5">
        <w:rPr>
          <w:rFonts w:ascii="GHEA Grapalat" w:hAnsi="GHEA Grapalat"/>
          <w:sz w:val="24"/>
          <w:szCs w:val="24"/>
          <w:lang w:val="hy-AM"/>
        </w:rPr>
        <w:t xml:space="preserve">Նախագծի ընդունումը 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>բխում է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2021 թվականի օգոստոսի 18-ի «Հայաստանի Հանրապետության կառավարության ծրագրի մասին</w:t>
      </w:r>
      <w:r w:rsidR="00E061D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061D5">
        <w:rPr>
          <w:rFonts w:ascii="GHEA Grapalat" w:hAnsi="GHEA Grapalat"/>
          <w:sz w:val="24"/>
          <w:szCs w:val="24"/>
          <w:lang w:val="hy-AM"/>
        </w:rPr>
        <w:t>N 1363-Ա որոշմամբ «Կոռուպցիայի դեմ պայքարը» 5.5-րդ կետ</w:t>
      </w:r>
      <w:r w:rsidR="001A0AFB" w:rsidRPr="00E061D5">
        <w:rPr>
          <w:rFonts w:ascii="GHEA Grapalat" w:hAnsi="GHEA Grapalat"/>
          <w:sz w:val="24"/>
          <w:szCs w:val="24"/>
          <w:lang w:val="hy-AM"/>
        </w:rPr>
        <w:t>ից</w:t>
      </w:r>
      <w:r w:rsidRPr="00E061D5">
        <w:rPr>
          <w:rFonts w:ascii="GHEA Grapalat" w:hAnsi="GHEA Grapalat"/>
          <w:sz w:val="24"/>
          <w:szCs w:val="24"/>
          <w:lang w:val="hy-AM"/>
        </w:rPr>
        <w:t xml:space="preserve">, որով նախատեսվում է, որ Կառավարությունը վճռական է բոլոր շահագրգիռ կողմերի ներգրավմամբ անզիջում պայքար մղելու կոռուպցիայի դեմ՝ վերջնականապես արմատախիլ անելով կոռուպցիոն բոլոր դրսևորումները։ </w:t>
      </w:r>
    </w:p>
    <w:p w:rsidR="00A645E4" w:rsidRPr="00E061D5" w:rsidRDefault="00A645E4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2604F" w:rsidRPr="00E061D5" w:rsidRDefault="0012604F" w:rsidP="00E061D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2604F" w:rsidRPr="00E061D5" w:rsidSect="00E061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F"/>
    <w:rsid w:val="0001100E"/>
    <w:rsid w:val="00090284"/>
    <w:rsid w:val="000A1C7A"/>
    <w:rsid w:val="000F0AFD"/>
    <w:rsid w:val="0010095D"/>
    <w:rsid w:val="00107EA1"/>
    <w:rsid w:val="001129D5"/>
    <w:rsid w:val="0012604F"/>
    <w:rsid w:val="00175670"/>
    <w:rsid w:val="0018254C"/>
    <w:rsid w:val="001A0AFB"/>
    <w:rsid w:val="00212A41"/>
    <w:rsid w:val="002C2811"/>
    <w:rsid w:val="002E6B83"/>
    <w:rsid w:val="0031372D"/>
    <w:rsid w:val="003C7EF7"/>
    <w:rsid w:val="003F24E0"/>
    <w:rsid w:val="00416A59"/>
    <w:rsid w:val="00425298"/>
    <w:rsid w:val="004503B2"/>
    <w:rsid w:val="004D0545"/>
    <w:rsid w:val="00514473"/>
    <w:rsid w:val="00521142"/>
    <w:rsid w:val="005F527D"/>
    <w:rsid w:val="006459D5"/>
    <w:rsid w:val="00654A4B"/>
    <w:rsid w:val="007552A4"/>
    <w:rsid w:val="007824DC"/>
    <w:rsid w:val="008524AC"/>
    <w:rsid w:val="00981E8B"/>
    <w:rsid w:val="009852DE"/>
    <w:rsid w:val="009972E2"/>
    <w:rsid w:val="00A363A8"/>
    <w:rsid w:val="00A46A9E"/>
    <w:rsid w:val="00A645E4"/>
    <w:rsid w:val="00AC70B3"/>
    <w:rsid w:val="00D26B5A"/>
    <w:rsid w:val="00E061D5"/>
    <w:rsid w:val="00E571A3"/>
    <w:rsid w:val="00E735FC"/>
    <w:rsid w:val="00E803A5"/>
    <w:rsid w:val="00EB027E"/>
    <w:rsid w:val="00F05417"/>
    <w:rsid w:val="00F13ECB"/>
    <w:rsid w:val="00F62F36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046D"/>
  <w15:chartTrackingRefBased/>
  <w15:docId w15:val="{99083BB8-F2CC-4E41-B77C-4F4576AC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>https://mul2-minfin.gov.am/tasks/530433/oneclick/13847118b993fe16e95dd78b41117494da5a1b9c3ce260d636f89e5d29dfee96.docx?token=3f57d466228af696d32c67b9af4adfee</cp:keywords>
  <dc:description/>
  <cp:lastModifiedBy>Ashot Pirumyan</cp:lastModifiedBy>
  <cp:revision>29</cp:revision>
  <cp:lastPrinted>2022-09-27T10:42:00Z</cp:lastPrinted>
  <dcterms:created xsi:type="dcterms:W3CDTF">2022-09-02T15:58:00Z</dcterms:created>
  <dcterms:modified xsi:type="dcterms:W3CDTF">2022-09-29T10:50:00Z</dcterms:modified>
</cp:coreProperties>
</file>