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75DE" w:rsidRPr="00885509" w:rsidRDefault="00F675DE" w:rsidP="00AB0B95">
      <w:pPr>
        <w:widowControl w:val="0"/>
        <w:spacing w:line="360" w:lineRule="auto"/>
        <w:rPr>
          <w:rFonts w:ascii="Calibri" w:eastAsia="Calibri" w:hAnsi="Calibri" w:cs="Times New Roman"/>
          <w:sz w:val="24"/>
          <w:szCs w:val="24"/>
        </w:rPr>
      </w:pPr>
    </w:p>
    <w:p w:rsidR="00F675DE" w:rsidRPr="00885509" w:rsidRDefault="00F675DE" w:rsidP="003D275E">
      <w:pPr>
        <w:spacing w:line="360" w:lineRule="auto"/>
        <w:ind w:firstLine="720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85509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հիմնավորոՒՄ</w:t>
      </w:r>
    </w:p>
    <w:p w:rsidR="0022310D" w:rsidRPr="00885509" w:rsidRDefault="000463AC" w:rsidP="00794679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lang w:val="hy-AM"/>
        </w:rPr>
      </w:pPr>
      <w:r w:rsidRPr="00885509">
        <w:rPr>
          <w:rStyle w:val="Strong"/>
          <w:rFonts w:ascii="GHEA Grapalat" w:hAnsi="GHEA Grapalat"/>
          <w:color w:val="000000"/>
          <w:lang w:val="hy-AM"/>
        </w:rPr>
        <w:t xml:space="preserve">ՀՀ ԿԱՌԱՎԱՐՈՒԹՅԱՆ </w:t>
      </w:r>
      <w:r w:rsidR="005457E5" w:rsidRPr="005457E5">
        <w:rPr>
          <w:rFonts w:ascii="GHEA Grapalat" w:hAnsi="GHEA Grapalat"/>
          <w:b/>
          <w:bCs/>
          <w:color w:val="000000"/>
          <w:lang w:val="hy-AM"/>
        </w:rPr>
        <w:t>«</w:t>
      </w:r>
      <w:r w:rsidR="0022713C" w:rsidRPr="0022713C">
        <w:rPr>
          <w:rFonts w:ascii="GHEA Grapalat" w:hAnsi="GHEA Grapalat"/>
          <w:b/>
          <w:bCs/>
          <w:color w:val="000000"/>
          <w:lang w:val="hy-AM"/>
        </w:rPr>
        <w:t>ԳՆՄԱՆ ՊԱՅՄԱՆԱԳՐՈՒՄ ՓՈՓՈԽՈՒԹՅՈՒՆՆԵՐ ԿԱՏԱՐԵԼՈՒ ՄԱՍԻՆ</w:t>
      </w:r>
      <w:r w:rsidR="005457E5" w:rsidRPr="005457E5">
        <w:rPr>
          <w:rFonts w:ascii="GHEA Grapalat" w:hAnsi="GHEA Grapalat"/>
          <w:b/>
          <w:bCs/>
          <w:color w:val="000000"/>
          <w:lang w:val="hy-AM"/>
        </w:rPr>
        <w:t>»</w:t>
      </w:r>
      <w:r w:rsidRPr="00885509">
        <w:rPr>
          <w:rStyle w:val="Strong"/>
          <w:rFonts w:ascii="GHEA Grapalat" w:hAnsi="GHEA Grapalat"/>
          <w:color w:val="000000"/>
          <w:lang w:val="hy-AM"/>
        </w:rPr>
        <w:t xml:space="preserve"> ՈՐՈՇՄԱՆ ՆԱԽԱԳԾԻ</w:t>
      </w:r>
    </w:p>
    <w:p w:rsidR="00BD3F11" w:rsidRPr="00885509" w:rsidRDefault="00BD3F11" w:rsidP="00BD3F1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</w:p>
    <w:p w:rsidR="00F675DE" w:rsidRPr="00885509" w:rsidRDefault="00F675DE" w:rsidP="003D275E">
      <w:pPr>
        <w:shd w:val="clear" w:color="auto" w:fill="FFFFFF"/>
        <w:spacing w:line="360" w:lineRule="auto"/>
        <w:ind w:left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6F64B0" w:rsidRPr="00885509" w:rsidRDefault="006F64B0" w:rsidP="003D275E">
      <w:pPr>
        <w:numPr>
          <w:ilvl w:val="0"/>
          <w:numId w:val="3"/>
        </w:numPr>
        <w:spacing w:after="160" w:line="360" w:lineRule="auto"/>
        <w:contextualSpacing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proofErr w:type="spellStart"/>
      <w:r w:rsidRPr="00885509">
        <w:rPr>
          <w:rFonts w:ascii="GHEA Grapalat" w:eastAsia="Calibri" w:hAnsi="GHEA Grapalat" w:cs="Times New Roman"/>
          <w:b/>
          <w:sz w:val="24"/>
          <w:szCs w:val="24"/>
        </w:rPr>
        <w:t>Անհրաժեշտությունը</w:t>
      </w:r>
      <w:proofErr w:type="spellEnd"/>
    </w:p>
    <w:p w:rsidR="002123D6" w:rsidRPr="00885509" w:rsidRDefault="00184544" w:rsidP="003D275E">
      <w:pPr>
        <w:spacing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</w:rPr>
      </w:pPr>
      <w:r w:rsidRPr="00885509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Pr="0088550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«</w:t>
      </w:r>
      <w:r w:rsidR="004D0FE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Գ</w:t>
      </w:r>
      <w:r w:rsidR="0022713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նման պայմանագրում փոփոխություններ կատարելու </w:t>
      </w:r>
      <w:proofErr w:type="spellStart"/>
      <w:r w:rsidRPr="00885509">
        <w:rPr>
          <w:rFonts w:ascii="GHEA Grapalat" w:eastAsia="Calibri" w:hAnsi="GHEA Grapalat" w:cs="Times New Roman"/>
          <w:sz w:val="24"/>
          <w:szCs w:val="24"/>
        </w:rPr>
        <w:t>մասին</w:t>
      </w:r>
      <w:proofErr w:type="spellEnd"/>
      <w:r w:rsidRPr="00885509">
        <w:rPr>
          <w:rFonts w:ascii="GHEA Grapalat" w:eastAsia="Calibri" w:hAnsi="GHEA Grapalat" w:cs="Times New Roman"/>
          <w:sz w:val="24"/>
          <w:szCs w:val="24"/>
        </w:rPr>
        <w:t xml:space="preserve">» </w:t>
      </w:r>
      <w:proofErr w:type="spellStart"/>
      <w:r w:rsidR="002123D6" w:rsidRPr="00885509">
        <w:rPr>
          <w:rFonts w:ascii="GHEA Grapalat" w:eastAsia="Calibri" w:hAnsi="GHEA Grapalat" w:cs="Times New Roman"/>
          <w:sz w:val="24"/>
          <w:szCs w:val="24"/>
        </w:rPr>
        <w:t>որոշման</w:t>
      </w:r>
      <w:proofErr w:type="spellEnd"/>
      <w:r w:rsidR="002123D6" w:rsidRPr="00885509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885509">
        <w:rPr>
          <w:rFonts w:ascii="GHEA Grapalat" w:eastAsia="Calibri" w:hAnsi="GHEA Grapalat" w:cs="Times New Roman"/>
          <w:sz w:val="24"/>
          <w:szCs w:val="24"/>
        </w:rPr>
        <w:t>նախագծի</w:t>
      </w:r>
      <w:proofErr w:type="spellEnd"/>
      <w:r w:rsidR="002123D6" w:rsidRPr="00885509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885509">
        <w:rPr>
          <w:rFonts w:ascii="GHEA Grapalat" w:eastAsia="Calibri" w:hAnsi="GHEA Grapalat" w:cs="Times New Roman"/>
          <w:sz w:val="24"/>
          <w:szCs w:val="24"/>
        </w:rPr>
        <w:t>ընդունումը</w:t>
      </w:r>
      <w:proofErr w:type="spellEnd"/>
      <w:r w:rsidR="002123D6" w:rsidRPr="00885509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885509">
        <w:rPr>
          <w:rFonts w:ascii="GHEA Grapalat" w:eastAsia="Calibri" w:hAnsi="GHEA Grapalat" w:cs="Times New Roman"/>
          <w:sz w:val="24"/>
          <w:szCs w:val="24"/>
        </w:rPr>
        <w:t>անհրաժեշտ</w:t>
      </w:r>
      <w:proofErr w:type="spellEnd"/>
      <w:r w:rsidR="002123D6" w:rsidRPr="00885509">
        <w:rPr>
          <w:rFonts w:ascii="GHEA Grapalat" w:eastAsia="Calibri" w:hAnsi="GHEA Grapalat" w:cs="Times New Roman"/>
          <w:sz w:val="24"/>
          <w:szCs w:val="24"/>
        </w:rPr>
        <w:t xml:space="preserve"> է</w:t>
      </w:r>
      <w:r w:rsidRPr="00885509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2123D6" w:rsidRPr="00885509">
        <w:rPr>
          <w:rFonts w:ascii="GHEA Grapalat" w:eastAsia="Calibri" w:hAnsi="GHEA Grapalat" w:cs="Times New Roman"/>
          <w:sz w:val="24"/>
          <w:szCs w:val="24"/>
        </w:rPr>
        <w:t>202</w:t>
      </w:r>
      <w:r w:rsidR="00BD3F11" w:rsidRPr="00885509">
        <w:rPr>
          <w:rFonts w:ascii="GHEA Grapalat" w:eastAsia="Calibri" w:hAnsi="GHEA Grapalat" w:cs="Times New Roman"/>
          <w:sz w:val="24"/>
          <w:szCs w:val="24"/>
        </w:rPr>
        <w:t>2</w:t>
      </w:r>
      <w:r w:rsidR="002123D6" w:rsidRPr="00885509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885509">
        <w:rPr>
          <w:rFonts w:ascii="GHEA Grapalat" w:eastAsia="Calibri" w:hAnsi="GHEA Grapalat" w:cs="Times New Roman"/>
          <w:sz w:val="24"/>
          <w:szCs w:val="24"/>
        </w:rPr>
        <w:t>թվականի</w:t>
      </w:r>
      <w:proofErr w:type="spellEnd"/>
      <w:r w:rsidR="002123D6" w:rsidRPr="00885509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E75AFE" w:rsidRPr="00885509">
        <w:rPr>
          <w:rFonts w:ascii="GHEA Grapalat" w:eastAsia="Calibri" w:hAnsi="GHEA Grapalat" w:cs="Times New Roman"/>
          <w:sz w:val="24"/>
          <w:szCs w:val="24"/>
        </w:rPr>
        <w:t xml:space="preserve">ՀՀ </w:t>
      </w:r>
      <w:proofErr w:type="spellStart"/>
      <w:r w:rsidR="002123D6" w:rsidRPr="00885509">
        <w:rPr>
          <w:rFonts w:ascii="GHEA Grapalat" w:eastAsia="Calibri" w:hAnsi="GHEA Grapalat" w:cs="Times New Roman"/>
          <w:sz w:val="24"/>
          <w:szCs w:val="24"/>
        </w:rPr>
        <w:t>պետական</w:t>
      </w:r>
      <w:proofErr w:type="spellEnd"/>
      <w:r w:rsidR="002123D6" w:rsidRPr="00885509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885509">
        <w:rPr>
          <w:rFonts w:ascii="GHEA Grapalat" w:eastAsia="Calibri" w:hAnsi="GHEA Grapalat" w:cs="Times New Roman"/>
          <w:sz w:val="24"/>
          <w:szCs w:val="24"/>
        </w:rPr>
        <w:t>բյուջեով</w:t>
      </w:r>
      <w:proofErr w:type="spellEnd"/>
      <w:r w:rsidR="002123D6" w:rsidRPr="00885509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885509">
        <w:rPr>
          <w:rFonts w:ascii="GHEA Grapalat" w:eastAsia="Calibri" w:hAnsi="GHEA Grapalat" w:cs="Times New Roman"/>
          <w:sz w:val="24"/>
          <w:szCs w:val="24"/>
        </w:rPr>
        <w:t>նախատեսված</w:t>
      </w:r>
      <w:proofErr w:type="spellEnd"/>
      <w:r w:rsidR="002123D6" w:rsidRPr="00885509">
        <w:rPr>
          <w:rFonts w:ascii="GHEA Grapalat" w:eastAsia="Calibri" w:hAnsi="GHEA Grapalat" w:cs="Times New Roman"/>
          <w:sz w:val="24"/>
          <w:szCs w:val="24"/>
        </w:rPr>
        <w:t xml:space="preserve">  «</w:t>
      </w:r>
      <w:r w:rsidR="00BD6C58" w:rsidRPr="00885509">
        <w:rPr>
          <w:rFonts w:ascii="GHEA Grapalat" w:eastAsia="Calibri" w:hAnsi="GHEA Grapalat" w:cs="Times New Roman"/>
          <w:sz w:val="24"/>
          <w:szCs w:val="24"/>
        </w:rPr>
        <w:t>1049</w:t>
      </w:r>
      <w:r w:rsidR="00BD6C58" w:rsidRPr="008855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proofErr w:type="spellStart"/>
      <w:r w:rsidR="002123D6" w:rsidRPr="00885509">
        <w:rPr>
          <w:rFonts w:ascii="GHEA Grapalat" w:eastAsia="Calibri" w:hAnsi="GHEA Grapalat" w:cs="Times New Roman"/>
          <w:sz w:val="24"/>
          <w:szCs w:val="24"/>
        </w:rPr>
        <w:t>Ճանապարհային</w:t>
      </w:r>
      <w:proofErr w:type="spellEnd"/>
      <w:r w:rsidR="002123D6" w:rsidRPr="00885509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885509">
        <w:rPr>
          <w:rFonts w:ascii="GHEA Grapalat" w:eastAsia="Calibri" w:hAnsi="GHEA Grapalat" w:cs="Times New Roman"/>
          <w:sz w:val="24"/>
          <w:szCs w:val="24"/>
        </w:rPr>
        <w:t>ցանցի</w:t>
      </w:r>
      <w:proofErr w:type="spellEnd"/>
      <w:r w:rsidR="002123D6" w:rsidRPr="00885509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885509">
        <w:rPr>
          <w:rFonts w:ascii="GHEA Grapalat" w:eastAsia="Calibri" w:hAnsi="GHEA Grapalat" w:cs="Times New Roman"/>
          <w:sz w:val="24"/>
          <w:szCs w:val="24"/>
        </w:rPr>
        <w:t>բարելավում</w:t>
      </w:r>
      <w:proofErr w:type="spellEnd"/>
      <w:r w:rsidR="002123D6" w:rsidRPr="00885509">
        <w:rPr>
          <w:rFonts w:ascii="GHEA Grapalat" w:eastAsia="Calibri" w:hAnsi="GHEA Grapalat" w:cs="Times New Roman"/>
          <w:sz w:val="24"/>
          <w:szCs w:val="24"/>
        </w:rPr>
        <w:t xml:space="preserve">» </w:t>
      </w:r>
      <w:proofErr w:type="spellStart"/>
      <w:r w:rsidR="002123D6" w:rsidRPr="00885509">
        <w:rPr>
          <w:rFonts w:ascii="GHEA Grapalat" w:eastAsia="Calibri" w:hAnsi="GHEA Grapalat" w:cs="Times New Roman"/>
          <w:sz w:val="24"/>
          <w:szCs w:val="24"/>
        </w:rPr>
        <w:t>ծրագրի</w:t>
      </w:r>
      <w:proofErr w:type="spellEnd"/>
      <w:r w:rsidR="002123D6" w:rsidRPr="00885509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BD3F11" w:rsidRPr="008855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123D6" w:rsidRPr="00885509">
        <w:rPr>
          <w:rFonts w:ascii="GHEA Grapalat" w:eastAsia="Calibri" w:hAnsi="GHEA Grapalat" w:cs="Times New Roman"/>
          <w:sz w:val="24"/>
          <w:szCs w:val="24"/>
        </w:rPr>
        <w:t>«</w:t>
      </w:r>
      <w:r w:rsidR="00BD6C58" w:rsidRPr="00885509">
        <w:rPr>
          <w:rFonts w:ascii="GHEA Grapalat" w:eastAsia="Calibri" w:hAnsi="GHEA Grapalat" w:cs="Times New Roman"/>
          <w:sz w:val="24"/>
          <w:szCs w:val="24"/>
        </w:rPr>
        <w:t>21001</w:t>
      </w:r>
      <w:r w:rsidR="00BD6C58" w:rsidRPr="008855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proofErr w:type="spellStart"/>
      <w:r w:rsidR="002123D6" w:rsidRPr="00885509">
        <w:rPr>
          <w:rFonts w:ascii="GHEA Grapalat" w:eastAsia="Calibri" w:hAnsi="GHEA Grapalat" w:cs="Times New Roman"/>
          <w:sz w:val="24"/>
          <w:szCs w:val="24"/>
        </w:rPr>
        <w:t>Պետական</w:t>
      </w:r>
      <w:proofErr w:type="spellEnd"/>
      <w:r w:rsidR="002123D6" w:rsidRPr="00885509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885509">
        <w:rPr>
          <w:rFonts w:ascii="GHEA Grapalat" w:eastAsia="Calibri" w:hAnsi="GHEA Grapalat" w:cs="Times New Roman"/>
          <w:sz w:val="24"/>
          <w:szCs w:val="24"/>
        </w:rPr>
        <w:t>նշանակության</w:t>
      </w:r>
      <w:proofErr w:type="spellEnd"/>
      <w:r w:rsidR="002123D6" w:rsidRPr="00885509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885509">
        <w:rPr>
          <w:rFonts w:ascii="GHEA Grapalat" w:eastAsia="Calibri" w:hAnsi="GHEA Grapalat" w:cs="Times New Roman"/>
          <w:sz w:val="24"/>
          <w:szCs w:val="24"/>
        </w:rPr>
        <w:t>ավտոճանապարհների</w:t>
      </w:r>
      <w:proofErr w:type="spellEnd"/>
      <w:r w:rsidR="002123D6" w:rsidRPr="00885509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885509">
        <w:rPr>
          <w:rFonts w:ascii="GHEA Grapalat" w:eastAsia="Calibri" w:hAnsi="GHEA Grapalat" w:cs="Times New Roman"/>
          <w:sz w:val="24"/>
          <w:szCs w:val="24"/>
        </w:rPr>
        <w:t>հիմնանորոգում</w:t>
      </w:r>
      <w:proofErr w:type="spellEnd"/>
      <w:r w:rsidR="002123D6" w:rsidRPr="00885509">
        <w:rPr>
          <w:rFonts w:ascii="GHEA Grapalat" w:eastAsia="Calibri" w:hAnsi="GHEA Grapalat" w:cs="Times New Roman"/>
          <w:sz w:val="24"/>
          <w:szCs w:val="24"/>
        </w:rPr>
        <w:t>»</w:t>
      </w:r>
      <w:r w:rsidR="003C4D16" w:rsidRPr="008855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proofErr w:type="spellStart"/>
      <w:r w:rsidR="002123D6" w:rsidRPr="00885509">
        <w:rPr>
          <w:rFonts w:ascii="GHEA Grapalat" w:eastAsia="Calibri" w:hAnsi="GHEA Grapalat" w:cs="Times New Roman"/>
          <w:sz w:val="24"/>
          <w:szCs w:val="24"/>
        </w:rPr>
        <w:t>միջոցառմ</w:t>
      </w:r>
      <w:proofErr w:type="spellEnd"/>
      <w:r w:rsidR="003C4D16" w:rsidRPr="00885509">
        <w:rPr>
          <w:rFonts w:ascii="GHEA Grapalat" w:eastAsia="Calibri" w:hAnsi="GHEA Grapalat" w:cs="Times New Roman"/>
          <w:sz w:val="24"/>
          <w:szCs w:val="24"/>
          <w:lang w:val="hy-AM"/>
        </w:rPr>
        <w:t>ա</w:t>
      </w:r>
      <w:r w:rsidR="002123D6" w:rsidRPr="00885509">
        <w:rPr>
          <w:rFonts w:ascii="GHEA Grapalat" w:eastAsia="Calibri" w:hAnsi="GHEA Grapalat" w:cs="Times New Roman"/>
          <w:sz w:val="24"/>
          <w:szCs w:val="24"/>
        </w:rPr>
        <w:t xml:space="preserve">ն </w:t>
      </w:r>
      <w:proofErr w:type="spellStart"/>
      <w:r w:rsidR="002123D6" w:rsidRPr="00885509">
        <w:rPr>
          <w:rFonts w:ascii="GHEA Grapalat" w:eastAsia="Calibri" w:hAnsi="GHEA Grapalat" w:cs="Times New Roman"/>
          <w:sz w:val="24"/>
          <w:szCs w:val="24"/>
        </w:rPr>
        <w:t>կատարումն</w:t>
      </w:r>
      <w:proofErr w:type="spellEnd"/>
      <w:r w:rsidR="002123D6" w:rsidRPr="00885509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BD6C58" w:rsidRPr="00885509">
        <w:rPr>
          <w:rFonts w:ascii="GHEA Grapalat" w:eastAsia="Calibri" w:hAnsi="GHEA Grapalat" w:cs="Times New Roman"/>
          <w:sz w:val="24"/>
          <w:szCs w:val="24"/>
        </w:rPr>
        <w:t>ապահով</w:t>
      </w:r>
      <w:r w:rsidR="002123D6" w:rsidRPr="00885509">
        <w:rPr>
          <w:rFonts w:ascii="GHEA Grapalat" w:eastAsia="Calibri" w:hAnsi="GHEA Grapalat" w:cs="Times New Roman"/>
          <w:sz w:val="24"/>
          <w:szCs w:val="24"/>
        </w:rPr>
        <w:t>ելու</w:t>
      </w:r>
      <w:proofErr w:type="spellEnd"/>
      <w:r w:rsidR="002123D6" w:rsidRPr="00885509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885509">
        <w:rPr>
          <w:rFonts w:ascii="GHEA Grapalat" w:eastAsia="Calibri" w:hAnsi="GHEA Grapalat" w:cs="Times New Roman"/>
          <w:sz w:val="24"/>
          <w:szCs w:val="24"/>
        </w:rPr>
        <w:t>նպատակով</w:t>
      </w:r>
      <w:proofErr w:type="spellEnd"/>
      <w:r w:rsidR="002123D6" w:rsidRPr="00885509">
        <w:rPr>
          <w:rFonts w:ascii="GHEA Grapalat" w:eastAsia="Calibri" w:hAnsi="GHEA Grapalat" w:cs="Times New Roman"/>
          <w:sz w:val="24"/>
          <w:szCs w:val="24"/>
        </w:rPr>
        <w:t>:</w:t>
      </w:r>
    </w:p>
    <w:p w:rsidR="00184544" w:rsidRPr="00885509" w:rsidRDefault="00184544" w:rsidP="003D275E">
      <w:pPr>
        <w:spacing w:line="360" w:lineRule="auto"/>
        <w:ind w:firstLine="426"/>
        <w:jc w:val="both"/>
        <w:rPr>
          <w:rFonts w:ascii="GHEA Grapalat" w:eastAsia="Calibri" w:hAnsi="GHEA Grapalat" w:cs="Times New Roman"/>
          <w:bCs/>
          <w:color w:val="000000"/>
          <w:sz w:val="24"/>
          <w:szCs w:val="24"/>
          <w:lang w:eastAsia="en-GB"/>
        </w:rPr>
      </w:pPr>
    </w:p>
    <w:p w:rsidR="006F64B0" w:rsidRPr="00885509" w:rsidRDefault="006F64B0" w:rsidP="00536EDE">
      <w:pPr>
        <w:pStyle w:val="ListParagraph"/>
        <w:numPr>
          <w:ilvl w:val="0"/>
          <w:numId w:val="3"/>
        </w:numPr>
        <w:spacing w:line="360" w:lineRule="auto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885509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Ընթացիկ </w:t>
      </w:r>
      <w:r w:rsidR="007D37E0" w:rsidRPr="00885509">
        <w:rPr>
          <w:rFonts w:ascii="GHEA Grapalat" w:eastAsia="Calibri" w:hAnsi="GHEA Grapalat" w:cs="Sylfaen"/>
          <w:b/>
          <w:sz w:val="24"/>
          <w:szCs w:val="24"/>
          <w:lang w:val="hy-AM"/>
        </w:rPr>
        <w:t>իրա</w:t>
      </w:r>
      <w:r w:rsidRPr="00885509">
        <w:rPr>
          <w:rFonts w:ascii="GHEA Grapalat" w:eastAsia="Calibri" w:hAnsi="GHEA Grapalat" w:cs="Sylfaen"/>
          <w:b/>
          <w:sz w:val="24"/>
          <w:szCs w:val="24"/>
          <w:lang w:val="hy-AM"/>
        </w:rPr>
        <w:t>վիճակը և խնդիրները</w:t>
      </w:r>
    </w:p>
    <w:p w:rsidR="00CE7BF7" w:rsidRDefault="005457E5" w:rsidP="004D0FE3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 w:bidi="ar-IQ"/>
        </w:rPr>
      </w:pPr>
      <w:r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Ներկայացված նախագծով առաջարկվում է </w:t>
      </w:r>
      <w:r w:rsidR="004D0FE3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թ</w:t>
      </w:r>
      <w:r w:rsidR="00CE7BF7" w:rsidRPr="00CE7BF7">
        <w:rPr>
          <w:rFonts w:ascii="GHEA Grapalat" w:eastAsia="Times New Roman" w:hAnsi="GHEA Grapalat" w:cs="Times New Roman"/>
          <w:noProof/>
          <w:sz w:val="24"/>
          <w:szCs w:val="24"/>
          <w:lang w:val="hy-AM" w:bidi="ar-IQ"/>
        </w:rPr>
        <w:t>ույլատրել Հայաստանի Հանրապետության տարածքային կառավարման և ենթակառուցվածքների նախարարությանը փոփոխություն կատարելու «ԵՎՐՈԱՍՖԱԼՏ» փակ բաժնետիրական ընկերության հետ 2021 թվականի սեպտեմբերի 3-ին կնքված թիվ ՏԿԵՆ-ՀԲՄԱՇՁԲ-2021/23Շ պայմանագրում՝ պայմանագրի 3.1.2-րդ կետի պահանջներին համապատասխան աշխատանքների չկատարված մասի համար սահմանելով նոր ժամկետ՝ սույն կետի հիման վրա կնքվող համաձայնագիրն ուժի մեջ մտնելու օրվանից հաշված 60 օր՝ չկիրառելով թիվ ՏԿԵՆ-ՀԲՄԱՇՁԲ-2021/23Շ պայմանագրի 6.2 կետով նախատեսված տույժը։</w:t>
      </w:r>
      <w:r w:rsidR="00CE7BF7">
        <w:rPr>
          <w:rFonts w:ascii="GHEA Grapalat" w:eastAsia="Times New Roman" w:hAnsi="GHEA Grapalat" w:cs="Times New Roman"/>
          <w:noProof/>
          <w:sz w:val="24"/>
          <w:szCs w:val="24"/>
          <w:lang w:val="hy-AM" w:bidi="ar-IQ"/>
        </w:rPr>
        <w:t xml:space="preserve"> Նշված փոփոխության համար </w:t>
      </w:r>
      <w:r w:rsidR="00CE7BF7" w:rsidRPr="00CE7BF7">
        <w:rPr>
          <w:rFonts w:ascii="GHEA Grapalat" w:eastAsia="Times New Roman" w:hAnsi="GHEA Grapalat" w:cs="Times New Roman"/>
          <w:noProof/>
          <w:sz w:val="24"/>
          <w:szCs w:val="24"/>
          <w:lang w:val="hy-AM" w:bidi="ar-IQ"/>
        </w:rPr>
        <w:t>«ԵՎՐՈԱՍՖԱԼՏ» ՓԲԸ-ն</w:t>
      </w:r>
      <w:r w:rsidR="00CE7BF7">
        <w:rPr>
          <w:rFonts w:ascii="GHEA Grapalat" w:eastAsia="Times New Roman" w:hAnsi="GHEA Grapalat" w:cs="Times New Roman"/>
          <w:noProof/>
          <w:sz w:val="24"/>
          <w:szCs w:val="24"/>
          <w:lang w:val="hy-AM" w:bidi="ar-IQ"/>
        </w:rPr>
        <w:t xml:space="preserve"> խնդրանքով դիմել է ՀՀ տարածքային կառավարման և ենթակառուցվածքների նախարարություն, հայտնելով հետևյալը</w:t>
      </w:r>
      <w:r w:rsidR="00CE7BF7" w:rsidRPr="00CE7BF7">
        <w:rPr>
          <w:rFonts w:ascii="GHEA Grapalat" w:eastAsia="Times New Roman" w:hAnsi="GHEA Grapalat" w:cs="Times New Roman"/>
          <w:noProof/>
          <w:sz w:val="24"/>
          <w:szCs w:val="24"/>
          <w:lang w:val="hy-AM" w:bidi="ar-IQ"/>
        </w:rPr>
        <w:t>.</w:t>
      </w:r>
      <w:r w:rsidR="00CE7BF7">
        <w:rPr>
          <w:rFonts w:ascii="GHEA Grapalat" w:eastAsia="Times New Roman" w:hAnsi="GHEA Grapalat" w:cs="Times New Roman"/>
          <w:noProof/>
          <w:sz w:val="24"/>
          <w:szCs w:val="24"/>
          <w:lang w:val="hy-AM" w:bidi="ar-IQ"/>
        </w:rPr>
        <w:t xml:space="preserve"> </w:t>
      </w:r>
    </w:p>
    <w:p w:rsidR="00CE7BF7" w:rsidRPr="00CE7BF7" w:rsidRDefault="00CE7BF7" w:rsidP="00CE7BF7">
      <w:pPr>
        <w:spacing w:line="360" w:lineRule="auto"/>
        <w:ind w:firstLine="426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 w:bidi="ar-IQ"/>
        </w:rPr>
      </w:pPr>
      <w:r w:rsidRPr="00CE7BF7">
        <w:rPr>
          <w:rFonts w:ascii="GHEA Grapalat" w:eastAsia="Times New Roman" w:hAnsi="GHEA Grapalat" w:cs="Times New Roman"/>
          <w:noProof/>
          <w:sz w:val="24"/>
          <w:szCs w:val="24"/>
          <w:lang w:val="hy-AM" w:bidi="ar-IQ"/>
        </w:rPr>
        <w:t xml:space="preserve">ՀՀ տարածքային կառավարման և ենթակառուցվածքների նախարարության հետ կնքված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 w:bidi="ar-IQ"/>
        </w:rPr>
        <w:t xml:space="preserve">թիվ </w:t>
      </w:r>
      <w:r w:rsidRPr="00CE7BF7">
        <w:rPr>
          <w:rFonts w:ascii="GHEA Grapalat" w:eastAsia="Times New Roman" w:hAnsi="GHEA Grapalat" w:cs="Times New Roman"/>
          <w:noProof/>
          <w:sz w:val="24"/>
          <w:szCs w:val="24"/>
          <w:lang w:val="hy-AM" w:bidi="ar-IQ"/>
        </w:rPr>
        <w:t>ՏԿԵՆ-ՀԲՄԱՇՁԲ-2021/23Շ պայմանագրի շրջանակներում «ԵՎՐՈԱՍՖԱԼՏ» ՓԲԸ-ն իրականացնում է Հ8, /Մ-2/-Այնթապ-Մխչյան-Արտաշատ-Այգևան հանրապետական նշանակության ավտոճանապարհի կմ21+200-կմ 26+400 և կմ30+000-կմ33+500 հատվածների հիմնանորոգման աշխատանքները:</w:t>
      </w:r>
    </w:p>
    <w:p w:rsidR="00CE7BF7" w:rsidRPr="00CE7BF7" w:rsidRDefault="00CE7BF7" w:rsidP="00CE7BF7">
      <w:pPr>
        <w:spacing w:line="360" w:lineRule="auto"/>
        <w:ind w:firstLine="426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 w:bidi="ar-IQ"/>
        </w:rPr>
      </w:pPr>
      <w:r w:rsidRPr="00CE7BF7">
        <w:rPr>
          <w:rFonts w:ascii="GHEA Grapalat" w:eastAsia="Times New Roman" w:hAnsi="GHEA Grapalat" w:cs="Times New Roman"/>
          <w:noProof/>
          <w:sz w:val="24"/>
          <w:szCs w:val="24"/>
          <w:lang w:val="hy-AM" w:bidi="ar-IQ"/>
        </w:rPr>
        <w:lastRenderedPageBreak/>
        <w:t xml:space="preserve">Վերոնշյալ աշխատանքերը կատարելու համար Պայմանագրով նախատեսվել է 130 օր: </w:t>
      </w:r>
      <w:r w:rsidRPr="00CE7B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Աշխատանքների մեկնարկից հետո Կապալառուն ձեռնարկել է հնարավոր բոլոր միջոցները, որպեսզի աշխատանքները կատարվեն և ավարտվեն սահմանված ժամկետում, սակայն շինարարական ա</w:t>
      </w:r>
      <w:r w:rsidRPr="00CE7BF7">
        <w:rPr>
          <w:rFonts w:ascii="GHEA Grapalat" w:eastAsia="Times New Roman" w:hAnsi="GHEA Grapalat" w:cs="Times New Roman"/>
          <w:noProof/>
          <w:sz w:val="24"/>
          <w:szCs w:val="24"/>
          <w:lang w:val="hy-AM" w:bidi="ar-IQ"/>
        </w:rPr>
        <w:t xml:space="preserve">շխատանքները մեկնարկելուց հետո  ի հայտ են եկել մի շարք խնդիրներ, որոնք նախագծային փոփոխությունների անհրաժեշություն են առաջացրել, իսկ առաջարկվող նախագծային փոփոխությունների գործընթացը սահմանված կարգով իրականացնելու համար որոշակի ժամանակ է պահանջվել: Միաժամանակ, աշխատանքների իրականացմանը խոչընդոտել են առկա վերգետնյա գազատարի հենասյուները, որոնց տեղափոխման համար պահանջվել է ավելի քան 30 օր: </w:t>
      </w:r>
      <w:r w:rsidRPr="00CE7B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Ինչպես նաև աշխատանքներն իրականացվել են չընդհատելով ճանապարհային երթևեկությունը, որը վերջին շրջանում բավականին ինտեսիվ և ծանրաբեռնված է եղել,  ինչը նույնպես ազդել է աշխատանքի կատարման ժամկետների վրա՝ դանդաղեցնելով ասֆալտապատման աշխատանքների ընթացքը: Արդյունքում, ն</w:t>
      </w:r>
      <w:r w:rsidRPr="00CE7BF7">
        <w:rPr>
          <w:rFonts w:ascii="GHEA Grapalat" w:eastAsia="Times New Roman" w:hAnsi="GHEA Grapalat" w:cs="Times New Roman"/>
          <w:noProof/>
          <w:sz w:val="24"/>
          <w:szCs w:val="24"/>
          <w:lang w:val="hy-AM" w:bidi="ar-IQ"/>
        </w:rPr>
        <w:t xml:space="preserve">շված հանգամանքների պատճառով Կապալառուի աշխատանքները դանդաղել են և Կապալառուն հնարավորություն չի ունեցել նախատեսված աշխատանքները ավարտել սահմանված ժամկետում: Այնուամենայնիվ, </w:t>
      </w:r>
      <w:r w:rsidRPr="00CE7B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ընկերության կողմից կատարվել են ընդհանուր աշխատանքների մոտ 50 տոկոսը։</w:t>
      </w:r>
    </w:p>
    <w:p w:rsidR="00CE7BF7" w:rsidRPr="000B64BF" w:rsidRDefault="00CE7BF7" w:rsidP="00CE7BF7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 w:bidi="ar-IQ"/>
        </w:rPr>
      </w:pPr>
      <w:r w:rsidRPr="00CE7BF7">
        <w:rPr>
          <w:rFonts w:ascii="GHEA Grapalat" w:eastAsia="Times New Roman" w:hAnsi="GHEA Grapalat" w:cs="Times New Roman"/>
          <w:noProof/>
          <w:sz w:val="24"/>
          <w:szCs w:val="24"/>
          <w:lang w:val="hy-AM" w:bidi="ar-IQ"/>
        </w:rPr>
        <w:t>Հաշվի առնելով վերոգրյալ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 w:bidi="ar-IQ"/>
        </w:rPr>
        <w:t>ը</w:t>
      </w:r>
      <w:r w:rsidRPr="00CE7BF7">
        <w:rPr>
          <w:rFonts w:ascii="GHEA Grapalat" w:eastAsia="Times New Roman" w:hAnsi="GHEA Grapalat" w:cs="Times New Roman"/>
          <w:noProof/>
          <w:sz w:val="24"/>
          <w:szCs w:val="24"/>
          <w:lang w:val="hy-AM" w:bidi="ar-IQ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 w:bidi="ar-IQ"/>
        </w:rPr>
        <w:t>ընկերությունը խնդրել է</w:t>
      </w:r>
      <w:r w:rsidRPr="00CE7BF7">
        <w:rPr>
          <w:rFonts w:ascii="GHEA Grapalat" w:eastAsia="Times New Roman" w:hAnsi="GHEA Grapalat" w:cs="Times New Roman"/>
          <w:noProof/>
          <w:sz w:val="24"/>
          <w:szCs w:val="24"/>
          <w:lang w:val="hy-AM" w:bidi="ar-IQ"/>
        </w:rPr>
        <w:t xml:space="preserve"> աշխատանքների կատարման ժամկետը երկարաձգել առնվազն 60 օրով՝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 w:bidi="ar-IQ"/>
        </w:rPr>
        <w:t>աշխատանքներն</w:t>
      </w:r>
      <w:r w:rsidRPr="00CE7BF7">
        <w:rPr>
          <w:rFonts w:ascii="GHEA Grapalat" w:eastAsia="Times New Roman" w:hAnsi="GHEA Grapalat" w:cs="Times New Roman"/>
          <w:noProof/>
          <w:sz w:val="24"/>
          <w:szCs w:val="24"/>
          <w:lang w:val="hy-AM" w:bidi="ar-IQ"/>
        </w:rPr>
        <w:t xml:space="preserve"> ամբողջովին ավարտելու համար:</w:t>
      </w:r>
    </w:p>
    <w:p w:rsidR="000B64BF" w:rsidRPr="00003C27" w:rsidRDefault="000B64BF" w:rsidP="00CE7BF7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 w:bidi="ar-IQ"/>
        </w:rPr>
      </w:pPr>
      <w:r w:rsidRPr="00003C27">
        <w:rPr>
          <w:rFonts w:ascii="GHEA Grapalat" w:eastAsia="Times New Roman" w:hAnsi="GHEA Grapalat" w:cs="Times New Roman"/>
          <w:noProof/>
          <w:sz w:val="24"/>
          <w:szCs w:val="24"/>
          <w:lang w:val="hy-AM" w:bidi="ar-IQ"/>
        </w:rPr>
        <w:t>Հարկ ենք համարում նշել, որ նախագծում նշված 60 օր ժամկետը նախատեսվել է հիմք ընդունելով հետևյալը.</w:t>
      </w:r>
    </w:p>
    <w:p w:rsidR="000B64BF" w:rsidRPr="000B64BF" w:rsidRDefault="000B64BF" w:rsidP="00CE7BF7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</w:pPr>
      <w:r w:rsidRPr="00003C27">
        <w:rPr>
          <w:rFonts w:ascii="GHEA Grapalat" w:eastAsia="Times New Roman" w:hAnsi="GHEA Grapalat" w:cs="Times New Roman"/>
          <w:noProof/>
          <w:sz w:val="24"/>
          <w:szCs w:val="24"/>
          <w:lang w:val="hy-AM" w:bidi="ar-IQ"/>
        </w:rPr>
        <w:t xml:space="preserve"> թիվ ՏԿԵՆ-ՀԲՄԱՇՁԲ-2021/23Շ պայմանագիրը կնքվել է «Գնումների մասին» ՀՀ օրենքի 15-րդ հոդվածի 6-րդ մասի հիմքով</w:t>
      </w:r>
      <w:r w:rsidR="000162F6" w:rsidRPr="00003C27">
        <w:rPr>
          <w:rFonts w:ascii="GHEA Grapalat" w:eastAsia="Times New Roman" w:hAnsi="GHEA Grapalat" w:cs="Times New Roman"/>
          <w:noProof/>
          <w:sz w:val="24"/>
          <w:szCs w:val="24"/>
          <w:lang w:val="hy-AM" w:bidi="ar-IQ"/>
        </w:rPr>
        <w:t>։</w:t>
      </w:r>
      <w:r w:rsidRPr="00003C27">
        <w:rPr>
          <w:rFonts w:ascii="GHEA Grapalat" w:eastAsia="Times New Roman" w:hAnsi="GHEA Grapalat" w:cs="Times New Roman"/>
          <w:noProof/>
          <w:sz w:val="24"/>
          <w:szCs w:val="24"/>
          <w:lang w:val="hy-AM" w:bidi="ar-IQ"/>
        </w:rPr>
        <w:t xml:space="preserve"> ՀՀ կառավարության 03</w:t>
      </w:r>
      <w:r w:rsidR="000162F6" w:rsidRPr="00003C27">
        <w:rPr>
          <w:rFonts w:ascii="GHEA Grapalat" w:eastAsia="Times New Roman" w:hAnsi="GHEA Grapalat" w:cs="Times New Roman"/>
          <w:noProof/>
          <w:sz w:val="24"/>
          <w:szCs w:val="24"/>
          <w:lang w:val="hy-AM" w:bidi="ar-IQ"/>
        </w:rPr>
        <w:t>.</w:t>
      </w:r>
      <w:r w:rsidRPr="00003C27">
        <w:rPr>
          <w:rFonts w:ascii="GHEA Grapalat" w:eastAsia="Times New Roman" w:hAnsi="GHEA Grapalat" w:cs="Times New Roman"/>
          <w:noProof/>
          <w:sz w:val="24"/>
          <w:szCs w:val="24"/>
          <w:lang w:val="hy-AM" w:bidi="ar-IQ"/>
        </w:rPr>
        <w:t>03</w:t>
      </w:r>
      <w:r w:rsidR="000162F6" w:rsidRPr="00003C27">
        <w:rPr>
          <w:rFonts w:ascii="GHEA Grapalat" w:eastAsia="Times New Roman" w:hAnsi="GHEA Grapalat" w:cs="Times New Roman"/>
          <w:noProof/>
          <w:sz w:val="24"/>
          <w:szCs w:val="24"/>
          <w:lang w:val="hy-AM" w:bidi="ar-IQ"/>
        </w:rPr>
        <w:t>.</w:t>
      </w:r>
      <w:r w:rsidRPr="00003C27">
        <w:rPr>
          <w:rFonts w:ascii="GHEA Grapalat" w:eastAsia="Times New Roman" w:hAnsi="GHEA Grapalat" w:cs="Times New Roman"/>
          <w:noProof/>
          <w:sz w:val="24"/>
          <w:szCs w:val="24"/>
          <w:lang w:val="hy-AM" w:bidi="ar-IQ"/>
        </w:rPr>
        <w:t>2022թ</w:t>
      </w:r>
      <w:r w:rsidR="000162F6" w:rsidRPr="00003C27">
        <w:rPr>
          <w:rFonts w:ascii="GHEA Grapalat" w:eastAsia="Times New Roman" w:hAnsi="GHEA Grapalat" w:cs="Times New Roman"/>
          <w:noProof/>
          <w:sz w:val="24"/>
          <w:szCs w:val="24"/>
          <w:lang w:val="hy-AM" w:bidi="ar-IQ"/>
        </w:rPr>
        <w:t>.</w:t>
      </w:r>
      <w:r w:rsidRPr="00003C27">
        <w:rPr>
          <w:rFonts w:ascii="GHEA Grapalat" w:eastAsia="Times New Roman" w:hAnsi="GHEA Grapalat" w:cs="Times New Roman"/>
          <w:noProof/>
          <w:sz w:val="24"/>
          <w:szCs w:val="24"/>
          <w:lang w:val="hy-AM" w:bidi="ar-IQ"/>
        </w:rPr>
        <w:t xml:space="preserve"> թիվ 236-Ն որոշմամբ </w:t>
      </w:r>
      <w:r w:rsidR="000162F6" w:rsidRPr="00003C27">
        <w:rPr>
          <w:rFonts w:ascii="GHEA Grapalat" w:eastAsia="Times New Roman" w:hAnsi="GHEA Grapalat" w:cs="Times New Roman"/>
          <w:noProof/>
          <w:sz w:val="24"/>
          <w:szCs w:val="24"/>
          <w:lang w:val="hy-AM" w:bidi="ar-IQ"/>
        </w:rPr>
        <w:t>պայմանագրով նախատեսված աշխատանքների իրականացման համար հատկացվեցին ֆինանսական մի</w:t>
      </w:r>
      <w:bookmarkStart w:id="0" w:name="_GoBack"/>
      <w:bookmarkEnd w:id="0"/>
      <w:r w:rsidR="000162F6" w:rsidRPr="00003C27">
        <w:rPr>
          <w:rFonts w:ascii="GHEA Grapalat" w:eastAsia="Times New Roman" w:hAnsi="GHEA Grapalat" w:cs="Times New Roman"/>
          <w:noProof/>
          <w:sz w:val="24"/>
          <w:szCs w:val="24"/>
          <w:lang w:val="hy-AM" w:bidi="ar-IQ"/>
        </w:rPr>
        <w:t xml:space="preserve">ջոցներ և </w:t>
      </w:r>
      <w:r w:rsidR="000162F6" w:rsidRPr="00003C27">
        <w:rPr>
          <w:rFonts w:ascii="GHEA Grapalat" w:eastAsia="Times New Roman" w:hAnsi="GHEA Grapalat" w:cs="Times New Roman"/>
          <w:b/>
          <w:noProof/>
          <w:sz w:val="24"/>
          <w:szCs w:val="24"/>
          <w:lang w:val="hy-AM" w:bidi="ar-IQ"/>
        </w:rPr>
        <w:t>24.04.2022թ. կնքվեց թիվ 1</w:t>
      </w:r>
      <w:r w:rsidR="000162F6" w:rsidRPr="00003C27">
        <w:rPr>
          <w:rFonts w:ascii="GHEA Grapalat" w:eastAsia="Times New Roman" w:hAnsi="GHEA Grapalat" w:cs="Times New Roman"/>
          <w:noProof/>
          <w:sz w:val="24"/>
          <w:szCs w:val="24"/>
          <w:lang w:val="hy-AM" w:bidi="ar-IQ"/>
        </w:rPr>
        <w:t xml:space="preserve"> համաձայնագիրը և մեկնարկեցին աշխատանքները։ Աշխատանքների մեկնարկից հետո ի հայտ եկան մի շարք խնդիրներ, որոնք նախագծային նոր լուծումներ էին պահանջում, ուստի Կապալառուն դիմեց Պատվիրատուին՝ նախագծում անհրաժեշտ փոփոխություններ կատարելու խնդրանքով։ Բարձրացված խնդիրները Պատվիրատուի կողմից ներկայացվեցին </w:t>
      </w:r>
      <w:r w:rsidR="000162F6" w:rsidRPr="00003C27">
        <w:rPr>
          <w:rFonts w:ascii="GHEA Grapalat" w:eastAsia="Times New Roman" w:hAnsi="GHEA Grapalat" w:cs="Times New Roman"/>
          <w:noProof/>
          <w:sz w:val="24"/>
          <w:szCs w:val="24"/>
          <w:lang w:val="hy-AM" w:bidi="ar-IQ"/>
        </w:rPr>
        <w:lastRenderedPageBreak/>
        <w:t xml:space="preserve">նախագծանախահաշվային փաստաթղթերը կազմող և հեղինակային հսկողություն իրականացնող կազմակերպությանը։ Վերջինիս կողմից նախագծում կատարվեցին համապատասխան փոփոխություններ և փորձաքննության դրական եզրակացությունը ստանալուց հետո նախագիծը ներկայացվեց Պատվիրատուին։ Արդյունքում, ՀՀ կառավարության 02.06.2022թ. թիվ 812-Ն որոշմամբ նախատեսվեցին լրացուցիչ ֆինանսական միջոցներ և </w:t>
      </w:r>
      <w:r w:rsidR="000162F6" w:rsidRPr="00003C27">
        <w:rPr>
          <w:rFonts w:ascii="GHEA Grapalat" w:eastAsia="Times New Roman" w:hAnsi="GHEA Grapalat" w:cs="Times New Roman"/>
          <w:b/>
          <w:noProof/>
          <w:sz w:val="24"/>
          <w:szCs w:val="24"/>
          <w:lang w:val="hy-AM" w:bidi="ar-IQ"/>
        </w:rPr>
        <w:t>10.06.022թ. Կապալառուի հետ կնքվեց թիվ 2</w:t>
      </w:r>
      <w:r w:rsidR="000162F6" w:rsidRPr="00003C27">
        <w:rPr>
          <w:rFonts w:ascii="GHEA Grapalat" w:eastAsia="Times New Roman" w:hAnsi="GHEA Grapalat" w:cs="Times New Roman"/>
          <w:noProof/>
          <w:sz w:val="24"/>
          <w:szCs w:val="24"/>
          <w:lang w:val="hy-AM" w:bidi="ar-IQ"/>
        </w:rPr>
        <w:t xml:space="preserve"> համաձայնագիրը։</w:t>
      </w:r>
      <w:r w:rsidR="0003629F" w:rsidRPr="00003C27">
        <w:rPr>
          <w:rFonts w:ascii="GHEA Grapalat" w:eastAsia="Times New Roman" w:hAnsi="GHEA Grapalat" w:cs="Times New Roman"/>
          <w:noProof/>
          <w:sz w:val="24"/>
          <w:szCs w:val="24"/>
          <w:lang w:val="hy-AM" w:bidi="ar-IQ"/>
        </w:rPr>
        <w:t xml:space="preserve"> Ըստ էության, ժամկետի ավելացում չի նախատեսվում, ի սկզբանե սահմանված 130 օրը </w:t>
      </w:r>
      <w:r w:rsidR="00C0086D" w:rsidRPr="00003C27">
        <w:rPr>
          <w:rFonts w:ascii="GHEA Grapalat" w:eastAsia="Times New Roman" w:hAnsi="GHEA Grapalat" w:cs="Times New Roman"/>
          <w:noProof/>
          <w:sz w:val="24"/>
          <w:szCs w:val="24"/>
          <w:lang w:val="hy-AM" w:bidi="ar-IQ"/>
        </w:rPr>
        <w:t xml:space="preserve">էական չի </w:t>
      </w:r>
      <w:r w:rsidR="0003629F" w:rsidRPr="00003C27">
        <w:rPr>
          <w:rFonts w:ascii="GHEA Grapalat" w:eastAsia="Times New Roman" w:hAnsi="GHEA Grapalat" w:cs="Times New Roman"/>
          <w:noProof/>
          <w:sz w:val="24"/>
          <w:szCs w:val="24"/>
          <w:lang w:val="hy-AM" w:bidi="ar-IQ"/>
        </w:rPr>
        <w:t>փոփոխ</w:t>
      </w:r>
      <w:r w:rsidR="00C0086D" w:rsidRPr="00003C27">
        <w:rPr>
          <w:rFonts w:ascii="GHEA Grapalat" w:eastAsia="Times New Roman" w:hAnsi="GHEA Grapalat" w:cs="Times New Roman"/>
          <w:noProof/>
          <w:sz w:val="24"/>
          <w:szCs w:val="24"/>
          <w:lang w:val="hy-AM" w:bidi="ar-IQ"/>
        </w:rPr>
        <w:t>վում</w:t>
      </w:r>
      <w:r w:rsidR="0003629F" w:rsidRPr="00003C27">
        <w:rPr>
          <w:rFonts w:ascii="GHEA Grapalat" w:eastAsia="Times New Roman" w:hAnsi="GHEA Grapalat" w:cs="Times New Roman"/>
          <w:noProof/>
          <w:sz w:val="24"/>
          <w:szCs w:val="24"/>
          <w:lang w:val="hy-AM" w:bidi="ar-IQ"/>
        </w:rPr>
        <w:t>, հաշվի առնելով, որ այդ ժամկետից մոտ 60 օր</w:t>
      </w:r>
      <w:r w:rsidR="00C0086D" w:rsidRPr="00003C27">
        <w:rPr>
          <w:rFonts w:ascii="GHEA Grapalat" w:eastAsia="Times New Roman" w:hAnsi="GHEA Grapalat" w:cs="Times New Roman"/>
          <w:noProof/>
          <w:sz w:val="24"/>
          <w:szCs w:val="24"/>
          <w:lang w:val="hy-AM" w:bidi="ar-IQ"/>
        </w:rPr>
        <w:t xml:space="preserve"> է</w:t>
      </w:r>
      <w:r w:rsidR="0003629F" w:rsidRPr="00003C27">
        <w:rPr>
          <w:rFonts w:ascii="GHEA Grapalat" w:eastAsia="Times New Roman" w:hAnsi="GHEA Grapalat" w:cs="Times New Roman"/>
          <w:noProof/>
          <w:sz w:val="24"/>
          <w:szCs w:val="24"/>
          <w:lang w:val="hy-AM" w:bidi="ar-IQ"/>
        </w:rPr>
        <w:t xml:space="preserve"> պահանջվել նախագծի փոփոխման, փորձաքննության իրականացման և աշխատանքները շարունակելու նպատակով թիվ 2 համաձայնագրի կնքման համար</w:t>
      </w:r>
      <w:r w:rsidR="005D05B3" w:rsidRPr="00003C27">
        <w:rPr>
          <w:rFonts w:ascii="GHEA Grapalat" w:eastAsia="Times New Roman" w:hAnsi="GHEA Grapalat" w:cs="Times New Roman"/>
          <w:noProof/>
          <w:sz w:val="24"/>
          <w:szCs w:val="24"/>
          <w:lang w:val="hy-AM" w:bidi="ar-IQ"/>
        </w:rPr>
        <w:t>, ինչպես նաև երթևեկության ինտենսիվության բարձրացման գործոնը</w:t>
      </w:r>
      <w:r w:rsidR="0003629F" w:rsidRPr="00003C27">
        <w:rPr>
          <w:rFonts w:ascii="GHEA Grapalat" w:eastAsia="Times New Roman" w:hAnsi="GHEA Grapalat" w:cs="Times New Roman"/>
          <w:noProof/>
          <w:sz w:val="24"/>
          <w:szCs w:val="24"/>
          <w:lang w:val="hy-AM" w:bidi="ar-IQ"/>
        </w:rPr>
        <w:t>։</w:t>
      </w:r>
      <w:r w:rsidR="0003629F">
        <w:rPr>
          <w:rFonts w:ascii="GHEA Grapalat" w:eastAsia="Times New Roman" w:hAnsi="GHEA Grapalat" w:cs="Times New Roman"/>
          <w:noProof/>
          <w:sz w:val="24"/>
          <w:szCs w:val="24"/>
          <w:lang w:val="hy-AM" w:bidi="ar-IQ"/>
        </w:rPr>
        <w:t xml:space="preserve"> </w:t>
      </w:r>
      <w:r w:rsidR="000162F6">
        <w:rPr>
          <w:rFonts w:ascii="GHEA Grapalat" w:eastAsia="Times New Roman" w:hAnsi="GHEA Grapalat" w:cs="Times New Roman"/>
          <w:noProof/>
          <w:sz w:val="24"/>
          <w:szCs w:val="24"/>
          <w:lang w:val="hy-AM" w:bidi="ar-IQ"/>
        </w:rPr>
        <w:t xml:space="preserve">  </w:t>
      </w:r>
    </w:p>
    <w:p w:rsidR="00CE7BF7" w:rsidRPr="00885509" w:rsidRDefault="00CE7BF7" w:rsidP="00C72063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</w:p>
    <w:p w:rsidR="00CA52BC" w:rsidRPr="00885509" w:rsidRDefault="007D37E0" w:rsidP="00CA52BC">
      <w:pPr>
        <w:numPr>
          <w:ilvl w:val="0"/>
          <w:numId w:val="3"/>
        </w:numPr>
        <w:tabs>
          <w:tab w:val="left" w:pos="399"/>
        </w:tabs>
        <w:spacing w:after="160" w:line="360" w:lineRule="auto"/>
        <w:contextualSpacing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</w:pPr>
      <w:proofErr w:type="spellStart"/>
      <w:r w:rsidRPr="00885509">
        <w:rPr>
          <w:rFonts w:ascii="GHEA Grapalat" w:eastAsia="Calibri" w:hAnsi="GHEA Grapalat" w:cs="Times New Roman"/>
          <w:b/>
          <w:bCs/>
          <w:sz w:val="24"/>
          <w:szCs w:val="24"/>
        </w:rPr>
        <w:t>Առաջարկվող</w:t>
      </w:r>
      <w:proofErr w:type="spellEnd"/>
      <w:r w:rsidRPr="00885509">
        <w:rPr>
          <w:rFonts w:ascii="GHEA Grapalat" w:eastAsia="Calibri" w:hAnsi="GHEA Grapalat" w:cs="Times New Roman"/>
          <w:b/>
          <w:bCs/>
          <w:sz w:val="24"/>
          <w:szCs w:val="24"/>
        </w:rPr>
        <w:t xml:space="preserve"> </w:t>
      </w:r>
      <w:proofErr w:type="spellStart"/>
      <w:r w:rsidRPr="00885509">
        <w:rPr>
          <w:rFonts w:ascii="GHEA Grapalat" w:eastAsia="Calibri" w:hAnsi="GHEA Grapalat" w:cs="Times New Roman"/>
          <w:b/>
          <w:bCs/>
          <w:sz w:val="24"/>
          <w:szCs w:val="24"/>
        </w:rPr>
        <w:t>կարգավորման</w:t>
      </w:r>
      <w:proofErr w:type="spellEnd"/>
      <w:r w:rsidRPr="00885509">
        <w:rPr>
          <w:rFonts w:ascii="GHEA Grapalat" w:eastAsia="Calibri" w:hAnsi="GHEA Grapalat" w:cs="Times New Roman"/>
          <w:b/>
          <w:bCs/>
          <w:sz w:val="24"/>
          <w:szCs w:val="24"/>
        </w:rPr>
        <w:t xml:space="preserve"> </w:t>
      </w:r>
      <w:proofErr w:type="spellStart"/>
      <w:r w:rsidRPr="00885509">
        <w:rPr>
          <w:rFonts w:ascii="GHEA Grapalat" w:eastAsia="Calibri" w:hAnsi="GHEA Grapalat" w:cs="Times New Roman"/>
          <w:b/>
          <w:bCs/>
          <w:sz w:val="24"/>
          <w:szCs w:val="24"/>
        </w:rPr>
        <w:t>բնույթը</w:t>
      </w:r>
      <w:proofErr w:type="spellEnd"/>
    </w:p>
    <w:p w:rsidR="00CA52BC" w:rsidRPr="00885509" w:rsidRDefault="0065600D" w:rsidP="0065600D">
      <w:pPr>
        <w:tabs>
          <w:tab w:val="left" w:pos="399"/>
        </w:tabs>
        <w:spacing w:after="160" w:line="360" w:lineRule="auto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885509">
        <w:rPr>
          <w:rFonts w:ascii="GHEA Grapalat" w:eastAsia="Calibri" w:hAnsi="GHEA Grapalat" w:cs="Sylfaen"/>
          <w:sz w:val="24"/>
          <w:szCs w:val="24"/>
          <w:lang w:val="hy-AM"/>
        </w:rPr>
        <w:tab/>
      </w:r>
      <w:r w:rsidR="00CA52BC" w:rsidRPr="00885509">
        <w:rPr>
          <w:rFonts w:ascii="GHEA Grapalat" w:eastAsia="Calibri" w:hAnsi="GHEA Grapalat" w:cs="Sylfaen"/>
          <w:sz w:val="24"/>
          <w:szCs w:val="24"/>
          <w:lang w:val="hy-AM"/>
        </w:rPr>
        <w:t>Նախագծի ընդունման նպատակն է</w:t>
      </w:r>
      <w:r w:rsidR="004D0FE3">
        <w:rPr>
          <w:rFonts w:ascii="GHEA Grapalat" w:eastAsia="Calibri" w:hAnsi="GHEA Grapalat" w:cs="Sylfaen"/>
          <w:sz w:val="24"/>
          <w:szCs w:val="24"/>
          <w:lang w:val="hy-AM"/>
        </w:rPr>
        <w:t xml:space="preserve"> ավարտին հասցնել</w:t>
      </w:r>
      <w:r w:rsidR="00CA52BC" w:rsidRPr="00885509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4D0FE3" w:rsidRPr="004D0FE3">
        <w:rPr>
          <w:rFonts w:ascii="GHEA Grapalat" w:eastAsia="Calibri" w:hAnsi="GHEA Grapalat" w:cs="Sylfaen"/>
          <w:sz w:val="24"/>
          <w:szCs w:val="24"/>
          <w:lang w:val="hy-AM"/>
        </w:rPr>
        <w:t>թիվ ՏԿԵՆ-ՀԲՄԱՇՁԲ-2021/23Շ պայմանագրի շրջանակներում «ԵՎՐՈԱՍՖԱԼՏ» ՓԲԸ-ն իրականացնում է Հ8, /Մ-2/-Այնթապ-Մխչյան-Արտաշատ-Այգևան հանրապետական նշանակության ավտոճանապարհի կմ21+200-կմ 26+400 և կմ30+000-կմ33+500 հատվածների հիմնանորոգման աշխատանքները</w:t>
      </w:r>
      <w:r w:rsidR="003966F9" w:rsidRPr="00885509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:rsidR="00CA52BC" w:rsidRPr="00885509" w:rsidRDefault="00CA52BC" w:rsidP="00CA52BC">
      <w:pPr>
        <w:tabs>
          <w:tab w:val="left" w:pos="399"/>
        </w:tabs>
        <w:spacing w:after="160" w:line="360" w:lineRule="auto"/>
        <w:ind w:left="786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:rsidR="00CA52BC" w:rsidRPr="00885509" w:rsidRDefault="00201ACA" w:rsidP="00CA52BC">
      <w:pPr>
        <w:spacing w:after="200" w:line="360" w:lineRule="auto"/>
        <w:ind w:firstLine="63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4</w:t>
      </w:r>
      <w:r w:rsidR="00CA52BC" w:rsidRPr="0088550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.Նախագծի</w:t>
      </w:r>
      <w:r w:rsidR="00CA52BC" w:rsidRPr="00885509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="00CA52BC" w:rsidRPr="0088550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մշակման</w:t>
      </w:r>
      <w:r w:rsidR="00CA52BC" w:rsidRPr="00885509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="00CA52BC" w:rsidRPr="0088550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գործընթացում</w:t>
      </w:r>
      <w:r w:rsidR="00CA52BC" w:rsidRPr="00885509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="00CA52BC" w:rsidRPr="0088550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ներգրավված</w:t>
      </w:r>
      <w:r w:rsidR="00CA52BC" w:rsidRPr="00885509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="00CA52BC" w:rsidRPr="0088550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ինստիտուտները</w:t>
      </w:r>
      <w:r w:rsidR="00CA52BC" w:rsidRPr="00885509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="00CA52BC" w:rsidRPr="0088550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և</w:t>
      </w:r>
      <w:r w:rsidR="00CA52BC" w:rsidRPr="00885509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="00CA52BC" w:rsidRPr="0088550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անձիք</w:t>
      </w:r>
    </w:p>
    <w:p w:rsidR="00CA52BC" w:rsidRPr="00885509" w:rsidRDefault="00CA52BC" w:rsidP="00CA52BC">
      <w:pPr>
        <w:spacing w:line="360" w:lineRule="auto"/>
        <w:ind w:firstLine="450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885509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մշակվել է Հ</w:t>
      </w:r>
      <w:r w:rsidRPr="00885509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Հ տարածքային կառավարման և </w:t>
      </w:r>
      <w:r w:rsidRPr="0088550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ենթակառուցվածքների </w:t>
      </w:r>
      <w:r w:rsidRPr="00885509">
        <w:rPr>
          <w:rFonts w:ascii="GHEA Grapalat" w:eastAsia="Times New Roman" w:hAnsi="GHEA Grapalat" w:cs="Times New Roman"/>
          <w:sz w:val="24"/>
          <w:szCs w:val="24"/>
          <w:lang w:val="af-ZA"/>
        </w:rPr>
        <w:t>նախարարությ</w:t>
      </w:r>
      <w:r w:rsidRPr="0088550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ան </w:t>
      </w:r>
      <w:r w:rsidR="00BC06C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«Ճանապարհային դեպարտամենտ» հիմնադրամի </w:t>
      </w:r>
      <w:r w:rsidRPr="00885509">
        <w:rPr>
          <w:rFonts w:ascii="GHEA Grapalat" w:eastAsia="Times New Roman" w:hAnsi="GHEA Grapalat" w:cs="Times New Roman"/>
          <w:sz w:val="24"/>
          <w:szCs w:val="24"/>
          <w:lang w:val="hy-AM"/>
        </w:rPr>
        <w:t>կողմից</w:t>
      </w:r>
      <w:r w:rsidRPr="00885509">
        <w:rPr>
          <w:rFonts w:ascii="GHEA Grapalat" w:eastAsia="Times New Roman" w:hAnsi="GHEA Grapalat" w:cs="Times New Roman"/>
          <w:sz w:val="24"/>
          <w:szCs w:val="24"/>
          <w:lang w:val="af-ZA"/>
        </w:rPr>
        <w:t>:</w:t>
      </w:r>
    </w:p>
    <w:p w:rsidR="00CA52BC" w:rsidRPr="00885509" w:rsidRDefault="00201ACA" w:rsidP="00CA52BC">
      <w:pPr>
        <w:autoSpaceDE w:val="0"/>
        <w:autoSpaceDN w:val="0"/>
        <w:adjustRightInd w:val="0"/>
        <w:spacing w:line="360" w:lineRule="auto"/>
        <w:ind w:left="630"/>
        <w:jc w:val="both"/>
        <w:rPr>
          <w:rFonts w:ascii="GHEA Grapalat" w:eastAsia="Times New Roman" w:hAnsi="GHEA Grapalat" w:cs="GHEA Grapalat"/>
          <w:b/>
          <w:sz w:val="24"/>
          <w:szCs w:val="24"/>
          <w:lang w:val="af-ZA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/>
        </w:rPr>
        <w:t>5</w:t>
      </w:r>
      <w:r w:rsidR="00CA52BC" w:rsidRPr="00885509">
        <w:rPr>
          <w:rFonts w:ascii="GHEA Grapalat" w:eastAsia="Times New Roman" w:hAnsi="GHEA Grapalat" w:cs="GHEA Grapalat"/>
          <w:b/>
          <w:sz w:val="24"/>
          <w:szCs w:val="24"/>
          <w:lang w:val="af-ZA"/>
        </w:rPr>
        <w:t>.</w:t>
      </w:r>
      <w:proofErr w:type="spellStart"/>
      <w:r w:rsidR="00CA52BC" w:rsidRPr="00885509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Ակնկալվող</w:t>
      </w:r>
      <w:proofErr w:type="spellEnd"/>
      <w:r w:rsidR="00CA52BC" w:rsidRPr="00885509">
        <w:rPr>
          <w:rFonts w:ascii="GHEA Grapalat" w:eastAsia="Times New Roman" w:hAnsi="GHEA Grapalat" w:cs="GHEA Grapalat"/>
          <w:b/>
          <w:sz w:val="24"/>
          <w:szCs w:val="24"/>
          <w:lang w:val="af-ZA"/>
        </w:rPr>
        <w:t xml:space="preserve"> </w:t>
      </w:r>
      <w:proofErr w:type="spellStart"/>
      <w:r w:rsidR="00CA52BC" w:rsidRPr="00885509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արդյունքը</w:t>
      </w:r>
      <w:proofErr w:type="spellEnd"/>
    </w:p>
    <w:p w:rsidR="00CA52BC" w:rsidRPr="00885509" w:rsidRDefault="00CA52BC" w:rsidP="00CA52BC">
      <w:pPr>
        <w:spacing w:line="360" w:lineRule="auto"/>
        <w:ind w:firstLine="450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af-ZA"/>
        </w:rPr>
      </w:pPr>
      <w:r w:rsidRPr="00885509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ՀՀ</w:t>
      </w:r>
      <w:r w:rsidRPr="00885509">
        <w:rPr>
          <w:rFonts w:ascii="GHEA Grapalat" w:eastAsia="Times New Roman" w:hAnsi="GHEA Grapalat" w:cs="Calibri"/>
          <w:color w:val="000000"/>
          <w:sz w:val="24"/>
          <w:szCs w:val="24"/>
          <w:lang w:val="af-ZA"/>
        </w:rPr>
        <w:t xml:space="preserve"> </w:t>
      </w:r>
      <w:r w:rsidRPr="00885509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տարածքում ասֆալտապատ ավտոմոբիլային ճանապարհների տոկոսային կշռի ավելացում</w:t>
      </w:r>
      <w:r w:rsidRPr="00885509">
        <w:rPr>
          <w:rFonts w:ascii="GHEA Grapalat" w:eastAsia="Times New Roman" w:hAnsi="GHEA Grapalat" w:cs="Calibri"/>
          <w:color w:val="000000"/>
          <w:sz w:val="24"/>
          <w:szCs w:val="24"/>
          <w:lang w:val="af-ZA"/>
        </w:rPr>
        <w:t>:</w:t>
      </w:r>
    </w:p>
    <w:p w:rsidR="00CA52BC" w:rsidRPr="00885509" w:rsidRDefault="00201ACA" w:rsidP="00CA52BC">
      <w:pPr>
        <w:spacing w:after="160" w:line="360" w:lineRule="auto"/>
        <w:ind w:left="630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6</w:t>
      </w:r>
      <w:r w:rsidR="00CA52BC" w:rsidRPr="00885509">
        <w:rPr>
          <w:rFonts w:ascii="GHEA Grapalat" w:eastAsia="Calibri" w:hAnsi="GHEA Grapalat" w:cs="Times New Roman"/>
          <w:b/>
          <w:sz w:val="24"/>
          <w:szCs w:val="24"/>
          <w:lang w:val="af-ZA" w:eastAsia="x-none"/>
        </w:rPr>
        <w:t>.</w:t>
      </w:r>
      <w:r w:rsidR="00CA52BC" w:rsidRPr="0088550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CA52BC" w:rsidRPr="00885509" w:rsidRDefault="00CA52BC" w:rsidP="00CA52BC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88550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lastRenderedPageBreak/>
        <w:t xml:space="preserve">Որոշման նախագծի ընդունմամբ Հայաստանի Հանրապետության պետական բյուջեի եկամուտների ու ծախսերի լրացուցիչ  </w:t>
      </w:r>
      <w:r w:rsidRPr="0088550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նվազեցում չի առաջացնում</w:t>
      </w:r>
      <w:r w:rsidRPr="0088550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: </w:t>
      </w:r>
    </w:p>
    <w:p w:rsidR="00CA52BC" w:rsidRPr="00885509" w:rsidRDefault="00201ACA" w:rsidP="00CA52BC">
      <w:pPr>
        <w:spacing w:line="360" w:lineRule="auto"/>
        <w:ind w:left="567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7</w:t>
      </w:r>
      <w:r w:rsidR="00CA52BC" w:rsidRPr="00885509">
        <w:rPr>
          <w:rFonts w:ascii="GHEA Grapalat" w:eastAsia="Times New Roman" w:hAnsi="GHEA Grapalat" w:cs="Sylfaen"/>
          <w:b/>
          <w:sz w:val="24"/>
          <w:szCs w:val="24"/>
          <w:lang w:val="hy-AM"/>
        </w:rPr>
        <w:t>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CA52BC" w:rsidRPr="00885509" w:rsidRDefault="00CA52BC" w:rsidP="00CA52BC">
      <w:pPr>
        <w:shd w:val="clear" w:color="auto" w:fill="FFFFFF"/>
        <w:spacing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885509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Որոշման նախագիծը բխում է «Հայաստանի վերափոխման ռազմավարություն 2050», «Կառավարության 2021-2026թթ. ծրագիր» /կետ 3.2, 3-րդ պարբերության 1-ին </w:t>
      </w:r>
      <w:r w:rsidR="009068A8" w:rsidRPr="00885509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և 2-րդ </w:t>
      </w:r>
      <w:r w:rsidRPr="00885509">
        <w:rPr>
          <w:rFonts w:ascii="GHEA Grapalat" w:eastAsia="Calibri" w:hAnsi="GHEA Grapalat" w:cs="Sylfaen"/>
          <w:sz w:val="24"/>
          <w:szCs w:val="24"/>
          <w:lang w:val="hy-AM" w:eastAsia="ru-RU"/>
        </w:rPr>
        <w:t>ենթակետ</w:t>
      </w:r>
      <w:r w:rsidR="009068A8" w:rsidRPr="00885509">
        <w:rPr>
          <w:rFonts w:ascii="GHEA Grapalat" w:eastAsia="Calibri" w:hAnsi="GHEA Grapalat" w:cs="Sylfaen"/>
          <w:sz w:val="24"/>
          <w:szCs w:val="24"/>
          <w:lang w:val="hy-AM" w:eastAsia="ru-RU"/>
        </w:rPr>
        <w:t>եր</w:t>
      </w:r>
      <w:r w:rsidRPr="00885509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/  ռազմավարական փաստաթղթերի դրույթներից:  </w:t>
      </w:r>
    </w:p>
    <w:p w:rsidR="00CA52BC" w:rsidRPr="00885509" w:rsidRDefault="00CA52BC" w:rsidP="00CA52BC">
      <w:pPr>
        <w:spacing w:after="160" w:line="360" w:lineRule="auto"/>
        <w:ind w:left="786"/>
        <w:contextualSpacing/>
        <w:jc w:val="both"/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</w:pPr>
      <w:r w:rsidRPr="00885509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Մասնավորապես, միջպետական, հանրապետական և տեղական նշանակության ավտոմոբիլային ճանապարհների ցանցի նորոգում, հիմնանորոգում և որակի շարունակական բարձրացում, որոնց շնորհիվ տարեկան կունենանք շուրջ 500 կմ վերանորոգված ճանապարհ։</w:t>
      </w:r>
    </w:p>
    <w:sectPr w:rsidR="00CA52BC" w:rsidRPr="00885509" w:rsidSect="009B1CAE">
      <w:pgSz w:w="12240" w:h="15840"/>
      <w:pgMar w:top="960" w:right="900" w:bottom="860" w:left="11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289"/>
    <w:rsid w:val="00001C88"/>
    <w:rsid w:val="00003C27"/>
    <w:rsid w:val="00004886"/>
    <w:rsid w:val="0001567E"/>
    <w:rsid w:val="000162F6"/>
    <w:rsid w:val="000257F4"/>
    <w:rsid w:val="00025DE3"/>
    <w:rsid w:val="000322A6"/>
    <w:rsid w:val="0003629F"/>
    <w:rsid w:val="000409D2"/>
    <w:rsid w:val="000463AC"/>
    <w:rsid w:val="00056E88"/>
    <w:rsid w:val="00057CE4"/>
    <w:rsid w:val="000633AF"/>
    <w:rsid w:val="0006714F"/>
    <w:rsid w:val="00073264"/>
    <w:rsid w:val="00087D1B"/>
    <w:rsid w:val="00094DCA"/>
    <w:rsid w:val="000A4D9E"/>
    <w:rsid w:val="000A7A57"/>
    <w:rsid w:val="000B64BF"/>
    <w:rsid w:val="000E4EA3"/>
    <w:rsid w:val="0011069A"/>
    <w:rsid w:val="001551BB"/>
    <w:rsid w:val="00162A3E"/>
    <w:rsid w:val="00184544"/>
    <w:rsid w:val="0019764D"/>
    <w:rsid w:val="001A5756"/>
    <w:rsid w:val="001B71C3"/>
    <w:rsid w:val="001C470E"/>
    <w:rsid w:val="001D7262"/>
    <w:rsid w:val="002019FD"/>
    <w:rsid w:val="00201ACA"/>
    <w:rsid w:val="002123D6"/>
    <w:rsid w:val="0022310D"/>
    <w:rsid w:val="00225146"/>
    <w:rsid w:val="0022713C"/>
    <w:rsid w:val="002276A2"/>
    <w:rsid w:val="002315BF"/>
    <w:rsid w:val="00234B69"/>
    <w:rsid w:val="0024075B"/>
    <w:rsid w:val="00247AB8"/>
    <w:rsid w:val="00253AAD"/>
    <w:rsid w:val="00256B45"/>
    <w:rsid w:val="00273C99"/>
    <w:rsid w:val="00274882"/>
    <w:rsid w:val="002777F9"/>
    <w:rsid w:val="002C4FDF"/>
    <w:rsid w:val="002C64CF"/>
    <w:rsid w:val="002D1110"/>
    <w:rsid w:val="002E1EDC"/>
    <w:rsid w:val="002F77E0"/>
    <w:rsid w:val="00300A28"/>
    <w:rsid w:val="003107A4"/>
    <w:rsid w:val="003134FE"/>
    <w:rsid w:val="0031545F"/>
    <w:rsid w:val="00316EF5"/>
    <w:rsid w:val="00317716"/>
    <w:rsid w:val="0032036A"/>
    <w:rsid w:val="003217BB"/>
    <w:rsid w:val="00325122"/>
    <w:rsid w:val="00327E06"/>
    <w:rsid w:val="00341729"/>
    <w:rsid w:val="003649E0"/>
    <w:rsid w:val="003737F7"/>
    <w:rsid w:val="00373DB6"/>
    <w:rsid w:val="0037609A"/>
    <w:rsid w:val="00376AFE"/>
    <w:rsid w:val="00393D0E"/>
    <w:rsid w:val="003966F9"/>
    <w:rsid w:val="003C0FFD"/>
    <w:rsid w:val="003C4D16"/>
    <w:rsid w:val="003D275E"/>
    <w:rsid w:val="003F490A"/>
    <w:rsid w:val="0040622D"/>
    <w:rsid w:val="00406817"/>
    <w:rsid w:val="00416A6E"/>
    <w:rsid w:val="0041786A"/>
    <w:rsid w:val="0044345A"/>
    <w:rsid w:val="00443E2C"/>
    <w:rsid w:val="00453A24"/>
    <w:rsid w:val="004631EA"/>
    <w:rsid w:val="00465003"/>
    <w:rsid w:val="004657F0"/>
    <w:rsid w:val="0049568B"/>
    <w:rsid w:val="004A2E6A"/>
    <w:rsid w:val="004D0FE3"/>
    <w:rsid w:val="004D627D"/>
    <w:rsid w:val="004D7867"/>
    <w:rsid w:val="004E343F"/>
    <w:rsid w:val="004F4CD9"/>
    <w:rsid w:val="00505F3C"/>
    <w:rsid w:val="00506F9F"/>
    <w:rsid w:val="0051380F"/>
    <w:rsid w:val="00516807"/>
    <w:rsid w:val="0052404D"/>
    <w:rsid w:val="00531A14"/>
    <w:rsid w:val="00536742"/>
    <w:rsid w:val="00536EDE"/>
    <w:rsid w:val="005457E5"/>
    <w:rsid w:val="0055144A"/>
    <w:rsid w:val="00583F93"/>
    <w:rsid w:val="005A4000"/>
    <w:rsid w:val="005B6200"/>
    <w:rsid w:val="005B6381"/>
    <w:rsid w:val="005C7E10"/>
    <w:rsid w:val="005D05B3"/>
    <w:rsid w:val="005E5CD7"/>
    <w:rsid w:val="005F6F91"/>
    <w:rsid w:val="00601794"/>
    <w:rsid w:val="006047D3"/>
    <w:rsid w:val="00626A10"/>
    <w:rsid w:val="00630B2A"/>
    <w:rsid w:val="00632224"/>
    <w:rsid w:val="0065600D"/>
    <w:rsid w:val="00656CC0"/>
    <w:rsid w:val="006628FC"/>
    <w:rsid w:val="006744AD"/>
    <w:rsid w:val="00694AA4"/>
    <w:rsid w:val="006A7A78"/>
    <w:rsid w:val="006C32AF"/>
    <w:rsid w:val="006C657A"/>
    <w:rsid w:val="006D047D"/>
    <w:rsid w:val="006D2D27"/>
    <w:rsid w:val="006D6695"/>
    <w:rsid w:val="006E5B2B"/>
    <w:rsid w:val="006F3D62"/>
    <w:rsid w:val="006F64B0"/>
    <w:rsid w:val="007125C7"/>
    <w:rsid w:val="007134EE"/>
    <w:rsid w:val="0073551C"/>
    <w:rsid w:val="0074108E"/>
    <w:rsid w:val="00764E98"/>
    <w:rsid w:val="007666DD"/>
    <w:rsid w:val="0077095F"/>
    <w:rsid w:val="00776875"/>
    <w:rsid w:val="007770DD"/>
    <w:rsid w:val="00790289"/>
    <w:rsid w:val="00794679"/>
    <w:rsid w:val="00794FEE"/>
    <w:rsid w:val="00797B0F"/>
    <w:rsid w:val="007A14B4"/>
    <w:rsid w:val="007A4534"/>
    <w:rsid w:val="007D37E0"/>
    <w:rsid w:val="007E7D83"/>
    <w:rsid w:val="007F4DA8"/>
    <w:rsid w:val="00807ECB"/>
    <w:rsid w:val="0082004A"/>
    <w:rsid w:val="00821239"/>
    <w:rsid w:val="008226DB"/>
    <w:rsid w:val="00856360"/>
    <w:rsid w:val="00866D97"/>
    <w:rsid w:val="00885509"/>
    <w:rsid w:val="00886D55"/>
    <w:rsid w:val="00892593"/>
    <w:rsid w:val="00893851"/>
    <w:rsid w:val="008C199C"/>
    <w:rsid w:val="008C26DB"/>
    <w:rsid w:val="008D19FF"/>
    <w:rsid w:val="008D6349"/>
    <w:rsid w:val="008F2EB0"/>
    <w:rsid w:val="00900559"/>
    <w:rsid w:val="00902F35"/>
    <w:rsid w:val="009068A8"/>
    <w:rsid w:val="00907CC0"/>
    <w:rsid w:val="00930785"/>
    <w:rsid w:val="00955CFA"/>
    <w:rsid w:val="009667B9"/>
    <w:rsid w:val="0099540D"/>
    <w:rsid w:val="0099582F"/>
    <w:rsid w:val="009B1CAE"/>
    <w:rsid w:val="009D3AAD"/>
    <w:rsid w:val="009E5B9E"/>
    <w:rsid w:val="009F6E81"/>
    <w:rsid w:val="009F7CB6"/>
    <w:rsid w:val="00A21745"/>
    <w:rsid w:val="00A21D47"/>
    <w:rsid w:val="00A309B7"/>
    <w:rsid w:val="00A4212D"/>
    <w:rsid w:val="00A53E39"/>
    <w:rsid w:val="00A54B4B"/>
    <w:rsid w:val="00A63BF2"/>
    <w:rsid w:val="00AB0B95"/>
    <w:rsid w:val="00AC0EFC"/>
    <w:rsid w:val="00AF3999"/>
    <w:rsid w:val="00B21985"/>
    <w:rsid w:val="00B453E9"/>
    <w:rsid w:val="00B61518"/>
    <w:rsid w:val="00B7389A"/>
    <w:rsid w:val="00B76283"/>
    <w:rsid w:val="00B81765"/>
    <w:rsid w:val="00B90D6A"/>
    <w:rsid w:val="00B96E76"/>
    <w:rsid w:val="00BA3AEB"/>
    <w:rsid w:val="00BC06CE"/>
    <w:rsid w:val="00BD1295"/>
    <w:rsid w:val="00BD3F11"/>
    <w:rsid w:val="00BD6C58"/>
    <w:rsid w:val="00BE51CF"/>
    <w:rsid w:val="00BF4D1C"/>
    <w:rsid w:val="00C0086D"/>
    <w:rsid w:val="00C21FB4"/>
    <w:rsid w:val="00C31946"/>
    <w:rsid w:val="00C34A8F"/>
    <w:rsid w:val="00C44C92"/>
    <w:rsid w:val="00C45D26"/>
    <w:rsid w:val="00C54974"/>
    <w:rsid w:val="00C56655"/>
    <w:rsid w:val="00C72063"/>
    <w:rsid w:val="00C7674B"/>
    <w:rsid w:val="00CA251D"/>
    <w:rsid w:val="00CA52BC"/>
    <w:rsid w:val="00CB4481"/>
    <w:rsid w:val="00CB593A"/>
    <w:rsid w:val="00CD751D"/>
    <w:rsid w:val="00CE7BF7"/>
    <w:rsid w:val="00CF5C46"/>
    <w:rsid w:val="00D16124"/>
    <w:rsid w:val="00D16B5A"/>
    <w:rsid w:val="00D32D64"/>
    <w:rsid w:val="00D41B07"/>
    <w:rsid w:val="00D96F7C"/>
    <w:rsid w:val="00DA5601"/>
    <w:rsid w:val="00DB3244"/>
    <w:rsid w:val="00DE0C6C"/>
    <w:rsid w:val="00E10DCC"/>
    <w:rsid w:val="00E13A81"/>
    <w:rsid w:val="00E14754"/>
    <w:rsid w:val="00E35F35"/>
    <w:rsid w:val="00E42DD6"/>
    <w:rsid w:val="00E440F8"/>
    <w:rsid w:val="00E4567D"/>
    <w:rsid w:val="00E529AB"/>
    <w:rsid w:val="00E75AFE"/>
    <w:rsid w:val="00EA401C"/>
    <w:rsid w:val="00EA4876"/>
    <w:rsid w:val="00EB3F9A"/>
    <w:rsid w:val="00ED6B2F"/>
    <w:rsid w:val="00EE51EA"/>
    <w:rsid w:val="00F36BAA"/>
    <w:rsid w:val="00F40402"/>
    <w:rsid w:val="00F519F8"/>
    <w:rsid w:val="00F675DE"/>
    <w:rsid w:val="00F80AFD"/>
    <w:rsid w:val="00FB023A"/>
    <w:rsid w:val="00FB5427"/>
    <w:rsid w:val="00FC3B4C"/>
    <w:rsid w:val="00FD27F1"/>
    <w:rsid w:val="00FE1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206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545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01C8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1C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206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545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01C8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1C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1C9A24-F8FA-45BE-A1B1-403F96F107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832</Words>
  <Characters>4744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2022-05-25T10:59:00Z</cp:lastPrinted>
  <dcterms:created xsi:type="dcterms:W3CDTF">2022-09-21T06:59:00Z</dcterms:created>
  <dcterms:modified xsi:type="dcterms:W3CDTF">2022-09-21T09:58:00Z</dcterms:modified>
</cp:coreProperties>
</file>