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Default="00255D63" w:rsidP="00A93862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32871174" w14:textId="5565F3F2" w:rsidR="004B50D3" w:rsidRDefault="00FF5A9B" w:rsidP="00A93862">
      <w:pPr>
        <w:pStyle w:val="a9"/>
        <w:spacing w:line="360" w:lineRule="auto"/>
        <w:jc w:val="center"/>
        <w:rPr>
          <w:sz w:val="24"/>
          <w:szCs w:val="24"/>
        </w:rPr>
      </w:pPr>
      <w:r w:rsidRPr="00FF5A9B">
        <w:rPr>
          <w:bCs/>
          <w:sz w:val="24"/>
          <w:szCs w:val="24"/>
        </w:rPr>
        <w:t>«ՀԱՅԱՍՏԱՆԻ ՀԱՆՐԱՊԵՏՈՒԹՅԱՆ 2022 ԹՎԱԿԱՆԻ ՊԵՏԱԿԱՆ ԲՅՈՒՋԵԻ ՄԱՍԻՆ» ՕՐԵՆՔՈՒՄ ՓՈՓՈԽՈՒԹՅՈՒՆՆԵՐ ՈՒ ԼՐԱՑՈՒՄՆԵՐ, ՀԱՅԱՍՏԱՆԻ ՀԱՆՐԱՊԵՏՈՒԹՅԱՆ ԿԱՌԱՎԱՐՈՒԹՅԱՆ 2021 ԹՎԱԿԱՆԻ ԴԵԿՏԵՄԲԵՐԻ 23-Ի N 2121-Ն ՈՐՈՇՄԱՆ ՄԵՋ ՓՈՓՈԽՈՒԹՅՈՒՆՆԵՐ ՈՒ ԼՐԱՑՈՒՄՆԵՐ ԿԱՏԱՐԵԼՈՒ ԵՎ ԳՆՄԱՆ ՊԱՅՄԱՆԱԳՐՈՒՄ ՓՈՓՈԽՈՒԹՅՈՒՆՆԵՐ ԿԱՏԱՐԵԼՈՒ ՄԱՍԻՆ</w:t>
      </w:r>
      <w:r w:rsidR="00A93862" w:rsidRPr="00C17B31">
        <w:rPr>
          <w:sz w:val="24"/>
          <w:szCs w:val="24"/>
        </w:rPr>
        <w:t xml:space="preserve">» </w:t>
      </w:r>
      <w:r w:rsidR="00A93862" w:rsidRPr="009B1983">
        <w:rPr>
          <w:sz w:val="24"/>
          <w:szCs w:val="24"/>
        </w:rPr>
        <w:t>ՀԱՅԱՍՏԱՆԻ 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1119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4460D6" w:rsidRPr="009B1983" w14:paraId="5608744B" w14:textId="77777777" w:rsidTr="004460D6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1A2E98FC" w14:textId="1FB4E97B" w:rsidR="004460D6" w:rsidRPr="00C17B31" w:rsidRDefault="004460D6" w:rsidP="004460D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1. 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8AFA98E" w14:textId="6DF179B9" w:rsidR="004460D6" w:rsidRPr="009B1983" w:rsidRDefault="004460D6" w:rsidP="00F8282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15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09.2022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460D6" w:rsidRPr="009B1983" w14:paraId="771032A8" w14:textId="77777777" w:rsidTr="004460D6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1D623492" w14:textId="77777777" w:rsidR="004460D6" w:rsidRPr="009B1983" w:rsidRDefault="004460D6" w:rsidP="004460D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B8777EA" w14:textId="4C78F9C2" w:rsidR="004460D6" w:rsidRPr="009B1983" w:rsidRDefault="004460D6" w:rsidP="00F8282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4460D6">
              <w:rPr>
                <w:rFonts w:ascii="GHEA Grapalat" w:hAnsi="GHEA Grapalat" w:cs="Arial"/>
                <w:b/>
                <w:sz w:val="24"/>
                <w:szCs w:val="24"/>
              </w:rPr>
              <w:t>01/8-4/16211-2022</w:t>
            </w:r>
          </w:p>
        </w:tc>
      </w:tr>
      <w:tr w:rsidR="004460D6" w:rsidRPr="00AC19AD" w14:paraId="58E6F362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6FCB1A1D" w14:textId="77777777" w:rsidR="004460D6" w:rsidRPr="004460D6" w:rsidRDefault="004460D6" w:rsidP="004460D6">
            <w:pPr>
              <w:spacing w:line="360" w:lineRule="auto"/>
              <w:ind w:firstLine="720"/>
              <w:jc w:val="both"/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</w:pP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Ձեր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12.09.2022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թ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. N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ԳՍ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/23.1/24273-2022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գրությամբ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ներկայացված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 «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Հայաստանի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Հանրապետության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2022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թվականի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պետական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բյուջեի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մասին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»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օրենքում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փոփոխություններ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ու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լրացումներ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,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Հայաստանի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Հանրապետության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կառավարության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2021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թվականի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դեկտեմբերի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23-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N 2121-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որոշման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մեջ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փոփոխություններ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ու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լրացումներ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կատարելու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և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գնման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պայմանագրում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փոփոխություններ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կատարելու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մասին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»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ՀՀ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կառավարության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որոշման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նախագծի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(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այսուհետ՝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Նախագիծ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)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վերաբերյալ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հայտնում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ենք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հետևյալը</w:t>
            </w:r>
            <w:r w:rsidRPr="004460D6">
              <w:rPr>
                <w:rFonts w:ascii="GHEA Grapalat" w:eastAsia="MS Mincho" w:hAnsi="GHEA Grapalat" w:cs="MS Gothic" w:hint="eastAsia"/>
                <w:kern w:val="18"/>
                <w:sz w:val="24"/>
                <w:szCs w:val="24"/>
                <w:lang w:val="hy-AM" w:eastAsia="ru-RU"/>
              </w:rPr>
              <w:t>․</w:t>
            </w:r>
          </w:p>
          <w:p w14:paraId="43745164" w14:textId="42690FDB" w:rsidR="004460D6" w:rsidRPr="00247349" w:rsidRDefault="004460D6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Նախագծով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առաջարկվում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է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ՀՀ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2022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թվականի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պետական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բյուջեով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նախատեսված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«21001.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Պետական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նշանակության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ավտոճանապարհների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հիմնանորոգում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»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միջոցառման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բյուջետային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ստորադաս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կարգադրիչների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միջև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կատարել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վերաբաշխում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,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որի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կապակցությամբ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հայտնում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ենք</w:t>
            </w:r>
            <w:r w:rsidRPr="004460D6">
              <w:rPr>
                <w:rFonts w:ascii="GHEA Grapalat" w:eastAsia="MS Mincho" w:hAnsi="GHEA Grapalat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4460D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հետևյալը</w:t>
            </w:r>
            <w:r w:rsidRPr="004460D6">
              <w:rPr>
                <w:rFonts w:ascii="GHEA Grapalat" w:eastAsia="MS Mincho" w:hAnsi="GHEA Grapalat" w:cs="MS Gothic" w:hint="eastAsia"/>
                <w:kern w:val="18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06334A1" w14:textId="272C4629" w:rsidR="004460D6" w:rsidRPr="00247349" w:rsidRDefault="004460D6" w:rsidP="00F82820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460D6" w:rsidRPr="00AC19AD" w14:paraId="13EB242B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6960BDD3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lastRenderedPageBreak/>
              <w:t>1. առաջարկում ենք քննարկել նախագծում նշված աշխատանքները և ծառայությունները՝ գործող կարգավորումների համաձայն, հրատապության հիմքով պայմանավորված մեկ անձից գնման ձևով «Գնումների մասին» ՀՀ օրենքի 15-րդ հոդվածի 6-րդ մասի 2-րդ կետի կիրառմամբ կազմակերպելու հնարավորության հարցը, ինչի արդյունքում դրանց մասնակցելու հնարավորություն կունենա ցանկացած մասնակից, այդ թվում՝ նախագծում  նշված կազմակերպությունները:</w:t>
            </w:r>
          </w:p>
          <w:p w14:paraId="5FB7A48C" w14:textId="3F5F3460" w:rsidR="004460D6" w:rsidRPr="004460D6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Հակառակ դեպքում առաջարկում ենք խմբագրել նախագիծը, քանի որ նախագծի 2-րդ կետը վերաբերում է լրացուցիչ աշխատանքների ձեռքբերման նպատակով «Քարավան» ՍՊԸ-ի հետ 06/07/2021թ. կնքված թիվ ՏԿԵՆ-ՀՄԱԱՇՁԲ-2021/2Շ պայմանագրում կատարվելիք փոփոխություններին, սակայն նույն կետում նշված՝ ՀՀ կառավարության 2017 թվականի մայիսի 4-ի N 526-Ն որոշման N 1 հավելվածի 33-րդ կետի 11-րդ և 14-րդ ենթակետերին տրված բացառությունը վերաբերում է շինարարական աշխատանքների կատարման համար հիմք հանդիսացող  նախագծային փաստաթղթերը մշակող և փորձաքննություն իրականացնող ընկերությունների նկատմամբ նախատեսված պատասխանատվության միջոցների կիրառմանը,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1BF038F" w14:textId="4760AB59" w:rsidR="002007BE" w:rsidRPr="00AC19AD" w:rsidRDefault="00AC19AD" w:rsidP="00F82820">
            <w:pPr>
              <w:pStyle w:val="ad"/>
              <w:numPr>
                <w:ilvl w:val="0"/>
                <w:numId w:val="34"/>
              </w:numPr>
              <w:tabs>
                <w:tab w:val="left" w:pos="175"/>
              </w:tabs>
              <w:spacing w:line="360" w:lineRule="auto"/>
              <w:ind w:left="0" w:firstLine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2007BE" w:rsidRPr="00AC19AD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ի գիտություն</w:t>
            </w:r>
            <w:r w:rsidR="002007BE" w:rsidRPr="00AC19A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Լրացուցիչ քննարկվել է ՀՀ</w:t>
            </w:r>
          </w:p>
          <w:p w14:paraId="67F83F9E" w14:textId="77777777" w:rsidR="002007BE" w:rsidRDefault="002007BE" w:rsidP="00F82820">
            <w:pPr>
              <w:pStyle w:val="ad"/>
              <w:tabs>
                <w:tab w:val="left" w:pos="175"/>
              </w:tabs>
              <w:spacing w:line="360" w:lineRule="auto"/>
              <w:ind w:left="0" w:firstLine="175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8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 կետի համաձայն՝ Պայմանագիրն ուժի մեջ է մտնում Կողմերի ստորագրման պահից և գործում է մինչև կողմերի պայմանագրով ստանձնած պարտավորությունների ողջ ծավալով կատարումը։ Նկատի ունենալով, որ Կապալառուի կողմից կատարված աշխատանքները ամբողջությամբ դեռ չի ընդունվել Պատվիրատուի կողմից ստեղծած ընդունող հանձնաժողովի կողմից, հետևաբար ներկայացված նախագծով առաջարկվում է փոփոխություն կատարել ոչ թե պայմանագրի գործողության ժամկետի հետ կապված, այլ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պայմանագրին կից ծավալաթերթ-նախահաշվում լրացուցիչ աշխատանքների  ներառման և դրանց իրականացման  համար նոր ժամկետի նախատեսմամբ, ինչը փոփոխություն է առաջացնում պայմանագրով ամբողջ աշխատանքների համար   սահմանված վերջնաժամկետում։</w:t>
            </w:r>
          </w:p>
          <w:p w14:paraId="39AD72DB" w14:textId="347D6591" w:rsidR="002007BE" w:rsidRDefault="002007BE" w:rsidP="00F82820">
            <w:pPr>
              <w:pStyle w:val="ad"/>
              <w:tabs>
                <w:tab w:val="left" w:pos="175"/>
              </w:tabs>
              <w:spacing w:line="360" w:lineRule="auto"/>
              <w:ind w:left="0" w:firstLine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Նշենք նաև, 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հատվածում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ճանապարհային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պատվածքի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կրողունակության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բարձրացման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պատվածքի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ուժեղացման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աշխատանքները այլ կազմակերպության կողմից իրականացվելու պարագայում երաշխիքային սպասարկման փուլում խնդիրների առաջացման դեպքում դրանց վերացման պարտավորության բաշխումը կազմակերպությունների միջև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վեճի առարկա կարող է հանդիսանալ։</w:t>
            </w:r>
          </w:p>
          <w:p w14:paraId="23306DA5" w14:textId="4E1C08F6" w:rsidR="004460D6" w:rsidRPr="00247349" w:rsidRDefault="002007BE" w:rsidP="00F82820">
            <w:pPr>
              <w:tabs>
                <w:tab w:val="left" w:pos="175"/>
              </w:tabs>
              <w:spacing w:line="360" w:lineRule="auto"/>
              <w:ind w:firstLine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007B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հաշվի առնելով, որ ըստ էության նախատեսվում է աշխատանքների և ծավալի ավելացում առկա նախագծի նկատմամբ և տարաբնույթ մեկնաբանություններից խուսափելու համար նախագծով նախատեսվում է կիրառել  ՀՀ կառավարության 2017 թվականի մայիսի 4-ի N 526-Ն որոշման N 1 հավելվածի 33-րդ կետի 11-րդ և 14-րդ ենթակետերին տրված բացառությունը, իսկ դա հիմնավորվում է նրանով, որ տվյալ փոփոխությունը նախաձեռնվել է Պատվիրատուի կողմից, հաշվի առնելով հիմնավորման մեջ նշված հանգամանքները։</w:t>
            </w:r>
          </w:p>
        </w:tc>
      </w:tr>
      <w:tr w:rsidR="004460D6" w:rsidRPr="005945F5" w14:paraId="34F73BEC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0984B64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lastRenderedPageBreak/>
              <w:t>2. Նախագծի հավելված 6-ում ՝</w:t>
            </w:r>
          </w:p>
          <w:p w14:paraId="5D90FFF6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 xml:space="preserve">- նշված 45231177/580 ԳՄԱ կոդով տողում առկա չեն միջոցներ (թեև հիմնավորման համաձայն՝ ՀՀ կառավարության 31/03/2022թ. թիվ 413-Ն որոշմամբ հատկացվել են միջոցներ), </w:t>
            </w:r>
          </w:p>
          <w:p w14:paraId="1EB868E5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- իսկ 71351540/532 ԳՄԱ կոդով գնման առարկայի տողում Միավորի գինը և Քանակը սյունակները լրացնելու անհրաժեշտությունը բացակ</w:t>
            </w:r>
            <w:bookmarkStart w:id="0" w:name="_GoBack"/>
            <w:bookmarkEnd w:id="0"/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 xml:space="preserve">այում է, </w:t>
            </w:r>
          </w:p>
          <w:p w14:paraId="239CDB94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- նվազեցվող տողերում անհրաժեշտ է լրացնել ԳՄԱ կոդերի հերթական համարները:</w:t>
            </w: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ab/>
            </w:r>
          </w:p>
          <w:p w14:paraId="53A0940E" w14:textId="77777777" w:rsidR="00FF5A9B" w:rsidRPr="00FF5A9B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- ներառված գնման առարկաների ձեռքբերման նպատակով «Գնումների մասին» ՀՀ օրենքի 15-րդ հոդվածի 6-րդ մասի 2-րդ կետի կիրառմամբ կազմակերպված ընթացակարգերի կամ կնքված պայմանագրերի մասին տեղեկատվություն ներկայացնելու դեպքում նախագծի վերաբերյալ ամբողջական դիրքորոշում հնարավոր կլինի հայտնել:</w:t>
            </w:r>
          </w:p>
          <w:p w14:paraId="42515430" w14:textId="23E9B5D1" w:rsidR="004460D6" w:rsidRPr="00247349" w:rsidRDefault="00FF5A9B" w:rsidP="00FF5A9B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>Միաժամանակ առաջարկում ենք նախագծի հաստատմանը զուգահեռ նախաձեռնել հավելված 6-ում ներառված գնման առարկաների ձեռքբերման ընթացակարգեր՝ «Գնումների մասին» ՀՀ օրենքի 15-րդ հոդվածի 6-րդ մասի 2-րդ կետի կիրառմամբ։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337E63D" w14:textId="5DE81138" w:rsidR="00A331ED" w:rsidRPr="00A331ED" w:rsidRDefault="00A331ED" w:rsidP="00AC19AD">
            <w:pPr>
              <w:pStyle w:val="ad"/>
              <w:numPr>
                <w:ilvl w:val="0"/>
                <w:numId w:val="34"/>
              </w:numPr>
              <w:tabs>
                <w:tab w:val="left" w:pos="175"/>
              </w:tabs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331E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A3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331E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A3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331ED">
              <w:rPr>
                <w:rFonts w:ascii="GHEA Grapalat" w:hAnsi="GHEA Grapalat" w:cs="Sylfaen"/>
                <w:sz w:val="24"/>
                <w:szCs w:val="24"/>
              </w:rPr>
              <w:t>մասնակի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517968B" w14:textId="41221CCA" w:rsidR="004460D6" w:rsidRPr="00FF5A9B" w:rsidRDefault="00AC19AD" w:rsidP="00AC19AD">
            <w:pPr>
              <w:pStyle w:val="ad"/>
              <w:tabs>
                <w:tab w:val="left" w:pos="175"/>
              </w:tabs>
              <w:ind w:left="33" w:firstLine="284"/>
              <w:rPr>
                <w:rFonts w:ascii="GHEA Grapalat" w:hAnsi="GHEA Grapalat" w:cs="Sylfaen"/>
                <w:sz w:val="24"/>
                <w:szCs w:val="24"/>
              </w:rPr>
            </w:pPr>
            <w:r w:rsidRPr="005323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Ավելին՝ՀՀ </w:t>
            </w:r>
            <w:r w:rsidRPr="0053235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կառավարության 02/06/2022թ. թիվ 812-Ն</w:t>
            </w:r>
            <w:r w:rsidRPr="005323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 հատկացվել է  812,410.0 հազար ՀՀ դրամ՝ 45231177 ԳՄԱ կոդով &lt;Ճանապարհների վերանորոգման աշխատանքներ&gt;, 4,736.2 հազար ՀՀ դրամ՝ 98111140 ԳՄԱ կոդով &lt;հեղինակային հսկողության ծառայություններ&gt;, 7,980.0 հազար ՀՀ դրամ՝ 71351540 &lt;տեխնիկական հսկողության ծառայություններ&gt;, իսկ </w:t>
            </w:r>
            <w:r w:rsidRPr="0053235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կառավարության 31/03/2022թ. թիվ 413-Ն</w:t>
            </w:r>
            <w:r w:rsidRPr="005323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որոշմամբ՝ 23,180.6 հազար ՀՀ դրամ՝ 98111140 ԳՄԱ կոդով &lt;հեղինակային հսկողության ծառայություններ&gt; գնման առարկաների ձեռքբերման համար: Նշված հատկացումները չեն մուտքագրվել գնումների էլեկտրոնային համակարգ՝ պայմանավորված շինարարական աշխատանքների ձեռքբերման նպատակով կնքված  պայմանագրերի լուծմամբ:</w:t>
            </w:r>
          </w:p>
        </w:tc>
      </w:tr>
      <w:tr w:rsidR="004460D6" w:rsidRPr="00AC19AD" w14:paraId="3649852A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A877375" w14:textId="251EA697" w:rsidR="004460D6" w:rsidRPr="004460D6" w:rsidRDefault="00FF5A9B" w:rsidP="004460D6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t xml:space="preserve">Հարկ է նշել նաև, որ նախագծով ներկայացված նվազեցումը /պահուստավորումը/ 1049 «Ճանապարհային ցանցի բարելավում» 21001 «Պետական նշանակության </w:t>
            </w:r>
            <w:r w:rsidRPr="00FF5A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lastRenderedPageBreak/>
              <w:t>ավտոճանապարհների հիմնանորոգում» ծախսային միջոցառման մասով հնարավոր չէ կատարել, հաշվի առնելով ՀՀ կառավարության 28.08.22թ N 1349-Ն որոշմամբ նույն միջոցառման համար ՀՀ կառավարության պահուստային ֆոնդ ուղղելու և  հատկացնելու նպատակով տարեկան պլանի նկատմամբ 9 ամսվա պլանի գերազանցումը։ Միաժամանակ բավարար հիմնավորումներ չեն ներկայացվել 9 ամսվա կտրվածքով նշված միջոցառման ԲՍԿ-ների միջև վերաբաշխումների անհրաժեշտության վերաբերյալ, ուստի առաջարկում ենք Նախագծից հանել 9 ամսվա վերաբաշխման սյունակները։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FA10C74" w14:textId="77777777" w:rsidR="004460D6" w:rsidRPr="00AC19AD" w:rsidRDefault="002734DC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19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է: Ըստ ԲՍԿ-ների 9 ամսվա համար առաջարկվող վերաբաշխումները չեն </w:t>
            </w:r>
            <w:r w:rsidRPr="00AC19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գերազանցում տարվան:</w:t>
            </w:r>
          </w:p>
          <w:p w14:paraId="796517A8" w14:textId="7C270D81" w:rsidR="00F82820" w:rsidRPr="00AC19AD" w:rsidRDefault="00F82820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47349" w:rsidRPr="00247349" w14:paraId="3CA54E1D" w14:textId="77777777" w:rsidTr="00247349">
        <w:trPr>
          <w:trHeight w:val="92"/>
        </w:trPr>
        <w:tc>
          <w:tcPr>
            <w:tcW w:w="10173" w:type="dxa"/>
            <w:shd w:val="clear" w:color="auto" w:fill="FFC000"/>
          </w:tcPr>
          <w:p w14:paraId="6CF3FEE7" w14:textId="53785CE8" w:rsidR="00247349" w:rsidRPr="00FF5A9B" w:rsidRDefault="00247349" w:rsidP="004460D6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247349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  <w:lastRenderedPageBreak/>
              <w:t>ՀՀ վարչապետի աշխատակազմ</w:t>
            </w:r>
          </w:p>
        </w:tc>
        <w:tc>
          <w:tcPr>
            <w:tcW w:w="3969" w:type="dxa"/>
            <w:shd w:val="clear" w:color="auto" w:fill="FFC000"/>
            <w:vAlign w:val="center"/>
          </w:tcPr>
          <w:p w14:paraId="6786E252" w14:textId="77777777" w:rsidR="00247349" w:rsidRPr="00247349" w:rsidRDefault="00247349" w:rsidP="00F82820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47349" w:rsidRPr="00AC19AD" w14:paraId="360D2E80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2CB27EB6" w14:textId="77777777" w:rsidR="00247349" w:rsidRPr="00247349" w:rsidRDefault="00247349" w:rsidP="00247349">
            <w:pPr>
              <w:shd w:val="clear" w:color="auto" w:fill="FFFFFF"/>
              <w:ind w:firstLine="37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4734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  <w:r w:rsidRPr="00247349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ախագծի 2-րդ կետով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առաջարկվում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գնումն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իրականացնել՝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չկիրառելով </w:t>
            </w:r>
            <w:r w:rsidRPr="00247349">
              <w:rPr>
                <w:rFonts w:ascii="GHEA Grapalat" w:eastAsia="Times New Roman" w:hAnsi="GHEA Grapalat"/>
                <w:i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ՀՀ կառավարության 2017 թվականի մայիսի 4-ի N 526-Ն որոշման </w:t>
            </w:r>
            <w:r w:rsidRPr="002473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1 հավելվածի 33-րդ կետի 11-րդ և 14-րդ ենթակետերի, 56-րդ կետի 2-րդ և 4-րդ ենթակետերի պահանջները,</w:t>
            </w:r>
            <w:r w:rsidRPr="00247349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24734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</w:t>
            </w:r>
            <w:r w:rsidRPr="0024734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ակայն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օրենսդրությամբ սահմանված չէ գործող որևէ իրավական նորմ </w:t>
            </w:r>
            <w:r w:rsidRPr="00247349">
              <w:rPr>
                <w:rFonts w:ascii="GHEA Grapalat" w:eastAsia="Times New Roman" w:hAnsi="GHEA Grapalat"/>
                <w:i/>
                <w:sz w:val="24"/>
                <w:szCs w:val="24"/>
                <w:u w:val="single"/>
                <w:lang w:val="hy-AM"/>
              </w:rPr>
              <w:t>չկիրառելու</w:t>
            </w:r>
            <w:r w:rsidRPr="0024734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հետ կապված կարգավորում:</w:t>
            </w:r>
          </w:p>
          <w:p w14:paraId="7904446D" w14:textId="4B9F0B68" w:rsidR="00247349" w:rsidRPr="00FF5A9B" w:rsidRDefault="00FB5887" w:rsidP="004460D6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345A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Բացի այդ, նախագծի 2-րդ կետով սահմանվում է, որ </w:t>
            </w:r>
            <w:r w:rsidRPr="00345A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սույն որոշման 2-րդ կետում նշված Լրացուցիչ աշխատանքների իրականացման համար «Քարավան» սահմանափակ պատասխանատվությամբ ընկերությանը տրամադրվում է կանխավճար՝ 122,960,600 ՀՀ դրամի չափով՝ ներառյալ ՀՀ օրենսդրությամբ սահմանված հարկերը և տուրքերը</w:t>
            </w:r>
            <w:r w:rsidRPr="00345A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45A4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մինչդեռ որոշման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նախաբանում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բացակայում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այն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ընդունելու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կառավարությանը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լիազորող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նորմը՝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իրավական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45A4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հիմքը: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D1456AA" w14:textId="57AB7E1E" w:rsidR="00247349" w:rsidRDefault="00247349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2017 թվականի մայիսի 4-ի թիվ 526-Ն որոշմամբ հաստատված կարգի 33-րդ կետով կառավարությունը պարտադիր պայմաններ է սահմանել կնքվող պայմանագրերում ներառելու համար, իսկ  </w:t>
            </w:r>
          </w:p>
          <w:p w14:paraId="0164FEBA" w14:textId="3E121757" w:rsidR="00247349" w:rsidRDefault="00247349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56-րդ կետի 6-րդ ենթակետով արգելել է 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Արհեստական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 նաև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պայմանագրով 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կանխավճար նախատեսելը, եթե հրավերով նախատեսված չի եղել կանխավճար հատկացնելու հնարավորություն՝ բացառությամբ սույն կարգի 23-րդ կետի 4-րդ ենթակետով հաստատված ցանկում ներառված գնումների:</w:t>
            </w:r>
          </w:p>
          <w:p w14:paraId="57163EE5" w14:textId="3300F66A" w:rsidR="00247349" w:rsidRDefault="00247349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495AA4" w14:textId="54C0E564" w:rsidR="00FB5887" w:rsidRDefault="00FB5887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ներկայացված նախագծով սահմանված նորմերը նախատեսված չեն ՀՀ կառավարության վերը նշված որոշմամբ հաստատված կարգով, </w:t>
            </w:r>
            <w:r w:rsidRPr="00345A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ՀՀ կառավարությունը ղեկավարվելով  նույն որոշմամբ հաստատված կարգի 3-րդ կետով, համաձայն որի՝ գ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t>նման գործընթացի առանձնահատկություններով պայմանավորված` Հայաստանի Հանրապետության կառավարության որոշումներով կարող են սահմանվել սույն կարգով չնախատեսված նորմեր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սահմանել է </w:t>
            </w:r>
            <w:r w:rsidR="0098540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կարգավորող այլ նորմեր</w:t>
            </w:r>
            <w:r w:rsidR="00AC1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գնման առանձնահատկություններ</w:t>
            </w:r>
            <w:r w:rsidRPr="0024734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0B77AC50" w14:textId="77777777" w:rsidR="00247349" w:rsidRDefault="00247349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C20A2D" w14:textId="482B31EF" w:rsidR="00247349" w:rsidRPr="00247349" w:rsidRDefault="00247349" w:rsidP="00F82820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47349" w:rsidRPr="00AC19AD" w14:paraId="674F2C73" w14:textId="77777777" w:rsidTr="004460D6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18B745DA" w14:textId="05305A5C" w:rsidR="00247349" w:rsidRPr="00FF5A9B" w:rsidRDefault="003E0A48" w:rsidP="004460D6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ru-RU"/>
              </w:rPr>
            </w:pPr>
            <w:r w:rsidRPr="00345A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Ավելին, գտնում ենք, որ առաջարկվող կարգավորումները (մասնավորապես </w:t>
            </w:r>
            <w:r w:rsidRPr="00345A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պայմանագրով նախատեսված աշխատանքների ծավալի ավելացման մասով) խնդրահարույց են «Գնումների մասին» օրենքի 25-րդ հոդվածի 1-ին մասի 2-րդ կետի և 36-րդ հոդվածի 4-րդ մասի համատեքստում: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A8CCCD6" w14:textId="0E373224" w:rsidR="00247349" w:rsidRPr="00985407" w:rsidRDefault="003E0A48" w:rsidP="00F82820">
            <w:pPr>
              <w:tabs>
                <w:tab w:val="left" w:pos="175"/>
              </w:tabs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Գտնում ենք, որ </w:t>
            </w:r>
            <w:r w:rsidRPr="00345A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«Գնումների </w:t>
            </w:r>
            <w:r w:rsidRPr="00345A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մասին» օրենքի 25-րդ հոդվածի 1-ին մասի 2-րդ կետի և 36-րդ հոդվածի 4-րդ մասի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պահանջները չեն առընչվում ներկայացված նախագծի կարգավորումներին, </w:t>
            </w:r>
            <w:r w:rsidR="004533A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նախագծով սահմանված կարգավորումները</w:t>
            </w:r>
            <w:r w:rsid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առընչվում են ՀՀ կառավարության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85407" w:rsidRP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2017 թվականի մայիսի 4-ի թիվ 526-Ն որոշմամբ հաստատված կարգի 56-րդ կետի 2-րդ </w:t>
            </w:r>
            <w:r w:rsid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և 4-րդ </w:t>
            </w:r>
            <w:r w:rsidR="00985407" w:rsidRP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ենթակետերի</w:t>
            </w:r>
            <w:r w:rsidR="009854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ն, որոնք վերաբերում են արդեն իսկ կնքված և ուժի մեջ մտած պայմանագրով նախատեսված ծավալների և ժամկետի ավելացմանը։</w:t>
            </w:r>
          </w:p>
          <w:p w14:paraId="49FF6EEC" w14:textId="06765FE4" w:rsidR="00247349" w:rsidRPr="00985407" w:rsidRDefault="00247349" w:rsidP="00F82820">
            <w:pPr>
              <w:tabs>
                <w:tab w:val="left" w:pos="175"/>
              </w:tabs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F0968E1" w14:textId="77777777" w:rsidR="00220736" w:rsidRDefault="00220736" w:rsidP="004460D6">
      <w:pPr>
        <w:pStyle w:val="a9"/>
        <w:spacing w:line="360" w:lineRule="auto"/>
        <w:rPr>
          <w:sz w:val="24"/>
          <w:szCs w:val="24"/>
          <w:lang w:val="hy-AM"/>
        </w:rPr>
      </w:pPr>
    </w:p>
    <w:p w14:paraId="45F44DDE" w14:textId="77777777" w:rsidR="00247349" w:rsidRPr="00247349" w:rsidRDefault="00247349" w:rsidP="004460D6">
      <w:pPr>
        <w:pStyle w:val="a9"/>
        <w:spacing w:line="360" w:lineRule="auto"/>
        <w:rPr>
          <w:sz w:val="24"/>
          <w:szCs w:val="24"/>
          <w:lang w:val="hy-AM"/>
        </w:rPr>
      </w:pPr>
    </w:p>
    <w:sectPr w:rsidR="00247349" w:rsidRPr="00247349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54D96"/>
    <w:multiLevelType w:val="hybridMultilevel"/>
    <w:tmpl w:val="6FA0B5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6"/>
  </w:num>
  <w:num w:numId="4">
    <w:abstractNumId w:val="29"/>
  </w:num>
  <w:num w:numId="5">
    <w:abstractNumId w:val="28"/>
  </w:num>
  <w:num w:numId="6">
    <w:abstractNumId w:val="4"/>
  </w:num>
  <w:num w:numId="7">
    <w:abstractNumId w:val="24"/>
  </w:num>
  <w:num w:numId="8">
    <w:abstractNumId w:val="33"/>
  </w:num>
  <w:num w:numId="9">
    <w:abstractNumId w:val="22"/>
  </w:num>
  <w:num w:numId="10">
    <w:abstractNumId w:val="19"/>
  </w:num>
  <w:num w:numId="11">
    <w:abstractNumId w:val="15"/>
  </w:num>
  <w:num w:numId="12">
    <w:abstractNumId w:val="16"/>
  </w:num>
  <w:num w:numId="13">
    <w:abstractNumId w:val="11"/>
  </w:num>
  <w:num w:numId="14">
    <w:abstractNumId w:val="6"/>
  </w:num>
  <w:num w:numId="15">
    <w:abstractNumId w:val="3"/>
  </w:num>
  <w:num w:numId="16">
    <w:abstractNumId w:val="32"/>
  </w:num>
  <w:num w:numId="17">
    <w:abstractNumId w:val="17"/>
  </w:num>
  <w:num w:numId="18">
    <w:abstractNumId w:val="13"/>
  </w:num>
  <w:num w:numId="19">
    <w:abstractNumId w:val="31"/>
  </w:num>
  <w:num w:numId="20">
    <w:abstractNumId w:val="21"/>
  </w:num>
  <w:num w:numId="21">
    <w:abstractNumId w:val="12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0"/>
  </w:num>
  <w:num w:numId="28">
    <w:abstractNumId w:val="10"/>
  </w:num>
  <w:num w:numId="29">
    <w:abstractNumId w:val="1"/>
  </w:num>
  <w:num w:numId="30">
    <w:abstractNumId w:val="7"/>
  </w:num>
  <w:num w:numId="31">
    <w:abstractNumId w:val="23"/>
  </w:num>
  <w:num w:numId="32">
    <w:abstractNumId w:val="25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54779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07BE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7349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4DC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0A48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0D6"/>
    <w:rsid w:val="004464CB"/>
    <w:rsid w:val="004533AA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235A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B6C76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5F61DE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5407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31ED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19AD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820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5887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5A9B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6DBFF-C083-4423-A09A-C8D067CB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1273</Words>
  <Characters>7261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https://mul2.gov.am/tasks/675965/oneclick/Ampopatert.docx?token=b632f98c259a361b3c5aa4573e3ccca4</cp:keywords>
  <cp:lastModifiedBy>h.aperyan</cp:lastModifiedBy>
  <cp:revision>10</cp:revision>
  <cp:lastPrinted>2022-05-26T06:42:00Z</cp:lastPrinted>
  <dcterms:created xsi:type="dcterms:W3CDTF">2022-09-20T13:41:00Z</dcterms:created>
  <dcterms:modified xsi:type="dcterms:W3CDTF">2022-09-20T15:01:00Z</dcterms:modified>
</cp:coreProperties>
</file>