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6EA" w:rsidRPr="005550EB" w:rsidRDefault="005F6F63" w:rsidP="00695E5E">
      <w:pPr>
        <w:spacing w:line="360" w:lineRule="auto"/>
        <w:jc w:val="center"/>
        <w:rPr>
          <w:rFonts w:ascii="GHEA Grapalat" w:hAnsi="GHEA Grapalat"/>
          <w:b/>
          <w:bCs/>
          <w:sz w:val="24"/>
          <w:szCs w:val="24"/>
          <w:lang w:val="hy-AM"/>
        </w:rPr>
      </w:pPr>
      <w:r w:rsidRPr="005550EB">
        <w:rPr>
          <w:rFonts w:ascii="GHEA Grapalat" w:hAnsi="GHEA Grapalat"/>
          <w:b/>
          <w:bCs/>
          <w:sz w:val="24"/>
          <w:szCs w:val="24"/>
          <w:lang w:val="hy-AM"/>
        </w:rPr>
        <w:t>ԱՄՓՈՓԱԹԵՐԹ</w:t>
      </w:r>
    </w:p>
    <w:p w:rsidR="009F26EA" w:rsidRPr="005550EB" w:rsidRDefault="000E1099" w:rsidP="00B34D0B">
      <w:pPr>
        <w:spacing w:line="360" w:lineRule="auto"/>
        <w:jc w:val="center"/>
        <w:rPr>
          <w:rFonts w:ascii="GHEA Grapalat" w:hAnsi="GHEA Grapalat"/>
          <w:b/>
          <w:sz w:val="24"/>
          <w:szCs w:val="24"/>
          <w:lang w:val="af-ZA"/>
        </w:rPr>
      </w:pPr>
      <w:r w:rsidRPr="000E1099">
        <w:rPr>
          <w:rFonts w:ascii="GHEA Grapalat" w:hAnsi="GHEA Grapalat"/>
          <w:b/>
          <w:bCs/>
          <w:sz w:val="24"/>
          <w:szCs w:val="24"/>
          <w:lang w:val="af-ZA"/>
        </w:rPr>
        <w:t>«ՀԱՅԱՍՏԱՆԻ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ԵՎ ԼՐԱՑՈՒՄՆԵՐ ԿԱՏԱՐԵԼՈՒ</w:t>
      </w:r>
      <w:r w:rsidR="005F6F63" w:rsidRPr="005550EB">
        <w:rPr>
          <w:rFonts w:ascii="GHEA Grapalat" w:hAnsi="GHEA Grapalat" w:cs="Sylfaen"/>
          <w:b/>
          <w:sz w:val="24"/>
          <w:szCs w:val="24"/>
          <w:lang w:val="hy-AM"/>
        </w:rPr>
        <w:t xml:space="preserve">» </w:t>
      </w:r>
      <w:r w:rsidR="005F6F63" w:rsidRPr="005550EB">
        <w:rPr>
          <w:rFonts w:ascii="GHEA Grapalat" w:hAnsi="GHEA Grapalat"/>
          <w:b/>
          <w:sz w:val="24"/>
          <w:szCs w:val="24"/>
          <w:lang w:val="hy-AM"/>
        </w:rPr>
        <w:t xml:space="preserve">ՀԱՅԱՍՏԱՆԻ </w:t>
      </w:r>
      <w:r w:rsidR="009F26EA" w:rsidRPr="005550EB">
        <w:rPr>
          <w:rFonts w:ascii="GHEA Grapalat" w:hAnsi="GHEA Grapalat"/>
          <w:b/>
          <w:sz w:val="24"/>
          <w:szCs w:val="24"/>
          <w:lang w:val="hy-AM"/>
        </w:rPr>
        <w:t>ՀԱՆՐԱՊԵՏՈՒԹՅԱՆ ԿԱՌԱՎԱՐՈՒԹՅԱՆ ՈՐՈՇՄԱՆ ՆԱԽԱԳԾԻ</w:t>
      </w:r>
    </w:p>
    <w:p w:rsidR="009F26EA" w:rsidRPr="005550EB" w:rsidRDefault="009F26EA" w:rsidP="009F26EA">
      <w:pPr>
        <w:jc w:val="center"/>
        <w:rPr>
          <w:rFonts w:ascii="GHEA Grapalat" w:hAnsi="GHEA Grapalat"/>
          <w:lang w:val="hy-AM"/>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890"/>
        <w:gridCol w:w="949"/>
        <w:gridCol w:w="115"/>
        <w:gridCol w:w="3270"/>
      </w:tblGrid>
      <w:tr w:rsidR="0043076F" w:rsidRPr="00B34D0B" w:rsidTr="00BD7860">
        <w:trPr>
          <w:trHeight w:val="391"/>
          <w:tblCellSpacing w:w="0" w:type="dxa"/>
        </w:trPr>
        <w:tc>
          <w:tcPr>
            <w:tcW w:w="3345" w:type="pct"/>
            <w:gridSpan w:val="2"/>
            <w:vMerge w:val="restart"/>
            <w:shd w:val="clear" w:color="auto" w:fill="D9D9D9" w:themeFill="background1" w:themeFillShade="D9"/>
            <w:vAlign w:val="center"/>
            <w:hideMark/>
          </w:tcPr>
          <w:p w:rsidR="0043076F" w:rsidRPr="00BD7860" w:rsidRDefault="0043076F" w:rsidP="00BD7860">
            <w:pPr>
              <w:tabs>
                <w:tab w:val="left" w:pos="993"/>
              </w:tabs>
              <w:spacing w:after="0" w:line="360" w:lineRule="auto"/>
              <w:jc w:val="center"/>
              <w:rPr>
                <w:rFonts w:ascii="GHEA Grapalat" w:hAnsi="GHEA Grapalat" w:cs="Sylfaen"/>
                <w:b/>
                <w:bCs/>
                <w:sz w:val="24"/>
                <w:szCs w:val="24"/>
                <w:lang w:val="hy-AM"/>
              </w:rPr>
            </w:pPr>
            <w:r w:rsidRPr="00BD7860">
              <w:rPr>
                <w:rFonts w:ascii="GHEA Grapalat" w:hAnsi="GHEA Grapalat" w:cs="Sylfaen"/>
                <w:b/>
                <w:bCs/>
                <w:sz w:val="24"/>
                <w:szCs w:val="24"/>
                <w:lang w:val="hy-AM"/>
              </w:rPr>
              <w:t>1. ՀՀ ֆինանսների նախարարություն</w:t>
            </w:r>
          </w:p>
        </w:tc>
        <w:tc>
          <w:tcPr>
            <w:tcW w:w="1655" w:type="pct"/>
            <w:gridSpan w:val="2"/>
            <w:shd w:val="clear" w:color="auto" w:fill="D9D9D9" w:themeFill="background1" w:themeFillShade="D9"/>
            <w:vAlign w:val="center"/>
          </w:tcPr>
          <w:p w:rsidR="0043076F" w:rsidRPr="00BD7860" w:rsidRDefault="006A32CA" w:rsidP="00BD7860">
            <w:pPr>
              <w:spacing w:after="0" w:line="360" w:lineRule="auto"/>
              <w:jc w:val="center"/>
              <w:rPr>
                <w:rFonts w:ascii="GHEA Grapalat" w:eastAsia="Times New Roman" w:hAnsi="GHEA Grapalat" w:cs="Times New Roman"/>
                <w:b/>
                <w:color w:val="000000"/>
                <w:sz w:val="24"/>
                <w:szCs w:val="24"/>
                <w:lang w:val="hy-AM" w:eastAsia="ru-RU"/>
              </w:rPr>
            </w:pPr>
            <w:r w:rsidRPr="00BD7860">
              <w:rPr>
                <w:rFonts w:ascii="GHEA Grapalat" w:eastAsia="Times New Roman" w:hAnsi="GHEA Grapalat" w:cs="Times New Roman"/>
                <w:b/>
                <w:color w:val="000000"/>
                <w:sz w:val="24"/>
                <w:szCs w:val="24"/>
                <w:lang w:val="hy-AM" w:eastAsia="ru-RU"/>
              </w:rPr>
              <w:t>14.09.2022թ.</w:t>
            </w:r>
          </w:p>
        </w:tc>
      </w:tr>
      <w:tr w:rsidR="0043076F" w:rsidRPr="00B34D0B" w:rsidTr="00BD7860">
        <w:trPr>
          <w:trHeight w:val="391"/>
          <w:tblCellSpacing w:w="0" w:type="dxa"/>
        </w:trPr>
        <w:tc>
          <w:tcPr>
            <w:tcW w:w="3345" w:type="pct"/>
            <w:gridSpan w:val="2"/>
            <w:vMerge/>
            <w:shd w:val="clear" w:color="auto" w:fill="D9D9D9" w:themeFill="background1" w:themeFillShade="D9"/>
            <w:vAlign w:val="center"/>
            <w:hideMark/>
          </w:tcPr>
          <w:p w:rsidR="0043076F" w:rsidRPr="00BD7860" w:rsidRDefault="0043076F" w:rsidP="00BD7860">
            <w:pPr>
              <w:pStyle w:val="ListParagraph"/>
              <w:numPr>
                <w:ilvl w:val="0"/>
                <w:numId w:val="7"/>
              </w:numPr>
              <w:tabs>
                <w:tab w:val="left" w:pos="993"/>
              </w:tabs>
              <w:spacing w:after="0" w:line="360" w:lineRule="auto"/>
              <w:jc w:val="center"/>
              <w:rPr>
                <w:rFonts w:ascii="GHEA Grapalat" w:hAnsi="GHEA Grapalat" w:cs="Sylfaen"/>
                <w:b/>
                <w:bCs/>
                <w:sz w:val="24"/>
                <w:szCs w:val="24"/>
                <w:lang w:val="hy-AM"/>
              </w:rPr>
            </w:pPr>
          </w:p>
        </w:tc>
        <w:tc>
          <w:tcPr>
            <w:tcW w:w="1655" w:type="pct"/>
            <w:gridSpan w:val="2"/>
            <w:shd w:val="clear" w:color="auto" w:fill="D9D9D9" w:themeFill="background1" w:themeFillShade="D9"/>
            <w:vAlign w:val="center"/>
          </w:tcPr>
          <w:p w:rsidR="0043076F" w:rsidRPr="00BD7860" w:rsidRDefault="006A32CA" w:rsidP="00BD7860">
            <w:pPr>
              <w:spacing w:after="0" w:line="360" w:lineRule="auto"/>
              <w:jc w:val="center"/>
              <w:rPr>
                <w:rFonts w:ascii="GHEA Grapalat" w:eastAsia="Times New Roman" w:hAnsi="GHEA Grapalat" w:cs="Times New Roman"/>
                <w:b/>
                <w:color w:val="000000"/>
                <w:sz w:val="24"/>
                <w:szCs w:val="24"/>
                <w:lang w:val="hy-AM" w:eastAsia="ru-RU"/>
              </w:rPr>
            </w:pPr>
            <w:r w:rsidRPr="00BD7860">
              <w:rPr>
                <w:rFonts w:ascii="GHEA Grapalat" w:eastAsia="Times New Roman" w:hAnsi="GHEA Grapalat" w:cs="Times New Roman"/>
                <w:b/>
                <w:color w:val="000000"/>
                <w:sz w:val="24"/>
                <w:szCs w:val="24"/>
                <w:lang w:val="en-US" w:eastAsia="ru-RU"/>
              </w:rPr>
              <w:t xml:space="preserve">N </w:t>
            </w:r>
            <w:r w:rsidRPr="00BD7860">
              <w:rPr>
                <w:rFonts w:ascii="GHEA Grapalat" w:eastAsia="Times New Roman" w:hAnsi="GHEA Grapalat" w:cs="Times New Roman"/>
                <w:b/>
                <w:color w:val="000000"/>
                <w:sz w:val="24"/>
                <w:szCs w:val="24"/>
                <w:lang w:val="hy-AM" w:eastAsia="ru-RU"/>
              </w:rPr>
              <w:t>01/8-4/16081-2022</w:t>
            </w:r>
          </w:p>
        </w:tc>
      </w:tr>
      <w:tr w:rsidR="003B6C2E" w:rsidRPr="00E53EE0" w:rsidTr="00BD7860">
        <w:trPr>
          <w:trHeight w:val="391"/>
          <w:tblCellSpacing w:w="0" w:type="dxa"/>
        </w:trPr>
        <w:tc>
          <w:tcPr>
            <w:tcW w:w="2881" w:type="pct"/>
            <w:shd w:val="clear" w:color="auto" w:fill="auto"/>
            <w:hideMark/>
          </w:tcPr>
          <w:p w:rsidR="002960C3" w:rsidRPr="002960C3" w:rsidRDefault="002960C3" w:rsidP="002960C3">
            <w:pPr>
              <w:spacing w:after="0" w:line="360" w:lineRule="auto"/>
              <w:ind w:left="132" w:right="73"/>
              <w:jc w:val="both"/>
              <w:rPr>
                <w:rFonts w:ascii="GHEA Grapalat" w:eastAsia="Times New Roman" w:hAnsi="GHEA Grapalat" w:cs="Times New Roman"/>
                <w:color w:val="000000"/>
                <w:sz w:val="24"/>
                <w:szCs w:val="24"/>
                <w:lang w:val="hy-AM" w:eastAsia="ru-RU"/>
              </w:rPr>
            </w:pPr>
            <w:r w:rsidRPr="002960C3">
              <w:rPr>
                <w:rFonts w:ascii="GHEA Grapalat" w:eastAsia="Times New Roman" w:hAnsi="GHEA Grapalat" w:cs="Times New Roman"/>
                <w:color w:val="000000"/>
                <w:sz w:val="24"/>
                <w:szCs w:val="24"/>
                <w:lang w:val="hy-AM" w:eastAsia="ru-RU"/>
              </w:rPr>
              <w:t>1.</w:t>
            </w:r>
            <w:r w:rsidRPr="002960C3">
              <w:rPr>
                <w:rFonts w:ascii="GHEA Grapalat" w:eastAsia="Times New Roman" w:hAnsi="GHEA Grapalat" w:cs="Times New Roman"/>
                <w:color w:val="000000"/>
                <w:sz w:val="24"/>
                <w:szCs w:val="24"/>
                <w:lang w:val="hy-AM" w:eastAsia="ru-RU"/>
              </w:rPr>
              <w:tab/>
              <w:t>Նախագծով, մասնավորապես, առաջարկվում է Հիմնադրամին միջոցները հատկացնել դրամաշնորհային պայմանագրի հիման վրա: Ընդ որում, նախահաշվային արժեքը, նախահաշվի համաձայն, ներառում է ԱԱՀ:</w:t>
            </w:r>
          </w:p>
          <w:p w:rsidR="003B6C2E" w:rsidRPr="009F143A" w:rsidRDefault="002960C3" w:rsidP="002960C3">
            <w:pPr>
              <w:spacing w:after="0" w:line="360" w:lineRule="auto"/>
              <w:ind w:left="132" w:right="73"/>
              <w:jc w:val="both"/>
              <w:rPr>
                <w:rFonts w:ascii="GHEA Grapalat" w:eastAsia="Times New Roman" w:hAnsi="GHEA Grapalat" w:cs="Times New Roman"/>
                <w:color w:val="000000"/>
                <w:sz w:val="24"/>
                <w:szCs w:val="24"/>
                <w:lang w:val="hy-AM" w:eastAsia="ru-RU"/>
              </w:rPr>
            </w:pPr>
            <w:r w:rsidRPr="002960C3">
              <w:rPr>
                <w:rFonts w:ascii="GHEA Grapalat" w:eastAsia="Times New Roman" w:hAnsi="GHEA Grapalat" w:cs="Times New Roman"/>
                <w:color w:val="000000"/>
                <w:sz w:val="24"/>
                <w:szCs w:val="24"/>
                <w:lang w:val="hy-AM" w:eastAsia="ru-RU"/>
              </w:rPr>
              <w:t>Նշվածով պայմանավորված հայտնում ենք, որ խնդրո առարկա դեպքում Հիմնադրամի կողմից ԱԱՀ-ով հարկվող գործարք իրականացնելու հանգամանքը, հետևաբար նաև ԱԱՀ-ի լրացուցիչ գումար հատկացնելը, լրացուցիչ քննարկման և հիմնավորման կարիք ունի, քանի որ ներկայացված տեղեկատվությո</w:t>
            </w:r>
            <w:r>
              <w:rPr>
                <w:rFonts w:ascii="GHEA Grapalat" w:eastAsia="Times New Roman" w:hAnsi="GHEA Grapalat" w:cs="Times New Roman"/>
                <w:color w:val="000000"/>
                <w:sz w:val="24"/>
                <w:szCs w:val="24"/>
                <w:lang w:val="hy-AM" w:eastAsia="ru-RU"/>
              </w:rPr>
              <w:t>ւ</w:t>
            </w:r>
            <w:r w:rsidRPr="002960C3">
              <w:rPr>
                <w:rFonts w:ascii="GHEA Grapalat" w:eastAsia="Times New Roman" w:hAnsi="GHEA Grapalat" w:cs="Times New Roman"/>
                <w:color w:val="000000"/>
                <w:sz w:val="24"/>
                <w:szCs w:val="24"/>
                <w:lang w:val="hy-AM" w:eastAsia="ru-RU"/>
              </w:rPr>
              <w:t>նից կարելի է եզրակացնել, որ հիմնադրամի կողմից ԱԱՀ-ով հարկվող գործարք չի իրականացվում:</w:t>
            </w:r>
          </w:p>
        </w:tc>
        <w:tc>
          <w:tcPr>
            <w:tcW w:w="2119" w:type="pct"/>
            <w:gridSpan w:val="3"/>
            <w:shd w:val="clear" w:color="auto" w:fill="auto"/>
          </w:tcPr>
          <w:p w:rsidR="002960C3" w:rsidRPr="002960C3" w:rsidRDefault="00E53EE0" w:rsidP="002960C3">
            <w:pPr>
              <w:spacing w:after="0" w:line="360" w:lineRule="auto"/>
              <w:ind w:left="132" w:right="73"/>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w:t>
            </w:r>
          </w:p>
          <w:p w:rsidR="003B6C2E" w:rsidRPr="00E53EE0" w:rsidRDefault="00E53EE0" w:rsidP="00871E7D">
            <w:pPr>
              <w:tabs>
                <w:tab w:val="left" w:pos="5407"/>
              </w:tabs>
              <w:spacing w:line="360" w:lineRule="auto"/>
              <w:ind w:left="132" w:right="73"/>
              <w:jc w:val="both"/>
              <w:rPr>
                <w:rFonts w:ascii="GHEA Grapalat" w:hAnsi="GHEA Grapalat" w:cs="Sylfaen"/>
                <w:sz w:val="24"/>
                <w:szCs w:val="24"/>
                <w:lang w:val="hy-AM"/>
              </w:rPr>
            </w:pPr>
            <w:r w:rsidRPr="00E53EE0">
              <w:rPr>
                <w:rFonts w:ascii="GHEA Grapalat" w:eastAsia="Times New Roman" w:hAnsi="GHEA Grapalat" w:cs="Times New Roman"/>
                <w:color w:val="000000"/>
                <w:sz w:val="24"/>
                <w:szCs w:val="24"/>
                <w:lang w:val="hy-AM" w:eastAsia="ru-RU"/>
              </w:rPr>
              <w:t>Նախագծում կատարվել է համապատասխան փոփոխություն</w:t>
            </w:r>
          </w:p>
        </w:tc>
      </w:tr>
      <w:tr w:rsidR="004D36A1" w:rsidRPr="00E53EE0" w:rsidTr="00BD7860">
        <w:trPr>
          <w:trHeight w:val="391"/>
          <w:tblCellSpacing w:w="0" w:type="dxa"/>
        </w:trPr>
        <w:tc>
          <w:tcPr>
            <w:tcW w:w="2881" w:type="pct"/>
            <w:shd w:val="clear" w:color="auto" w:fill="auto"/>
            <w:hideMark/>
          </w:tcPr>
          <w:p w:rsidR="004D36A1" w:rsidRPr="004D36A1" w:rsidRDefault="004D36A1" w:rsidP="004D36A1">
            <w:pPr>
              <w:tabs>
                <w:tab w:val="left" w:pos="993"/>
              </w:tabs>
              <w:spacing w:after="0" w:line="348" w:lineRule="auto"/>
              <w:ind w:left="172" w:right="131"/>
              <w:jc w:val="both"/>
              <w:rPr>
                <w:rFonts w:ascii="GHEA Grapalat" w:hAnsi="GHEA Grapalat" w:cs="Sylfaen"/>
                <w:sz w:val="24"/>
                <w:szCs w:val="24"/>
                <w:lang w:val="hy-AM" w:eastAsia="ru-RU"/>
              </w:rPr>
            </w:pPr>
            <w:r>
              <w:rPr>
                <w:rFonts w:ascii="GHEA Grapalat" w:hAnsi="GHEA Grapalat" w:cstheme="minorHAnsi"/>
                <w:sz w:val="24"/>
                <w:szCs w:val="24"/>
                <w:lang w:val="hy-AM"/>
              </w:rPr>
              <w:t xml:space="preserve">2. </w:t>
            </w:r>
            <w:r w:rsidRPr="004D36A1">
              <w:rPr>
                <w:rFonts w:ascii="GHEA Grapalat" w:hAnsi="GHEA Grapalat" w:cstheme="minorHAnsi"/>
                <w:sz w:val="24"/>
                <w:szCs w:val="24"/>
                <w:lang w:val="hy-AM"/>
              </w:rPr>
              <w:t>Նախագծով</w:t>
            </w:r>
            <w:r w:rsidRPr="004D36A1">
              <w:rPr>
                <w:rFonts w:ascii="GHEA Grapalat" w:hAnsi="GHEA Grapalat" w:cs="Sylfaen"/>
                <w:sz w:val="24"/>
                <w:szCs w:val="24"/>
                <w:lang w:val="hy-AM"/>
              </w:rPr>
              <w:t xml:space="preserve"> </w:t>
            </w:r>
            <w:r w:rsidRPr="004D36A1">
              <w:rPr>
                <w:rFonts w:ascii="GHEA Grapalat" w:hAnsi="GHEA Grapalat" w:cs="Sylfaen"/>
                <w:sz w:val="24"/>
                <w:szCs w:val="24"/>
                <w:lang w:val="hy-AM" w:eastAsia="ru-RU"/>
              </w:rPr>
              <w:t>կապիտալ բնույթի աշխատանքների համար</w:t>
            </w:r>
            <w:r w:rsidRPr="004D36A1">
              <w:rPr>
                <w:rFonts w:ascii="GHEA Grapalat" w:hAnsi="GHEA Grapalat" w:cs="Sylfaen"/>
                <w:sz w:val="24"/>
                <w:szCs w:val="24"/>
                <w:lang w:val="hy-AM"/>
              </w:rPr>
              <w:t xml:space="preserve"> միջոցները նախատես</w:t>
            </w:r>
            <w:r w:rsidRPr="004D36A1">
              <w:rPr>
                <w:rFonts w:ascii="GHEA Grapalat" w:hAnsi="GHEA Grapalat" w:cs="Sylfaen"/>
                <w:sz w:val="24"/>
                <w:szCs w:val="24"/>
                <w:lang w:val="hy-AM"/>
              </w:rPr>
              <w:softHyphen/>
              <w:t xml:space="preserve">վում են բյուջետային ծախսերի տնտեսագիտական դասակարգման «Այլ կապիտալ դրամաշնորհներ» հոդվածով, որը </w:t>
            </w:r>
            <w:r w:rsidRPr="004D36A1">
              <w:rPr>
                <w:rFonts w:ascii="GHEA Grapalat" w:hAnsi="GHEA Grapalat" w:cs="Sylfaen"/>
                <w:sz w:val="24"/>
                <w:szCs w:val="24"/>
                <w:lang w:val="hy-AM" w:eastAsia="ru-RU"/>
              </w:rPr>
              <w:t xml:space="preserve">ՀՀ պետական բյուջեում դասակարգվում է ընթացիկ </w:t>
            </w:r>
            <w:r w:rsidRPr="004D36A1">
              <w:rPr>
                <w:rFonts w:ascii="GHEA Grapalat" w:hAnsi="GHEA Grapalat" w:cs="Sylfaen"/>
                <w:sz w:val="24"/>
                <w:szCs w:val="24"/>
                <w:lang w:val="hy-AM" w:eastAsia="ru-RU"/>
              </w:rPr>
              <w:lastRenderedPageBreak/>
              <w:t xml:space="preserve">բնույթի ծախսերում, ուստի նշված հոդվածով գումարի հատկացման առաջարկությունն ընդունելի չէ, ինչով էլ պայմանավորված առաջարկում ենք միջոցները նախատեսել կապիտալ բնույթի՝ </w:t>
            </w:r>
            <w:r w:rsidRPr="004D36A1">
              <w:rPr>
                <w:rFonts w:ascii="GHEA Grapalat" w:hAnsi="GHEA Grapalat" w:cs="Sylfaen"/>
                <w:sz w:val="24"/>
                <w:szCs w:val="24"/>
                <w:lang w:val="hy-AM"/>
              </w:rPr>
              <w:t>բյուջետային ծախսերի տնտեսագիտական դասակարգման</w:t>
            </w:r>
            <w:r w:rsidRPr="004D36A1">
              <w:rPr>
                <w:rFonts w:ascii="GHEA Grapalat" w:hAnsi="GHEA Grapalat" w:cs="Sylfaen"/>
                <w:sz w:val="24"/>
                <w:szCs w:val="24"/>
                <w:lang w:val="hy-AM" w:eastAsia="ru-RU"/>
              </w:rPr>
              <w:t xml:space="preserve"> «Շենքերի և շինությունների կապիտալ վերանորոգում» հոդվածով և ըստ այդմ լրամշակել Նախագիծը: </w:t>
            </w:r>
          </w:p>
        </w:tc>
        <w:tc>
          <w:tcPr>
            <w:tcW w:w="2119" w:type="pct"/>
            <w:gridSpan w:val="3"/>
            <w:shd w:val="clear" w:color="auto" w:fill="auto"/>
          </w:tcPr>
          <w:p w:rsidR="004D36A1" w:rsidRDefault="004D36A1" w:rsidP="002960C3">
            <w:pPr>
              <w:spacing w:after="0" w:line="360" w:lineRule="auto"/>
              <w:ind w:left="132" w:right="73"/>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rsidR="004D36A1" w:rsidRPr="00871E7D" w:rsidRDefault="00871E7D" w:rsidP="00871E7D">
            <w:pPr>
              <w:pStyle w:val="BodyText"/>
              <w:spacing w:after="0" w:line="360" w:lineRule="auto"/>
              <w:ind w:left="132" w:right="73"/>
              <w:jc w:val="both"/>
              <w:rPr>
                <w:rFonts w:ascii="GHEA Grapalat" w:eastAsiaTheme="minorHAnsi" w:hAnsi="GHEA Grapalat" w:cs="Sylfaen"/>
                <w:sz w:val="24"/>
                <w:szCs w:val="24"/>
                <w:lang w:val="hy-AM" w:eastAsia="en-US"/>
              </w:rPr>
            </w:pPr>
            <w:r w:rsidRPr="00871E7D">
              <w:rPr>
                <w:rFonts w:ascii="GHEA Grapalat" w:eastAsiaTheme="minorHAnsi" w:hAnsi="GHEA Grapalat" w:cs="Sylfaen"/>
                <w:sz w:val="24"/>
                <w:szCs w:val="24"/>
                <w:lang w:val="hy-AM" w:eastAsia="en-US"/>
              </w:rPr>
              <w:t>Ժամկետների սղության պատճառով ՀՀ կրթության, գիտության, մշակույթի և սպորտի նախարարության կողմից մինչև 202</w:t>
            </w:r>
            <w:r>
              <w:rPr>
                <w:rFonts w:ascii="GHEA Grapalat" w:eastAsiaTheme="minorHAnsi" w:hAnsi="GHEA Grapalat" w:cs="Sylfaen"/>
                <w:sz w:val="24"/>
                <w:szCs w:val="24"/>
                <w:lang w:val="hy-AM" w:eastAsia="en-US"/>
              </w:rPr>
              <w:t>2</w:t>
            </w:r>
            <w:r w:rsidRPr="00871E7D">
              <w:rPr>
                <w:rFonts w:ascii="GHEA Grapalat" w:eastAsiaTheme="minorHAnsi" w:hAnsi="GHEA Grapalat" w:cs="Sylfaen"/>
                <w:sz w:val="24"/>
                <w:szCs w:val="24"/>
                <w:lang w:val="hy-AM" w:eastAsia="en-US"/>
              </w:rPr>
              <w:t>թ</w:t>
            </w:r>
            <w:r>
              <w:rPr>
                <w:rFonts w:ascii="GHEA Grapalat" w:eastAsiaTheme="minorHAnsi" w:hAnsi="GHEA Grapalat" w:cs="Sylfaen"/>
                <w:sz w:val="24"/>
                <w:szCs w:val="24"/>
                <w:lang w:val="hy-AM" w:eastAsia="en-US"/>
              </w:rPr>
              <w:t xml:space="preserve">. </w:t>
            </w:r>
            <w:r w:rsidRPr="00871E7D">
              <w:rPr>
                <w:rFonts w:ascii="GHEA Grapalat" w:eastAsiaTheme="minorHAnsi" w:hAnsi="GHEA Grapalat" w:cs="Sylfaen"/>
                <w:sz w:val="24"/>
                <w:szCs w:val="24"/>
                <w:lang w:val="hy-AM" w:eastAsia="en-US"/>
              </w:rPr>
              <w:t xml:space="preserve">ավարտը հնարավոր չի </w:t>
            </w:r>
            <w:r w:rsidRPr="00871E7D">
              <w:rPr>
                <w:rFonts w:ascii="GHEA Grapalat" w:eastAsiaTheme="minorHAnsi" w:hAnsi="GHEA Grapalat" w:cs="Sylfaen"/>
                <w:sz w:val="24"/>
                <w:szCs w:val="24"/>
                <w:lang w:val="hy-AM" w:eastAsia="en-US"/>
              </w:rPr>
              <w:lastRenderedPageBreak/>
              <w:t xml:space="preserve">ապահովել «Գնումների մասին» օրենքով սահմանված ժամկետներում անհրաժեշտ  աշխատանքների և ծառայությունների ձեռքբերման գործընթացը։ </w:t>
            </w:r>
            <w:r>
              <w:rPr>
                <w:rFonts w:ascii="GHEA Grapalat" w:eastAsiaTheme="minorHAnsi" w:hAnsi="GHEA Grapalat" w:cs="Sylfaen"/>
                <w:sz w:val="24"/>
                <w:szCs w:val="24"/>
                <w:lang w:val="hy-AM" w:eastAsia="en-US"/>
              </w:rPr>
              <w:t xml:space="preserve">Հիմնադրամին </w:t>
            </w:r>
            <w:r w:rsidRPr="00871E7D">
              <w:rPr>
                <w:rFonts w:ascii="GHEA Grapalat" w:eastAsiaTheme="minorHAnsi" w:hAnsi="GHEA Grapalat" w:cs="Sylfaen"/>
                <w:sz w:val="24"/>
                <w:szCs w:val="24"/>
                <w:lang w:val="hy-AM" w:eastAsia="en-US"/>
              </w:rPr>
              <w:t>դրամաշնորհի տեսքով տրամադրված ֆինանսական միջոցները կօգտագործվեն «Գնումների մասին» օրենքով սահմանված կարգով:</w:t>
            </w:r>
          </w:p>
        </w:tc>
      </w:tr>
      <w:tr w:rsidR="00847591" w:rsidRPr="00B34D0B" w:rsidTr="00BD7860">
        <w:trPr>
          <w:trHeight w:val="391"/>
          <w:tblCellSpacing w:w="0" w:type="dxa"/>
        </w:trPr>
        <w:tc>
          <w:tcPr>
            <w:tcW w:w="3345" w:type="pct"/>
            <w:gridSpan w:val="2"/>
            <w:vMerge w:val="restart"/>
            <w:shd w:val="clear" w:color="auto" w:fill="D9D9D9" w:themeFill="background1" w:themeFillShade="D9"/>
            <w:vAlign w:val="center"/>
            <w:hideMark/>
          </w:tcPr>
          <w:p w:rsidR="00847591" w:rsidRPr="00BD7860" w:rsidRDefault="0043076F" w:rsidP="00BD7860">
            <w:pPr>
              <w:tabs>
                <w:tab w:val="left" w:pos="993"/>
              </w:tabs>
              <w:spacing w:after="0" w:line="360" w:lineRule="auto"/>
              <w:jc w:val="center"/>
              <w:rPr>
                <w:rFonts w:ascii="GHEA Grapalat" w:hAnsi="GHEA Grapalat"/>
                <w:b/>
                <w:bCs/>
                <w:sz w:val="24"/>
                <w:szCs w:val="24"/>
                <w:lang w:val="hy-AM"/>
              </w:rPr>
            </w:pPr>
            <w:r w:rsidRPr="00BD7860">
              <w:rPr>
                <w:rFonts w:ascii="GHEA Grapalat" w:hAnsi="GHEA Grapalat" w:cs="Sylfaen"/>
                <w:b/>
                <w:bCs/>
                <w:sz w:val="24"/>
                <w:szCs w:val="24"/>
                <w:lang w:val="hy-AM"/>
              </w:rPr>
              <w:lastRenderedPageBreak/>
              <w:t xml:space="preserve">2. </w:t>
            </w:r>
            <w:r w:rsidR="004F2E68" w:rsidRPr="00BD7860">
              <w:rPr>
                <w:rFonts w:ascii="GHEA Grapalat" w:hAnsi="GHEA Grapalat" w:cs="Sylfaen"/>
                <w:b/>
                <w:bCs/>
                <w:sz w:val="24"/>
                <w:szCs w:val="24"/>
                <w:lang w:val="hy-AM"/>
              </w:rPr>
              <w:t>ՀՀ</w:t>
            </w:r>
            <w:r w:rsidR="004F2E68" w:rsidRPr="00BD7860">
              <w:rPr>
                <w:rFonts w:ascii="GHEA Grapalat" w:hAnsi="GHEA Grapalat"/>
                <w:b/>
                <w:bCs/>
                <w:sz w:val="24"/>
                <w:szCs w:val="24"/>
                <w:lang w:val="hy-AM"/>
              </w:rPr>
              <w:t xml:space="preserve"> </w:t>
            </w:r>
            <w:r w:rsidR="000E1099" w:rsidRPr="00BD7860">
              <w:rPr>
                <w:rFonts w:ascii="GHEA Grapalat" w:hAnsi="GHEA Grapalat"/>
                <w:b/>
                <w:bCs/>
                <w:sz w:val="24"/>
                <w:szCs w:val="24"/>
                <w:lang w:val="hy-AM"/>
              </w:rPr>
              <w:t>տարածքային կառավարման և ենթակառուցվածքների նախարարություն</w:t>
            </w:r>
          </w:p>
        </w:tc>
        <w:tc>
          <w:tcPr>
            <w:tcW w:w="1655" w:type="pct"/>
            <w:gridSpan w:val="2"/>
            <w:shd w:val="clear" w:color="auto" w:fill="D9D9D9" w:themeFill="background1" w:themeFillShade="D9"/>
            <w:vAlign w:val="center"/>
          </w:tcPr>
          <w:p w:rsidR="00847591" w:rsidRPr="00BD7860" w:rsidRDefault="00B34D0B" w:rsidP="00BD7860">
            <w:pPr>
              <w:spacing w:after="0" w:line="360" w:lineRule="auto"/>
              <w:jc w:val="center"/>
              <w:rPr>
                <w:rFonts w:ascii="GHEA Grapalat" w:eastAsia="Times New Roman" w:hAnsi="GHEA Grapalat" w:cs="Times New Roman"/>
                <w:b/>
                <w:color w:val="000000"/>
                <w:sz w:val="24"/>
                <w:szCs w:val="24"/>
                <w:lang w:val="hy-AM" w:eastAsia="ru-RU"/>
              </w:rPr>
            </w:pPr>
            <w:r w:rsidRPr="00BD7860">
              <w:rPr>
                <w:rFonts w:ascii="GHEA Grapalat" w:eastAsia="Times New Roman" w:hAnsi="GHEA Grapalat" w:cs="Times New Roman"/>
                <w:b/>
                <w:color w:val="000000"/>
                <w:sz w:val="24"/>
                <w:szCs w:val="24"/>
                <w:lang w:val="hy-AM" w:eastAsia="ru-RU"/>
              </w:rPr>
              <w:t>0</w:t>
            </w:r>
            <w:r w:rsidR="000E1099" w:rsidRPr="00BD7860">
              <w:rPr>
                <w:rFonts w:ascii="GHEA Grapalat" w:eastAsia="Times New Roman" w:hAnsi="GHEA Grapalat" w:cs="Times New Roman"/>
                <w:b/>
                <w:color w:val="000000"/>
                <w:sz w:val="24"/>
                <w:szCs w:val="24"/>
                <w:lang w:val="hy-AM" w:eastAsia="ru-RU"/>
              </w:rPr>
              <w:t>9</w:t>
            </w:r>
            <w:r w:rsidRPr="00BD7860">
              <w:rPr>
                <w:rFonts w:ascii="GHEA Grapalat" w:eastAsia="Times New Roman" w:hAnsi="GHEA Grapalat" w:cs="Times New Roman"/>
                <w:b/>
                <w:color w:val="000000"/>
                <w:sz w:val="24"/>
                <w:szCs w:val="24"/>
                <w:lang w:val="hy-AM" w:eastAsia="ru-RU"/>
              </w:rPr>
              <w:t>.09</w:t>
            </w:r>
            <w:r w:rsidR="004F2E68" w:rsidRPr="00BD7860">
              <w:rPr>
                <w:rFonts w:ascii="GHEA Grapalat" w:eastAsia="Times New Roman" w:hAnsi="GHEA Grapalat" w:cs="Times New Roman"/>
                <w:b/>
                <w:color w:val="000000"/>
                <w:sz w:val="24"/>
                <w:szCs w:val="24"/>
                <w:lang w:val="hy-AM" w:eastAsia="ru-RU"/>
              </w:rPr>
              <w:t>.2022թ</w:t>
            </w:r>
          </w:p>
        </w:tc>
      </w:tr>
      <w:tr w:rsidR="00847591" w:rsidRPr="00B34D0B" w:rsidTr="00BD7860">
        <w:trPr>
          <w:trHeight w:val="391"/>
          <w:tblCellSpacing w:w="0" w:type="dxa"/>
        </w:trPr>
        <w:tc>
          <w:tcPr>
            <w:tcW w:w="3345" w:type="pct"/>
            <w:gridSpan w:val="2"/>
            <w:vMerge/>
            <w:shd w:val="clear" w:color="auto" w:fill="D9D9D9" w:themeFill="background1" w:themeFillShade="D9"/>
            <w:vAlign w:val="center"/>
            <w:hideMark/>
          </w:tcPr>
          <w:p w:rsidR="00847591" w:rsidRPr="00BD7860" w:rsidRDefault="00847591" w:rsidP="00BD7860">
            <w:pPr>
              <w:tabs>
                <w:tab w:val="left" w:pos="993"/>
              </w:tabs>
              <w:spacing w:after="0" w:line="360" w:lineRule="auto"/>
              <w:jc w:val="center"/>
              <w:rPr>
                <w:rFonts w:ascii="GHEA Grapalat" w:hAnsi="GHEA Grapalat"/>
                <w:b/>
                <w:bCs/>
                <w:sz w:val="24"/>
                <w:szCs w:val="24"/>
                <w:lang w:val="hy-AM"/>
              </w:rPr>
            </w:pPr>
          </w:p>
        </w:tc>
        <w:tc>
          <w:tcPr>
            <w:tcW w:w="1655" w:type="pct"/>
            <w:gridSpan w:val="2"/>
            <w:shd w:val="clear" w:color="auto" w:fill="D9D9D9" w:themeFill="background1" w:themeFillShade="D9"/>
            <w:vAlign w:val="center"/>
          </w:tcPr>
          <w:p w:rsidR="00847591" w:rsidRPr="00BD7860" w:rsidRDefault="004F2E68" w:rsidP="00BD7860">
            <w:pPr>
              <w:spacing w:after="0" w:line="360" w:lineRule="auto"/>
              <w:jc w:val="center"/>
              <w:rPr>
                <w:rFonts w:ascii="GHEA Grapalat" w:eastAsia="Times New Roman" w:hAnsi="GHEA Grapalat" w:cs="Times New Roman"/>
                <w:b/>
                <w:color w:val="000000"/>
                <w:sz w:val="24"/>
                <w:szCs w:val="24"/>
                <w:lang w:val="hy-AM" w:eastAsia="ru-RU"/>
              </w:rPr>
            </w:pPr>
            <w:r w:rsidRPr="00BD7860">
              <w:rPr>
                <w:rFonts w:ascii="GHEA Grapalat" w:eastAsia="Times New Roman" w:hAnsi="GHEA Grapalat" w:cs="Times New Roman"/>
                <w:b/>
                <w:color w:val="000000"/>
                <w:sz w:val="24"/>
                <w:szCs w:val="24"/>
                <w:lang w:val="hy-AM" w:eastAsia="ru-RU"/>
              </w:rPr>
              <w:t xml:space="preserve">N </w:t>
            </w:r>
            <w:r w:rsidR="000E1099" w:rsidRPr="00BD7860">
              <w:rPr>
                <w:rFonts w:ascii="GHEA Grapalat" w:eastAsia="Times New Roman" w:hAnsi="GHEA Grapalat" w:cs="Times New Roman"/>
                <w:b/>
                <w:color w:val="000000"/>
                <w:sz w:val="24"/>
                <w:szCs w:val="24"/>
                <w:lang w:val="hy-AM" w:eastAsia="ru-RU"/>
              </w:rPr>
              <w:t>ԳՍ//24137-2022</w:t>
            </w:r>
          </w:p>
        </w:tc>
      </w:tr>
      <w:tr w:rsidR="00847591" w:rsidRPr="00E53EE0" w:rsidTr="00BD7860">
        <w:trPr>
          <w:trHeight w:val="391"/>
          <w:tblCellSpacing w:w="0" w:type="dxa"/>
        </w:trPr>
        <w:tc>
          <w:tcPr>
            <w:tcW w:w="2881" w:type="pct"/>
            <w:shd w:val="clear" w:color="auto" w:fill="auto"/>
            <w:hideMark/>
          </w:tcPr>
          <w:p w:rsidR="00847591" w:rsidRPr="005550EB" w:rsidRDefault="004F2E68" w:rsidP="00F12CC3">
            <w:pPr>
              <w:tabs>
                <w:tab w:val="left" w:pos="993"/>
              </w:tabs>
              <w:spacing w:after="0" w:line="360" w:lineRule="auto"/>
              <w:ind w:left="172" w:right="131"/>
              <w:jc w:val="both"/>
              <w:rPr>
                <w:rFonts w:ascii="GHEA Grapalat" w:hAnsi="GHEA Grapalat"/>
                <w:bCs/>
                <w:sz w:val="24"/>
                <w:szCs w:val="24"/>
                <w:lang w:val="hy-AM"/>
              </w:rPr>
            </w:pPr>
            <w:r w:rsidRPr="005550EB">
              <w:rPr>
                <w:rFonts w:ascii="GHEA Grapalat" w:hAnsi="GHEA Grapalat"/>
                <w:bCs/>
                <w:sz w:val="24"/>
                <w:szCs w:val="24"/>
                <w:lang w:val="hy-AM"/>
              </w:rPr>
              <w:t xml:space="preserve">   </w:t>
            </w:r>
            <w:r w:rsidR="00F12CC3" w:rsidRPr="00F12CC3">
              <w:rPr>
                <w:rFonts w:ascii="GHEA Grapalat" w:hAnsi="GHEA Grapalat"/>
                <w:bCs/>
                <w:sz w:val="24"/>
                <w:szCs w:val="24"/>
                <w:lang w:val="hy-AM"/>
              </w:rPr>
              <w:t xml:space="preserve">««Հայաստանի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և լրացումներ կատարելու և Հայաստանի Հանրապետության կրթության, գիտության, մշակույթի և սպորտի նախարարությանը գումար հատկացնելու մասին» ՀՀ կառավարության որոշման նախագծի (այսուհետ՝ Նախագիծ) վերաբերյալ առաջարկում ենք Նախագծում նախատեսել դրույթ՝ նախատեսվող աշխատանքների ընթացքում հատկացված հողամասում պետական գրանցման ենթակա գույք առաջանալու դեպքում՝ գրանցման համար անհրաժեշտ փաստաթղթերը ՀՀ ՏԿԵՆ պետական գույքի կառավարման կոմիտե </w:t>
            </w:r>
            <w:r w:rsidR="00F12CC3" w:rsidRPr="00F12CC3">
              <w:rPr>
                <w:rFonts w:ascii="GHEA Grapalat" w:hAnsi="GHEA Grapalat"/>
                <w:bCs/>
                <w:sz w:val="24"/>
                <w:szCs w:val="24"/>
                <w:lang w:val="hy-AM"/>
              </w:rPr>
              <w:lastRenderedPageBreak/>
              <w:t>ներկայացնելու և վերջինիս կողմից պետական գրանցման աշխատանքներ իրականացնելու, ինչպես նաև նշվածի հիմքով «Հայոց ցեղասպանության թանգարան-ինստիտուտ» հիմնադրամի հետ 27.06.2012թ. կնքված ոչ բնակելի տարածքի անհատույց օգտագործման թիվ 69/0012  պայմանագրում համապատասխան փոփոխություններ կատարելու վերաբերյալ:</w:t>
            </w:r>
          </w:p>
        </w:tc>
        <w:tc>
          <w:tcPr>
            <w:tcW w:w="2119" w:type="pct"/>
            <w:gridSpan w:val="3"/>
            <w:shd w:val="clear" w:color="auto" w:fill="auto"/>
          </w:tcPr>
          <w:p w:rsidR="00847591" w:rsidRDefault="007B255D" w:rsidP="00B34D0B">
            <w:pPr>
              <w:spacing w:after="0" w:line="360" w:lineRule="auto"/>
              <w:ind w:left="132" w:right="170"/>
              <w:jc w:val="center"/>
              <w:rPr>
                <w:rFonts w:ascii="GHEA Grapalat" w:eastAsia="Times New Roman" w:hAnsi="GHEA Grapalat" w:cs="Times New Roman"/>
                <w:b/>
                <w:i/>
                <w:color w:val="000000"/>
                <w:sz w:val="24"/>
                <w:szCs w:val="24"/>
                <w:lang w:val="hy-AM" w:eastAsia="ru-RU"/>
              </w:rPr>
            </w:pPr>
            <w:r w:rsidRPr="005550EB">
              <w:rPr>
                <w:rFonts w:ascii="GHEA Grapalat" w:eastAsia="Times New Roman" w:hAnsi="GHEA Grapalat" w:cs="Times New Roman"/>
                <w:b/>
                <w:i/>
                <w:color w:val="000000"/>
                <w:sz w:val="24"/>
                <w:szCs w:val="24"/>
                <w:lang w:val="hy-AM" w:eastAsia="ru-RU"/>
              </w:rPr>
              <w:lastRenderedPageBreak/>
              <w:t xml:space="preserve">Ընդունվել է </w:t>
            </w:r>
            <w:r w:rsidR="00F13F7C">
              <w:rPr>
                <w:rFonts w:ascii="GHEA Grapalat" w:eastAsia="Times New Roman" w:hAnsi="GHEA Grapalat" w:cs="Times New Roman"/>
                <w:b/>
                <w:i/>
                <w:color w:val="000000"/>
                <w:sz w:val="24"/>
                <w:szCs w:val="24"/>
                <w:lang w:val="hy-AM" w:eastAsia="ru-RU"/>
              </w:rPr>
              <w:t>ի գիտություն</w:t>
            </w:r>
          </w:p>
          <w:p w:rsidR="00F13F7C" w:rsidRPr="00F13F7C" w:rsidRDefault="00F13F7C" w:rsidP="00F13F7C">
            <w:pPr>
              <w:spacing w:after="0" w:line="360" w:lineRule="auto"/>
              <w:ind w:left="132" w:right="170"/>
              <w:jc w:val="both"/>
              <w:rPr>
                <w:rFonts w:ascii="GHEA Grapalat" w:eastAsia="Times New Roman" w:hAnsi="GHEA Grapalat" w:cs="Times New Roman"/>
                <w:color w:val="000000"/>
                <w:sz w:val="24"/>
                <w:szCs w:val="24"/>
                <w:lang w:val="hy-AM" w:eastAsia="ru-RU"/>
              </w:rPr>
            </w:pPr>
            <w:r w:rsidRPr="00F12CC3">
              <w:rPr>
                <w:rFonts w:ascii="GHEA Grapalat" w:hAnsi="GHEA Grapalat"/>
                <w:bCs/>
                <w:sz w:val="24"/>
                <w:szCs w:val="24"/>
                <w:lang w:val="hy-AM"/>
              </w:rPr>
              <w:t>«Հայոց ցեղասպանության թանգարան-ինստիտուտ» հիմնադրամ</w:t>
            </w:r>
            <w:r>
              <w:rPr>
                <w:rFonts w:ascii="GHEA Grapalat" w:hAnsi="GHEA Grapalat"/>
                <w:bCs/>
                <w:sz w:val="24"/>
                <w:szCs w:val="24"/>
                <w:lang w:val="hy-AM"/>
              </w:rPr>
              <w:t xml:space="preserve">ը սահմանված կարգով </w:t>
            </w:r>
            <w:r w:rsidRPr="00F12CC3">
              <w:rPr>
                <w:rFonts w:ascii="GHEA Grapalat" w:hAnsi="GHEA Grapalat"/>
                <w:bCs/>
                <w:sz w:val="24"/>
                <w:szCs w:val="24"/>
                <w:lang w:val="hy-AM"/>
              </w:rPr>
              <w:t>անհրաժեշտ փաստաթղթերը</w:t>
            </w:r>
            <w:r>
              <w:rPr>
                <w:rFonts w:ascii="GHEA Grapalat" w:hAnsi="GHEA Grapalat"/>
                <w:bCs/>
                <w:sz w:val="24"/>
                <w:szCs w:val="24"/>
                <w:lang w:val="hy-AM"/>
              </w:rPr>
              <w:t xml:space="preserve"> կներկայացնի</w:t>
            </w:r>
            <w:r w:rsidRPr="00F12CC3">
              <w:rPr>
                <w:rFonts w:ascii="GHEA Grapalat" w:hAnsi="GHEA Grapalat"/>
                <w:bCs/>
                <w:sz w:val="24"/>
                <w:szCs w:val="24"/>
                <w:lang w:val="hy-AM"/>
              </w:rPr>
              <w:t xml:space="preserve"> ՀՀ ՏԿԵՆ պետական գույքի կառավարման կոմիտե</w:t>
            </w:r>
            <w:r>
              <w:rPr>
                <w:rFonts w:ascii="GHEA Grapalat" w:hAnsi="GHEA Grapalat"/>
                <w:bCs/>
                <w:sz w:val="24"/>
                <w:szCs w:val="24"/>
                <w:lang w:val="hy-AM"/>
              </w:rPr>
              <w:t xml:space="preserve"> և կդիմի պայմանագրում փոփոխություն կատարելու համար, ինչի համար Նախագծում առանձին դրույթ նախատեսելու անհրաժեշտություն չկա:</w:t>
            </w:r>
          </w:p>
        </w:tc>
      </w:tr>
      <w:tr w:rsidR="00F12CC3" w:rsidRPr="005550EB" w:rsidTr="00BD7860">
        <w:trPr>
          <w:trHeight w:val="391"/>
          <w:tblCellSpacing w:w="0" w:type="dxa"/>
        </w:trPr>
        <w:tc>
          <w:tcPr>
            <w:tcW w:w="3401" w:type="pct"/>
            <w:gridSpan w:val="3"/>
            <w:vMerge w:val="restart"/>
            <w:shd w:val="clear" w:color="auto" w:fill="D9D9D9" w:themeFill="background1" w:themeFillShade="D9"/>
            <w:vAlign w:val="center"/>
            <w:hideMark/>
          </w:tcPr>
          <w:p w:rsidR="00F12CC3" w:rsidRPr="00BD7860" w:rsidRDefault="00F12CC3" w:rsidP="00BD7860">
            <w:pPr>
              <w:tabs>
                <w:tab w:val="left" w:pos="993"/>
              </w:tabs>
              <w:spacing w:after="0" w:line="360" w:lineRule="auto"/>
              <w:ind w:left="172" w:right="131"/>
              <w:jc w:val="center"/>
              <w:rPr>
                <w:rFonts w:ascii="GHEA Grapalat" w:hAnsi="GHEA Grapalat"/>
                <w:b/>
                <w:bCs/>
                <w:sz w:val="24"/>
                <w:szCs w:val="24"/>
                <w:lang w:val="hy-AM"/>
              </w:rPr>
            </w:pPr>
            <w:r w:rsidRPr="00BD7860">
              <w:rPr>
                <w:rFonts w:ascii="GHEA Grapalat" w:hAnsi="GHEA Grapalat"/>
                <w:b/>
                <w:bCs/>
                <w:sz w:val="24"/>
                <w:szCs w:val="24"/>
                <w:lang w:val="hy-AM"/>
              </w:rPr>
              <w:lastRenderedPageBreak/>
              <w:t>3. Երևանի քաղաքապետարան</w:t>
            </w:r>
          </w:p>
        </w:tc>
        <w:tc>
          <w:tcPr>
            <w:tcW w:w="1599" w:type="pct"/>
            <w:shd w:val="clear" w:color="auto" w:fill="D9D9D9" w:themeFill="background1" w:themeFillShade="D9"/>
            <w:vAlign w:val="center"/>
          </w:tcPr>
          <w:p w:rsidR="00F12CC3" w:rsidRPr="00BD7860" w:rsidRDefault="00F12CC3" w:rsidP="00BD7860">
            <w:pPr>
              <w:spacing w:after="0" w:line="360" w:lineRule="auto"/>
              <w:ind w:left="132" w:right="170"/>
              <w:jc w:val="center"/>
              <w:rPr>
                <w:rFonts w:ascii="GHEA Grapalat" w:eastAsia="Times New Roman" w:hAnsi="GHEA Grapalat" w:cs="Times New Roman"/>
                <w:b/>
                <w:color w:val="000000"/>
                <w:sz w:val="24"/>
                <w:szCs w:val="24"/>
                <w:lang w:val="hy-AM" w:eastAsia="ru-RU"/>
              </w:rPr>
            </w:pPr>
            <w:r w:rsidRPr="00BD7860">
              <w:rPr>
                <w:rFonts w:ascii="GHEA Grapalat" w:eastAsia="Times New Roman" w:hAnsi="GHEA Grapalat" w:cs="Times New Roman"/>
                <w:b/>
                <w:color w:val="000000"/>
                <w:sz w:val="24"/>
                <w:szCs w:val="24"/>
                <w:lang w:val="hy-AM" w:eastAsia="ru-RU"/>
              </w:rPr>
              <w:t>09.09.2022թ.</w:t>
            </w:r>
          </w:p>
        </w:tc>
      </w:tr>
      <w:tr w:rsidR="00F12CC3" w:rsidRPr="005550EB" w:rsidTr="00BD7860">
        <w:trPr>
          <w:trHeight w:val="391"/>
          <w:tblCellSpacing w:w="0" w:type="dxa"/>
        </w:trPr>
        <w:tc>
          <w:tcPr>
            <w:tcW w:w="3401" w:type="pct"/>
            <w:gridSpan w:val="3"/>
            <w:vMerge/>
            <w:shd w:val="clear" w:color="auto" w:fill="D9D9D9" w:themeFill="background1" w:themeFillShade="D9"/>
            <w:vAlign w:val="center"/>
            <w:hideMark/>
          </w:tcPr>
          <w:p w:rsidR="00F12CC3" w:rsidRPr="00BD7860" w:rsidRDefault="00F12CC3" w:rsidP="00BD7860">
            <w:pPr>
              <w:tabs>
                <w:tab w:val="left" w:pos="993"/>
              </w:tabs>
              <w:spacing w:after="0" w:line="360" w:lineRule="auto"/>
              <w:ind w:left="172" w:right="131"/>
              <w:jc w:val="center"/>
              <w:rPr>
                <w:rFonts w:ascii="GHEA Grapalat" w:hAnsi="GHEA Grapalat"/>
                <w:b/>
                <w:bCs/>
                <w:sz w:val="24"/>
                <w:szCs w:val="24"/>
                <w:lang w:val="hy-AM"/>
              </w:rPr>
            </w:pPr>
          </w:p>
        </w:tc>
        <w:tc>
          <w:tcPr>
            <w:tcW w:w="1599" w:type="pct"/>
            <w:shd w:val="clear" w:color="auto" w:fill="D9D9D9" w:themeFill="background1" w:themeFillShade="D9"/>
            <w:vAlign w:val="center"/>
          </w:tcPr>
          <w:p w:rsidR="00F12CC3" w:rsidRPr="00BD7860" w:rsidRDefault="00F12CC3" w:rsidP="00BD7860">
            <w:pPr>
              <w:spacing w:after="0" w:line="360" w:lineRule="auto"/>
              <w:ind w:left="132" w:right="170"/>
              <w:jc w:val="center"/>
              <w:rPr>
                <w:rFonts w:ascii="GHEA Grapalat" w:eastAsia="Times New Roman" w:hAnsi="GHEA Grapalat" w:cs="Times New Roman"/>
                <w:b/>
                <w:color w:val="000000"/>
                <w:sz w:val="24"/>
                <w:szCs w:val="24"/>
                <w:lang w:val="hy-AM" w:eastAsia="ru-RU"/>
              </w:rPr>
            </w:pPr>
            <w:r w:rsidRPr="00BD7860">
              <w:rPr>
                <w:rFonts w:ascii="GHEA Grapalat" w:eastAsia="Times New Roman" w:hAnsi="GHEA Grapalat" w:cs="Times New Roman"/>
                <w:b/>
                <w:color w:val="000000"/>
                <w:sz w:val="24"/>
                <w:szCs w:val="24"/>
                <w:lang w:val="en-US" w:eastAsia="ru-RU"/>
              </w:rPr>
              <w:t xml:space="preserve">N </w:t>
            </w:r>
            <w:r w:rsidRPr="00BD7860">
              <w:rPr>
                <w:rFonts w:ascii="GHEA Grapalat" w:eastAsia="Times New Roman" w:hAnsi="GHEA Grapalat" w:cs="Times New Roman"/>
                <w:b/>
                <w:color w:val="000000"/>
                <w:sz w:val="24"/>
                <w:szCs w:val="24"/>
                <w:lang w:val="hy-AM" w:eastAsia="ru-RU"/>
              </w:rPr>
              <w:t>01/85936-22</w:t>
            </w:r>
          </w:p>
        </w:tc>
      </w:tr>
      <w:tr w:rsidR="00F12CC3" w:rsidRPr="005550EB" w:rsidTr="00BD7860">
        <w:trPr>
          <w:trHeight w:val="391"/>
          <w:tblCellSpacing w:w="0" w:type="dxa"/>
        </w:trPr>
        <w:tc>
          <w:tcPr>
            <w:tcW w:w="2881" w:type="pct"/>
            <w:shd w:val="clear" w:color="auto" w:fill="auto"/>
            <w:hideMark/>
          </w:tcPr>
          <w:p w:rsidR="00F12CC3" w:rsidRPr="005550EB" w:rsidRDefault="009F143A" w:rsidP="00F12CC3">
            <w:pPr>
              <w:tabs>
                <w:tab w:val="left" w:pos="993"/>
              </w:tabs>
              <w:spacing w:after="0" w:line="360" w:lineRule="auto"/>
              <w:ind w:left="172" w:right="131"/>
              <w:jc w:val="both"/>
              <w:rPr>
                <w:rFonts w:ascii="GHEA Grapalat" w:hAnsi="GHEA Grapalat"/>
                <w:bCs/>
                <w:sz w:val="24"/>
                <w:szCs w:val="24"/>
                <w:lang w:val="hy-AM"/>
              </w:rPr>
            </w:pPr>
            <w:r w:rsidRPr="009F143A">
              <w:rPr>
                <w:rFonts w:ascii="GHEA Grapalat" w:hAnsi="GHEA Grapalat"/>
                <w:bCs/>
                <w:sz w:val="24"/>
                <w:szCs w:val="24"/>
                <w:lang w:val="hy-AM"/>
              </w:rPr>
              <w:t>Ի պատասխան Ձեր՝ 2022 թվականի սեպտեմբերի 1-ի թիվ 01/17.2/21258-2022 գրության՝ հայտնում ենք, որ ««Հայաստանի Հանրապետության 2022 թվականի պետական բյուջեի մասին»  օրենքում վերաբաշխում, Հայաստանի Հանրապ</w:t>
            </w:r>
            <w:bookmarkStart w:id="0" w:name="_GoBack"/>
            <w:bookmarkEnd w:id="0"/>
            <w:r w:rsidRPr="009F143A">
              <w:rPr>
                <w:rFonts w:ascii="GHEA Grapalat" w:hAnsi="GHEA Grapalat"/>
                <w:bCs/>
                <w:sz w:val="24"/>
                <w:szCs w:val="24"/>
                <w:lang w:val="hy-AM"/>
              </w:rPr>
              <w:t>ետության կառավարության 2021 թվականի դեկտեմբերի 23-ի N 2121-Ն որոշման մեջ փոփոխություններ և լրացումներ կատարելու և Հայաստանի Հանրապետության կրթության, գիտության, մշակույթի և սպորտի նախարարությանը գումար հատկացնելու մասին» Հայաստանի Հանրապետության կառավարության որոշման նախագծի վերաբերյալ դիտողություններ և առաջարկություններ չունենք:</w:t>
            </w:r>
          </w:p>
        </w:tc>
        <w:tc>
          <w:tcPr>
            <w:tcW w:w="2119" w:type="pct"/>
            <w:gridSpan w:val="3"/>
            <w:shd w:val="clear" w:color="auto" w:fill="auto"/>
          </w:tcPr>
          <w:p w:rsidR="00F12CC3" w:rsidRPr="005550EB" w:rsidRDefault="009F143A" w:rsidP="00B34D0B">
            <w:pPr>
              <w:spacing w:after="0" w:line="360" w:lineRule="auto"/>
              <w:ind w:left="132" w:right="170"/>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bl>
    <w:p w:rsidR="00437ED2" w:rsidRPr="005550EB" w:rsidRDefault="00437ED2">
      <w:pPr>
        <w:rPr>
          <w:rFonts w:ascii="GHEA Grapalat" w:hAnsi="GHEA Grapalat"/>
          <w:lang w:val="hy-AM"/>
        </w:rPr>
      </w:pPr>
    </w:p>
    <w:sectPr w:rsidR="00437ED2" w:rsidRPr="005550EB" w:rsidSect="00BD7860">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30C" w:rsidRDefault="0048430C" w:rsidP="009F26EA">
      <w:pPr>
        <w:spacing w:after="0" w:line="240" w:lineRule="auto"/>
      </w:pPr>
      <w:r>
        <w:separator/>
      </w:r>
    </w:p>
  </w:endnote>
  <w:endnote w:type="continuationSeparator" w:id="0">
    <w:p w:rsidR="0048430C" w:rsidRDefault="0048430C"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30C" w:rsidRDefault="0048430C" w:rsidP="009F26EA">
      <w:pPr>
        <w:spacing w:after="0" w:line="240" w:lineRule="auto"/>
      </w:pPr>
      <w:r>
        <w:separator/>
      </w:r>
    </w:p>
  </w:footnote>
  <w:footnote w:type="continuationSeparator" w:id="0">
    <w:p w:rsidR="0048430C" w:rsidRDefault="0048430C"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D06"/>
    <w:multiLevelType w:val="hybridMultilevel"/>
    <w:tmpl w:val="6B6C7FF4"/>
    <w:lvl w:ilvl="0" w:tplc="10B89E9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77D729D"/>
    <w:multiLevelType w:val="hybridMultilevel"/>
    <w:tmpl w:val="A072B48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74850CD"/>
    <w:multiLevelType w:val="hybridMultilevel"/>
    <w:tmpl w:val="0BA4E950"/>
    <w:lvl w:ilvl="0" w:tplc="691247EE">
      <w:start w:val="1"/>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1B7F0F9D"/>
    <w:multiLevelType w:val="hybridMultilevel"/>
    <w:tmpl w:val="C556290E"/>
    <w:lvl w:ilvl="0" w:tplc="23E67026">
      <w:start w:val="2"/>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45AD2E1B"/>
    <w:multiLevelType w:val="hybridMultilevel"/>
    <w:tmpl w:val="24D2E15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64A12FDC"/>
    <w:multiLevelType w:val="hybridMultilevel"/>
    <w:tmpl w:val="1ADE2196"/>
    <w:lvl w:ilvl="0" w:tplc="D784764E">
      <w:start w:val="1"/>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64DB722E"/>
    <w:multiLevelType w:val="hybridMultilevel"/>
    <w:tmpl w:val="24D2E15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4"/>
  </w:num>
  <w:num w:numId="2">
    <w:abstractNumId w:val="6"/>
  </w:num>
  <w:num w:numId="3">
    <w:abstractNumId w:val="2"/>
  </w:num>
  <w:num w:numId="4">
    <w:abstractNumId w:val="8"/>
  </w:num>
  <w:num w:numId="5">
    <w:abstractNumId w:val="5"/>
  </w:num>
  <w:num w:numId="6">
    <w:abstractNumId w:val="7"/>
  </w:num>
  <w:num w:numId="7">
    <w:abstractNumId w:val="3"/>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61B6"/>
    <w:rsid w:val="000275B5"/>
    <w:rsid w:val="00034DB2"/>
    <w:rsid w:val="000363CF"/>
    <w:rsid w:val="00043BA5"/>
    <w:rsid w:val="00053257"/>
    <w:rsid w:val="00053347"/>
    <w:rsid w:val="00071F76"/>
    <w:rsid w:val="00085076"/>
    <w:rsid w:val="000A43DC"/>
    <w:rsid w:val="000C283E"/>
    <w:rsid w:val="000D270C"/>
    <w:rsid w:val="000D7E42"/>
    <w:rsid w:val="000E1099"/>
    <w:rsid w:val="00102B3D"/>
    <w:rsid w:val="00103D63"/>
    <w:rsid w:val="001052D7"/>
    <w:rsid w:val="001163C2"/>
    <w:rsid w:val="001374E5"/>
    <w:rsid w:val="001675D6"/>
    <w:rsid w:val="001719B4"/>
    <w:rsid w:val="00194CC5"/>
    <w:rsid w:val="001972C7"/>
    <w:rsid w:val="001E0D02"/>
    <w:rsid w:val="001F59B6"/>
    <w:rsid w:val="001F6338"/>
    <w:rsid w:val="00202481"/>
    <w:rsid w:val="00231DA1"/>
    <w:rsid w:val="00237273"/>
    <w:rsid w:val="002449DF"/>
    <w:rsid w:val="0025735C"/>
    <w:rsid w:val="00264A72"/>
    <w:rsid w:val="00273450"/>
    <w:rsid w:val="00275EF2"/>
    <w:rsid w:val="00293693"/>
    <w:rsid w:val="00295F58"/>
    <w:rsid w:val="002960C3"/>
    <w:rsid w:val="002A39B6"/>
    <w:rsid w:val="002A63A4"/>
    <w:rsid w:val="002D4165"/>
    <w:rsid w:val="002D52ED"/>
    <w:rsid w:val="002E7D7D"/>
    <w:rsid w:val="002F6405"/>
    <w:rsid w:val="00311C1B"/>
    <w:rsid w:val="003131E8"/>
    <w:rsid w:val="00322D19"/>
    <w:rsid w:val="00325496"/>
    <w:rsid w:val="0034622C"/>
    <w:rsid w:val="00362818"/>
    <w:rsid w:val="00365A91"/>
    <w:rsid w:val="00382F17"/>
    <w:rsid w:val="003856BD"/>
    <w:rsid w:val="003A1497"/>
    <w:rsid w:val="003A6EC5"/>
    <w:rsid w:val="003B0402"/>
    <w:rsid w:val="003B0FB3"/>
    <w:rsid w:val="003B6C2E"/>
    <w:rsid w:val="003C18D2"/>
    <w:rsid w:val="003C5E73"/>
    <w:rsid w:val="003D1275"/>
    <w:rsid w:val="003D79BF"/>
    <w:rsid w:val="00404C83"/>
    <w:rsid w:val="00420338"/>
    <w:rsid w:val="00426FBF"/>
    <w:rsid w:val="0043076F"/>
    <w:rsid w:val="00437ED2"/>
    <w:rsid w:val="0048183D"/>
    <w:rsid w:val="0048430C"/>
    <w:rsid w:val="0048496A"/>
    <w:rsid w:val="004A3C0D"/>
    <w:rsid w:val="004A6C04"/>
    <w:rsid w:val="004D2565"/>
    <w:rsid w:val="004D36A1"/>
    <w:rsid w:val="004F066E"/>
    <w:rsid w:val="004F1CB2"/>
    <w:rsid w:val="004F2E68"/>
    <w:rsid w:val="00502000"/>
    <w:rsid w:val="005102BA"/>
    <w:rsid w:val="005108AA"/>
    <w:rsid w:val="00520550"/>
    <w:rsid w:val="00533298"/>
    <w:rsid w:val="00533D6E"/>
    <w:rsid w:val="00537EA7"/>
    <w:rsid w:val="0055469D"/>
    <w:rsid w:val="005550EB"/>
    <w:rsid w:val="00592CC9"/>
    <w:rsid w:val="005A135D"/>
    <w:rsid w:val="005A1C94"/>
    <w:rsid w:val="005C56C4"/>
    <w:rsid w:val="005D01DC"/>
    <w:rsid w:val="005E7FB4"/>
    <w:rsid w:val="005F6F63"/>
    <w:rsid w:val="00614563"/>
    <w:rsid w:val="0061595E"/>
    <w:rsid w:val="00632930"/>
    <w:rsid w:val="00641C49"/>
    <w:rsid w:val="00645BAB"/>
    <w:rsid w:val="00660FF1"/>
    <w:rsid w:val="006672DE"/>
    <w:rsid w:val="0068569F"/>
    <w:rsid w:val="00695E5E"/>
    <w:rsid w:val="006A32CA"/>
    <w:rsid w:val="006C2771"/>
    <w:rsid w:val="006E4F40"/>
    <w:rsid w:val="006F5F9D"/>
    <w:rsid w:val="00700B98"/>
    <w:rsid w:val="00704668"/>
    <w:rsid w:val="00705227"/>
    <w:rsid w:val="00707BBC"/>
    <w:rsid w:val="00733E96"/>
    <w:rsid w:val="007362EA"/>
    <w:rsid w:val="007417DA"/>
    <w:rsid w:val="00746009"/>
    <w:rsid w:val="0074764C"/>
    <w:rsid w:val="007A3ADB"/>
    <w:rsid w:val="007A6CC1"/>
    <w:rsid w:val="007B10D7"/>
    <w:rsid w:val="007B255D"/>
    <w:rsid w:val="007B5E7B"/>
    <w:rsid w:val="007C5FA0"/>
    <w:rsid w:val="007D5437"/>
    <w:rsid w:val="007D7683"/>
    <w:rsid w:val="007E29AF"/>
    <w:rsid w:val="007E7424"/>
    <w:rsid w:val="008272C5"/>
    <w:rsid w:val="00832F19"/>
    <w:rsid w:val="00833CC9"/>
    <w:rsid w:val="00847591"/>
    <w:rsid w:val="008518F2"/>
    <w:rsid w:val="00861968"/>
    <w:rsid w:val="00862B3E"/>
    <w:rsid w:val="00871E7D"/>
    <w:rsid w:val="00872895"/>
    <w:rsid w:val="00873135"/>
    <w:rsid w:val="00886464"/>
    <w:rsid w:val="0089798F"/>
    <w:rsid w:val="008A68A2"/>
    <w:rsid w:val="008B7455"/>
    <w:rsid w:val="008C393B"/>
    <w:rsid w:val="008E3367"/>
    <w:rsid w:val="008E6A7F"/>
    <w:rsid w:val="008F295F"/>
    <w:rsid w:val="009264D6"/>
    <w:rsid w:val="0094652E"/>
    <w:rsid w:val="009646B5"/>
    <w:rsid w:val="0096588D"/>
    <w:rsid w:val="009A630E"/>
    <w:rsid w:val="009C220A"/>
    <w:rsid w:val="009D0124"/>
    <w:rsid w:val="009D1F3C"/>
    <w:rsid w:val="009E60C2"/>
    <w:rsid w:val="009F12FC"/>
    <w:rsid w:val="009F143A"/>
    <w:rsid w:val="009F263D"/>
    <w:rsid w:val="009F26EA"/>
    <w:rsid w:val="00A53F15"/>
    <w:rsid w:val="00A60547"/>
    <w:rsid w:val="00A63C36"/>
    <w:rsid w:val="00A67DA4"/>
    <w:rsid w:val="00A8562C"/>
    <w:rsid w:val="00A93D61"/>
    <w:rsid w:val="00AA26BC"/>
    <w:rsid w:val="00AA395C"/>
    <w:rsid w:val="00AA417E"/>
    <w:rsid w:val="00AD797F"/>
    <w:rsid w:val="00AF1287"/>
    <w:rsid w:val="00AF204A"/>
    <w:rsid w:val="00AF2323"/>
    <w:rsid w:val="00B06DA3"/>
    <w:rsid w:val="00B15425"/>
    <w:rsid w:val="00B20406"/>
    <w:rsid w:val="00B304B1"/>
    <w:rsid w:val="00B34D0B"/>
    <w:rsid w:val="00B548B9"/>
    <w:rsid w:val="00B57540"/>
    <w:rsid w:val="00B64BAC"/>
    <w:rsid w:val="00B6758F"/>
    <w:rsid w:val="00B7001A"/>
    <w:rsid w:val="00B75CEA"/>
    <w:rsid w:val="00B96DC4"/>
    <w:rsid w:val="00B97D00"/>
    <w:rsid w:val="00BA0D66"/>
    <w:rsid w:val="00BC5CBA"/>
    <w:rsid w:val="00BD138D"/>
    <w:rsid w:val="00BD7860"/>
    <w:rsid w:val="00BE0014"/>
    <w:rsid w:val="00C0070A"/>
    <w:rsid w:val="00C146A3"/>
    <w:rsid w:val="00C16D78"/>
    <w:rsid w:val="00C2449B"/>
    <w:rsid w:val="00C43260"/>
    <w:rsid w:val="00C80A4A"/>
    <w:rsid w:val="00C82E20"/>
    <w:rsid w:val="00CB3E6C"/>
    <w:rsid w:val="00CC7FF0"/>
    <w:rsid w:val="00CD27BD"/>
    <w:rsid w:val="00CD7ADA"/>
    <w:rsid w:val="00CE1404"/>
    <w:rsid w:val="00CE42BF"/>
    <w:rsid w:val="00CF521F"/>
    <w:rsid w:val="00D02CAC"/>
    <w:rsid w:val="00D066A7"/>
    <w:rsid w:val="00D145F6"/>
    <w:rsid w:val="00D22B01"/>
    <w:rsid w:val="00D25936"/>
    <w:rsid w:val="00D277D9"/>
    <w:rsid w:val="00D42F4D"/>
    <w:rsid w:val="00D44F0D"/>
    <w:rsid w:val="00D45985"/>
    <w:rsid w:val="00D5418E"/>
    <w:rsid w:val="00D5419C"/>
    <w:rsid w:val="00D93D33"/>
    <w:rsid w:val="00DA5456"/>
    <w:rsid w:val="00DB0C31"/>
    <w:rsid w:val="00DB5E2E"/>
    <w:rsid w:val="00E053FE"/>
    <w:rsid w:val="00E20EDC"/>
    <w:rsid w:val="00E41A49"/>
    <w:rsid w:val="00E459DE"/>
    <w:rsid w:val="00E53EE0"/>
    <w:rsid w:val="00E56C34"/>
    <w:rsid w:val="00E71D58"/>
    <w:rsid w:val="00E731A3"/>
    <w:rsid w:val="00EA5A45"/>
    <w:rsid w:val="00EB6B38"/>
    <w:rsid w:val="00EC25D1"/>
    <w:rsid w:val="00F024FD"/>
    <w:rsid w:val="00F12CC3"/>
    <w:rsid w:val="00F13F7C"/>
    <w:rsid w:val="00F3465A"/>
    <w:rsid w:val="00F41B4C"/>
    <w:rsid w:val="00F425CB"/>
    <w:rsid w:val="00F52020"/>
    <w:rsid w:val="00F56CC5"/>
    <w:rsid w:val="00F75DD5"/>
    <w:rsid w:val="00F83568"/>
    <w:rsid w:val="00F840BF"/>
    <w:rsid w:val="00F96479"/>
    <w:rsid w:val="00FA653A"/>
    <w:rsid w:val="00FB5BD2"/>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4703F0-E208-4A6C-B064-459BC8466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5F6F63"/>
  </w:style>
  <w:style w:type="paragraph" w:customStyle="1" w:styleId="mechtex">
    <w:name w:val="mechtex"/>
    <w:basedOn w:val="Normal"/>
    <w:link w:val="mechtexChar"/>
    <w:qFormat/>
    <w:rsid w:val="00A8562C"/>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A8562C"/>
    <w:rPr>
      <w:rFonts w:ascii="Arial Armenian" w:eastAsia="Times New Roman" w:hAnsi="Arial Armenian" w:cs="Times New Roman"/>
      <w:lang w:val="en-US" w:eastAsia="ru-RU"/>
    </w:rPr>
  </w:style>
  <w:style w:type="paragraph" w:styleId="BodyText">
    <w:name w:val="Body Text"/>
    <w:basedOn w:val="Normal"/>
    <w:link w:val="BodyTextChar"/>
    <w:uiPriority w:val="99"/>
    <w:unhideWhenUsed/>
    <w:rsid w:val="00871E7D"/>
    <w:pPr>
      <w:spacing w:after="120" w:line="240" w:lineRule="auto"/>
    </w:pPr>
    <w:rPr>
      <w:rFonts w:ascii="Times New Roman" w:eastAsia="Times New Roman" w:hAnsi="Times New Roman" w:cs="Times New Roman"/>
      <w:sz w:val="20"/>
      <w:szCs w:val="20"/>
      <w:lang w:val="en-GB" w:eastAsia="ru-RU"/>
    </w:rPr>
  </w:style>
  <w:style w:type="character" w:customStyle="1" w:styleId="BodyTextChar">
    <w:name w:val="Body Text Char"/>
    <w:basedOn w:val="DefaultParagraphFont"/>
    <w:link w:val="BodyText"/>
    <w:uiPriority w:val="99"/>
    <w:rsid w:val="00871E7D"/>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124C91-9EB4-46AE-B744-6DAF99841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3</Pages>
  <Words>555</Words>
  <Characters>3169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Ashot Pirumyan</cp:lastModifiedBy>
  <cp:revision>130</cp:revision>
  <cp:lastPrinted>2022-04-22T07:01:00Z</cp:lastPrinted>
  <dcterms:created xsi:type="dcterms:W3CDTF">2021-03-05T10:37:00Z</dcterms:created>
  <dcterms:modified xsi:type="dcterms:W3CDTF">2022-09-20T13:07:00Z</dcterms:modified>
</cp:coreProperties>
</file>