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AC7" w:rsidRPr="00E47269" w:rsidRDefault="00700AC7" w:rsidP="00E47269">
      <w:pPr>
        <w:spacing w:line="360" w:lineRule="auto"/>
        <w:contextualSpacing/>
        <w:jc w:val="center"/>
        <w:rPr>
          <w:rFonts w:ascii="GHEA Grapalat" w:hAnsi="GHEA Grapalat"/>
          <w:b/>
          <w:sz w:val="24"/>
          <w:szCs w:val="24"/>
          <w:lang w:val="hy-AM"/>
        </w:rPr>
      </w:pPr>
      <w:r w:rsidRPr="00E47269">
        <w:rPr>
          <w:rFonts w:ascii="GHEA Grapalat" w:hAnsi="GHEA Grapalat"/>
          <w:b/>
          <w:sz w:val="24"/>
          <w:szCs w:val="24"/>
          <w:lang w:val="hy-AM"/>
        </w:rPr>
        <w:t>ՀԻՄՆԱՎՈՐՈՒՄ</w:t>
      </w:r>
    </w:p>
    <w:p w:rsidR="00641A69" w:rsidRPr="00E47269" w:rsidRDefault="00FB223A" w:rsidP="00E47269">
      <w:pPr>
        <w:spacing w:line="360" w:lineRule="auto"/>
        <w:jc w:val="center"/>
        <w:rPr>
          <w:rFonts w:ascii="GHEA Grapalat" w:hAnsi="GHEA Grapalat"/>
          <w:b/>
          <w:sz w:val="24"/>
          <w:szCs w:val="24"/>
          <w:lang w:val="af-ZA"/>
        </w:rPr>
      </w:pPr>
      <w:r w:rsidRPr="00E47269">
        <w:rPr>
          <w:rFonts w:ascii="GHEA Grapalat" w:hAnsi="GHEA Grapalat"/>
          <w:b/>
          <w:bCs/>
          <w:sz w:val="24"/>
          <w:szCs w:val="24"/>
          <w:lang w:val="af-ZA"/>
        </w:rPr>
        <w:t>«</w:t>
      </w:r>
      <w:r w:rsidRPr="00E47269">
        <w:rPr>
          <w:rFonts w:ascii="GHEA Grapalat" w:hAnsi="GHEA Grapalat"/>
          <w:b/>
          <w:bCs/>
          <w:sz w:val="24"/>
          <w:szCs w:val="24"/>
          <w:lang w:val="hy-AM"/>
        </w:rPr>
        <w:t>ՀԱՅԱՍՏԱՆԻ</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ՀԱՆՐԱՊԵՏՈՒԹՅԱՆ</w:t>
      </w:r>
      <w:r w:rsidRPr="00E47269">
        <w:rPr>
          <w:rFonts w:ascii="GHEA Grapalat" w:hAnsi="GHEA Grapalat"/>
          <w:b/>
          <w:bCs/>
          <w:sz w:val="24"/>
          <w:szCs w:val="24"/>
          <w:lang w:val="af-ZA"/>
        </w:rPr>
        <w:t xml:space="preserve"> 2022 </w:t>
      </w:r>
      <w:r w:rsidRPr="00E47269">
        <w:rPr>
          <w:rFonts w:ascii="GHEA Grapalat" w:hAnsi="GHEA Grapalat"/>
          <w:b/>
          <w:bCs/>
          <w:sz w:val="24"/>
          <w:szCs w:val="24"/>
          <w:lang w:val="hy-AM"/>
        </w:rPr>
        <w:t>ԹՎԱԿԱՆԻ</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ՊԵՏԱԿԱՆ</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ԲՅՈՒՋԵԻ</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ՄԱՍԻՆ</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ՕՐԵՆՔՈՒՄ</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ՎԵՐԱԲԱՇԽՈՒՄ</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ՀԱՅԱՍՏԱՆԻ</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ՀԱՆՐԱՊԵՏՈՒԹՅԱՆ</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ԿԱՌԱՎԱՐՈՒԹՅԱՆ</w:t>
      </w:r>
      <w:r w:rsidRPr="00E47269">
        <w:rPr>
          <w:rFonts w:ascii="GHEA Grapalat" w:hAnsi="GHEA Grapalat"/>
          <w:b/>
          <w:bCs/>
          <w:sz w:val="24"/>
          <w:szCs w:val="24"/>
          <w:lang w:val="af-ZA"/>
        </w:rPr>
        <w:t xml:space="preserve"> 2021 </w:t>
      </w:r>
      <w:r w:rsidRPr="00E47269">
        <w:rPr>
          <w:rFonts w:ascii="GHEA Grapalat" w:hAnsi="GHEA Grapalat"/>
          <w:b/>
          <w:bCs/>
          <w:sz w:val="24"/>
          <w:szCs w:val="24"/>
          <w:lang w:val="hy-AM"/>
        </w:rPr>
        <w:t>ԹՎԱԿԱՆԻ</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ԴԵԿՏԵՄԲԵՐԻ</w:t>
      </w:r>
      <w:r w:rsidRPr="00E47269">
        <w:rPr>
          <w:rFonts w:ascii="GHEA Grapalat" w:hAnsi="GHEA Grapalat"/>
          <w:b/>
          <w:bCs/>
          <w:sz w:val="24"/>
          <w:szCs w:val="24"/>
          <w:lang w:val="af-ZA"/>
        </w:rPr>
        <w:t xml:space="preserve"> 23-</w:t>
      </w:r>
      <w:r w:rsidRPr="00E47269">
        <w:rPr>
          <w:rFonts w:ascii="GHEA Grapalat" w:hAnsi="GHEA Grapalat"/>
          <w:b/>
          <w:bCs/>
          <w:sz w:val="24"/>
          <w:szCs w:val="24"/>
          <w:lang w:val="hy-AM"/>
        </w:rPr>
        <w:t>Ի</w:t>
      </w:r>
      <w:r w:rsidRPr="00E47269">
        <w:rPr>
          <w:rFonts w:ascii="GHEA Grapalat" w:hAnsi="GHEA Grapalat"/>
          <w:b/>
          <w:bCs/>
          <w:sz w:val="24"/>
          <w:szCs w:val="24"/>
          <w:lang w:val="af-ZA"/>
        </w:rPr>
        <w:t xml:space="preserve"> N 2121-</w:t>
      </w:r>
      <w:r w:rsidRPr="00E47269">
        <w:rPr>
          <w:rFonts w:ascii="GHEA Grapalat" w:hAnsi="GHEA Grapalat"/>
          <w:b/>
          <w:bCs/>
          <w:sz w:val="24"/>
          <w:szCs w:val="24"/>
          <w:lang w:val="hy-AM"/>
        </w:rPr>
        <w:t>Ն</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ՈՐՈՇՄԱՆ</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ՄԵՋ</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ՓՈՓՈԽՈՒԹՅՈՒՆՆԵՐ</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ԵՎ</w:t>
      </w:r>
      <w:r w:rsidRPr="00E47269">
        <w:rPr>
          <w:rFonts w:ascii="GHEA Grapalat" w:hAnsi="GHEA Grapalat"/>
          <w:b/>
          <w:bCs/>
          <w:sz w:val="24"/>
          <w:szCs w:val="24"/>
          <w:lang w:val="af-ZA"/>
        </w:rPr>
        <w:t xml:space="preserve"> </w:t>
      </w:r>
      <w:r w:rsidRPr="00E47269">
        <w:rPr>
          <w:rFonts w:ascii="GHEA Grapalat" w:hAnsi="GHEA Grapalat"/>
          <w:b/>
          <w:bCs/>
          <w:sz w:val="24"/>
          <w:szCs w:val="24"/>
          <w:lang w:val="hy-AM"/>
        </w:rPr>
        <w:t>ԼՐԱՑՈՒՄՆԵՐ ԿԱՏԱՐԵԼՈՒ ՄԱՍԻՆ</w:t>
      </w:r>
      <w:r w:rsidR="00641A69" w:rsidRPr="00E47269">
        <w:rPr>
          <w:rFonts w:ascii="GHEA Grapalat" w:hAnsi="GHEA Grapalat"/>
          <w:b/>
          <w:bCs/>
          <w:sz w:val="24"/>
          <w:szCs w:val="24"/>
          <w:lang w:val="hy-AM"/>
        </w:rPr>
        <w:t xml:space="preserve">» </w:t>
      </w:r>
      <w:r w:rsidR="00641A69" w:rsidRPr="00E47269">
        <w:rPr>
          <w:rFonts w:ascii="GHEA Grapalat" w:hAnsi="GHEA Grapalat"/>
          <w:b/>
          <w:sz w:val="24"/>
          <w:szCs w:val="24"/>
          <w:lang w:val="hy-AM"/>
        </w:rPr>
        <w:t>ՀՀ ԿԱՌԱՎԱՐՈՒԹՅԱՆ ՈՐՈՇՄԱՆ ՆԱԽԱԳԾԻ</w:t>
      </w:r>
      <w:r w:rsidR="00641A69" w:rsidRPr="00E47269">
        <w:rPr>
          <w:rFonts w:ascii="GHEA Grapalat" w:hAnsi="GHEA Grapalat"/>
          <w:sz w:val="24"/>
          <w:szCs w:val="24"/>
          <w:lang w:val="hy-AM"/>
        </w:rPr>
        <w:t xml:space="preserve"> </w:t>
      </w:r>
      <w:r w:rsidR="00641A69" w:rsidRPr="00E47269">
        <w:rPr>
          <w:rFonts w:ascii="GHEA Grapalat" w:hAnsi="GHEA Grapalat"/>
          <w:b/>
          <w:sz w:val="24"/>
          <w:szCs w:val="24"/>
          <w:lang w:val="hy-AM"/>
        </w:rPr>
        <w:t>ՎԵՐԱԲԵՐՅԱԼ</w:t>
      </w:r>
    </w:p>
    <w:p w:rsidR="00641A69" w:rsidRPr="00E47269" w:rsidRDefault="00641A69" w:rsidP="00E47269">
      <w:pPr>
        <w:spacing w:line="360" w:lineRule="auto"/>
        <w:contextualSpacing/>
        <w:jc w:val="center"/>
        <w:rPr>
          <w:rFonts w:ascii="GHEA Grapalat" w:hAnsi="GHEA Grapalat"/>
          <w:sz w:val="24"/>
          <w:szCs w:val="24"/>
          <w:lang w:val="hy-AM"/>
        </w:rPr>
      </w:pPr>
      <w:r w:rsidRPr="00E47269">
        <w:rPr>
          <w:rFonts w:ascii="GHEA Grapalat" w:hAnsi="GHEA Grapalat"/>
          <w:b/>
          <w:bCs/>
          <w:sz w:val="24"/>
          <w:szCs w:val="24"/>
          <w:lang w:val="hy-AM"/>
        </w:rPr>
        <w:t xml:space="preserve"> </w:t>
      </w:r>
    </w:p>
    <w:p w:rsidR="00700AC7" w:rsidRPr="00E47269" w:rsidRDefault="00700AC7" w:rsidP="00E47269">
      <w:pPr>
        <w:pStyle w:val="NormalWeb"/>
        <w:tabs>
          <w:tab w:val="left" w:pos="720"/>
        </w:tabs>
        <w:spacing w:before="0" w:beforeAutospacing="0" w:after="0" w:afterAutospacing="0" w:line="360" w:lineRule="auto"/>
        <w:contextualSpacing/>
        <w:jc w:val="both"/>
        <w:rPr>
          <w:rFonts w:ascii="GHEA Grapalat" w:hAnsi="GHEA Grapalat"/>
          <w:b/>
          <w:lang w:val="hy-AM"/>
        </w:rPr>
      </w:pPr>
    </w:p>
    <w:p w:rsidR="00700AC7" w:rsidRPr="00E47269" w:rsidRDefault="00700AC7" w:rsidP="00E47269">
      <w:pPr>
        <w:pStyle w:val="NormalWeb"/>
        <w:tabs>
          <w:tab w:val="left" w:pos="720"/>
        </w:tabs>
        <w:spacing w:before="0" w:beforeAutospacing="0" w:after="0" w:afterAutospacing="0" w:line="360" w:lineRule="auto"/>
        <w:ind w:firstLine="709"/>
        <w:contextualSpacing/>
        <w:jc w:val="both"/>
        <w:rPr>
          <w:rFonts w:ascii="GHEA Grapalat" w:hAnsi="GHEA Grapalat"/>
          <w:b/>
          <w:lang w:val="hy-AM"/>
        </w:rPr>
      </w:pPr>
      <w:r w:rsidRPr="00E47269">
        <w:rPr>
          <w:rFonts w:ascii="GHEA Grapalat" w:hAnsi="GHEA Grapalat"/>
          <w:b/>
          <w:lang w:val="hy-AM"/>
        </w:rPr>
        <w:t>Իրավական</w:t>
      </w:r>
      <w:r w:rsidRPr="00E47269">
        <w:rPr>
          <w:rFonts w:ascii="GHEA Grapalat" w:hAnsi="GHEA Grapalat"/>
          <w:b/>
          <w:lang w:val="fr-FR"/>
        </w:rPr>
        <w:t xml:space="preserve"> </w:t>
      </w:r>
      <w:r w:rsidRPr="00E47269">
        <w:rPr>
          <w:rFonts w:ascii="GHEA Grapalat" w:hAnsi="GHEA Grapalat"/>
          <w:b/>
          <w:lang w:val="hy-AM"/>
        </w:rPr>
        <w:t>ակտի</w:t>
      </w:r>
      <w:r w:rsidRPr="00E47269">
        <w:rPr>
          <w:rFonts w:ascii="GHEA Grapalat" w:hAnsi="GHEA Grapalat"/>
          <w:b/>
          <w:lang w:val="fr-FR"/>
        </w:rPr>
        <w:t xml:space="preserve"> </w:t>
      </w:r>
      <w:r w:rsidRPr="00E47269">
        <w:rPr>
          <w:rFonts w:ascii="GHEA Grapalat" w:hAnsi="GHEA Grapalat"/>
          <w:b/>
          <w:lang w:val="hy-AM"/>
        </w:rPr>
        <w:t>ընդունման</w:t>
      </w:r>
      <w:r w:rsidRPr="00E47269">
        <w:rPr>
          <w:rFonts w:ascii="GHEA Grapalat" w:hAnsi="GHEA Grapalat"/>
          <w:b/>
          <w:lang w:val="fr-FR"/>
        </w:rPr>
        <w:t xml:space="preserve"> </w:t>
      </w:r>
      <w:r w:rsidRPr="00E47269">
        <w:rPr>
          <w:rFonts w:ascii="GHEA Grapalat" w:hAnsi="GHEA Grapalat"/>
          <w:b/>
          <w:lang w:val="hy-AM"/>
        </w:rPr>
        <w:t>անհրաժեշտությունը</w:t>
      </w:r>
      <w:r w:rsidRPr="00E47269">
        <w:rPr>
          <w:rFonts w:ascii="MS Gothic" w:eastAsia="MS Gothic" w:hAnsi="MS Gothic" w:cs="MS Gothic" w:hint="eastAsia"/>
          <w:b/>
          <w:lang w:val="hy-AM"/>
        </w:rPr>
        <w:t>․</w:t>
      </w:r>
      <w:r w:rsidRPr="00E47269">
        <w:rPr>
          <w:rFonts w:ascii="GHEA Grapalat" w:hAnsi="GHEA Grapalat"/>
          <w:b/>
          <w:lang w:val="hy-AM"/>
        </w:rPr>
        <w:t xml:space="preserve"> </w:t>
      </w:r>
    </w:p>
    <w:p w:rsidR="00DA55FC" w:rsidRPr="00E47269" w:rsidRDefault="00873341" w:rsidP="00E47269">
      <w:pPr>
        <w:pStyle w:val="NormalWeb"/>
        <w:spacing w:after="0" w:afterAutospacing="0" w:line="360" w:lineRule="auto"/>
        <w:ind w:firstLine="709"/>
        <w:contextualSpacing/>
        <w:jc w:val="both"/>
        <w:rPr>
          <w:rFonts w:ascii="GHEA Grapalat" w:hAnsi="GHEA Grapalat"/>
          <w:lang w:val="hy-AM"/>
        </w:rPr>
      </w:pPr>
      <w:r w:rsidRPr="00E47269">
        <w:rPr>
          <w:rFonts w:ascii="GHEA Grapalat" w:hAnsi="GHEA Grapalat"/>
          <w:lang w:val="hy-AM"/>
        </w:rPr>
        <w:t>Հայաստանի Հանրապետության կառավարության որոշման</w:t>
      </w:r>
      <w:bookmarkStart w:id="0" w:name="_GoBack"/>
      <w:bookmarkEnd w:id="0"/>
      <w:r w:rsidRPr="00E47269">
        <w:rPr>
          <w:rFonts w:ascii="GHEA Grapalat" w:hAnsi="GHEA Grapalat"/>
          <w:lang w:val="hy-AM"/>
        </w:rPr>
        <w:t xml:space="preserve"> նախագծով</w:t>
      </w:r>
      <w:r w:rsidR="00E849DB" w:rsidRPr="00E47269">
        <w:rPr>
          <w:rFonts w:ascii="GHEA Grapalat" w:hAnsi="GHEA Grapalat"/>
          <w:lang w:val="hy-AM"/>
        </w:rPr>
        <w:t xml:space="preserve"> (այսուհետ՝ Նախագիծ) </w:t>
      </w:r>
      <w:r w:rsidRPr="00E47269">
        <w:rPr>
          <w:rFonts w:ascii="GHEA Grapalat" w:hAnsi="GHEA Grapalat"/>
          <w:lang w:val="hy-AM"/>
        </w:rPr>
        <w:t>ն</w:t>
      </w:r>
      <w:r w:rsidR="00700AC7" w:rsidRPr="00E47269">
        <w:rPr>
          <w:rFonts w:ascii="GHEA Grapalat" w:hAnsi="GHEA Grapalat"/>
          <w:lang w:val="hy-AM"/>
        </w:rPr>
        <w:t xml:space="preserve">ախատեսվում է </w:t>
      </w:r>
      <w:r w:rsidR="00FF4DC4" w:rsidRPr="00E47269">
        <w:rPr>
          <w:rFonts w:ascii="GHEA Grapalat" w:hAnsi="GHEA Grapalat"/>
          <w:lang w:val="hy-AM"/>
        </w:rPr>
        <w:t>ՀՀ կրթության, գիտության, մշակույթի և սպորտի նախարարության</w:t>
      </w:r>
      <w:r w:rsidRPr="00E47269">
        <w:rPr>
          <w:rFonts w:ascii="GHEA Grapalat" w:hAnsi="GHEA Grapalat"/>
          <w:lang w:val="hy-AM"/>
        </w:rPr>
        <w:t xml:space="preserve"> (որպես ԲԳԿ)</w:t>
      </w:r>
      <w:r w:rsidR="00FF4DC4" w:rsidRPr="00E47269">
        <w:rPr>
          <w:rFonts w:ascii="GHEA Grapalat" w:hAnsi="GHEA Grapalat"/>
          <w:lang w:val="hy-AM"/>
        </w:rPr>
        <w:t xml:space="preserve"> </w:t>
      </w:r>
      <w:r w:rsidR="008334E7" w:rsidRPr="00E47269">
        <w:rPr>
          <w:rFonts w:ascii="GHEA Grapalat" w:hAnsi="GHEA Grapalat"/>
          <w:lang w:val="hy-AM"/>
        </w:rPr>
        <w:t xml:space="preserve">2022 թվականի պետական բյուջեով նախատեսված միջոցներից </w:t>
      </w:r>
      <w:r w:rsidR="008334E7" w:rsidRPr="00E47269">
        <w:rPr>
          <w:rFonts w:ascii="GHEA Grapalat" w:hAnsi="GHEA Grapalat"/>
          <w:b/>
          <w:lang w:val="hy-AM"/>
        </w:rPr>
        <w:t xml:space="preserve">վերաբաշխել </w:t>
      </w:r>
      <w:r w:rsidR="009A7F0F" w:rsidRPr="00E47269">
        <w:rPr>
          <w:rFonts w:ascii="GHEA Grapalat" w:hAnsi="GHEA Grapalat"/>
          <w:b/>
          <w:lang w:val="hy-AM"/>
        </w:rPr>
        <w:t>14,124</w:t>
      </w:r>
      <w:r w:rsidR="00290A10" w:rsidRPr="00E47269">
        <w:rPr>
          <w:rFonts w:ascii="GHEA Grapalat" w:hAnsi="GHEA Grapalat"/>
          <w:b/>
          <w:lang w:val="hy-AM"/>
        </w:rPr>
        <w:t>.</w:t>
      </w:r>
      <w:r w:rsidR="009A7F0F" w:rsidRPr="00E47269">
        <w:rPr>
          <w:rFonts w:ascii="GHEA Grapalat" w:hAnsi="GHEA Grapalat"/>
          <w:b/>
          <w:lang w:val="hy-AM"/>
        </w:rPr>
        <w:t>0</w:t>
      </w:r>
      <w:r w:rsidR="00290A10" w:rsidRPr="00E47269">
        <w:rPr>
          <w:rFonts w:ascii="GHEA Grapalat" w:hAnsi="GHEA Grapalat"/>
          <w:b/>
          <w:lang w:val="hy-AM"/>
        </w:rPr>
        <w:t xml:space="preserve"> </w:t>
      </w:r>
      <w:r w:rsidR="00487056" w:rsidRPr="00E47269">
        <w:rPr>
          <w:rFonts w:ascii="GHEA Grapalat" w:hAnsi="GHEA Grapalat"/>
          <w:b/>
          <w:lang w:val="hy-AM"/>
        </w:rPr>
        <w:t>հազար դրամ գումար</w:t>
      </w:r>
      <w:r w:rsidR="006E6B2A" w:rsidRPr="00E47269">
        <w:rPr>
          <w:rFonts w:ascii="GHEA Grapalat" w:hAnsi="GHEA Grapalat"/>
          <w:lang w:val="hy-AM"/>
        </w:rPr>
        <w:t xml:space="preserve">՝ </w:t>
      </w:r>
      <w:r w:rsidR="00700AC7" w:rsidRPr="00E47269">
        <w:rPr>
          <w:rFonts w:ascii="GHEA Grapalat" w:hAnsi="GHEA Grapalat"/>
          <w:lang w:val="hy-AM" w:eastAsia="ru-RU"/>
        </w:rPr>
        <w:t>բյուջետային ծա</w:t>
      </w:r>
      <w:r w:rsidR="00FF4DC4" w:rsidRPr="00E47269">
        <w:rPr>
          <w:rFonts w:ascii="GHEA Grapalat" w:hAnsi="GHEA Grapalat"/>
          <w:lang w:val="hy-AM" w:eastAsia="ru-RU"/>
        </w:rPr>
        <w:t xml:space="preserve">խսերի տնտեսագիտական դասակարգման </w:t>
      </w:r>
      <w:r w:rsidR="006E6B2A" w:rsidRPr="00E47269">
        <w:rPr>
          <w:rFonts w:ascii="GHEA Grapalat" w:hAnsi="GHEA Grapalat"/>
          <w:lang w:val="hy-AM"/>
        </w:rPr>
        <w:t></w:t>
      </w:r>
      <w:r w:rsidR="00487056" w:rsidRPr="00E47269">
        <w:rPr>
          <w:rFonts w:ascii="GHEA Grapalat" w:hAnsi="GHEA Grapalat"/>
          <w:lang w:val="hy-AM"/>
        </w:rPr>
        <w:t>Այլ կապիտալ դրամաշնորհներ</w:t>
      </w:r>
      <w:r w:rsidR="006E6B2A" w:rsidRPr="00E47269">
        <w:rPr>
          <w:rFonts w:ascii="GHEA Grapalat" w:hAnsi="GHEA Grapalat"/>
          <w:lang w:val="hy-AM"/>
        </w:rPr>
        <w:t xml:space="preserve"> հոդվածով՝ </w:t>
      </w:r>
      <w:r w:rsidR="008E6395" w:rsidRPr="00E47269">
        <w:rPr>
          <w:rFonts w:ascii="GHEA Grapalat" w:hAnsi="GHEA Grapalat" w:cstheme="minorHAnsi"/>
          <w:lang w:val="hy-AM"/>
        </w:rPr>
        <w:t>«Հայոց ցեղասպանության թանգարան-ինստիտուտ» հիմնա</w:t>
      </w:r>
      <w:r w:rsidR="008E6395" w:rsidRPr="00E47269">
        <w:rPr>
          <w:rFonts w:ascii="GHEA Grapalat" w:hAnsi="GHEA Grapalat" w:cstheme="minorHAnsi"/>
          <w:lang w:val="hy-AM"/>
        </w:rPr>
        <w:softHyphen/>
        <w:t xml:space="preserve">դրամի Հիշողության պուրակի տարածքն ընդարձակելու աշխատանքների </w:t>
      </w:r>
      <w:r w:rsidR="008E6395" w:rsidRPr="00E47269">
        <w:rPr>
          <w:rFonts w:ascii="GHEA Grapalat" w:hAnsi="GHEA Grapalat"/>
          <w:lang w:val="hy-AM"/>
        </w:rPr>
        <w:t>ապահովման համար:</w:t>
      </w:r>
    </w:p>
    <w:p w:rsidR="008334E7" w:rsidRPr="00E47269" w:rsidRDefault="008334E7" w:rsidP="00E47269">
      <w:pPr>
        <w:pStyle w:val="NormalWeb"/>
        <w:spacing w:after="0" w:afterAutospacing="0" w:line="360" w:lineRule="auto"/>
        <w:ind w:firstLine="709"/>
        <w:contextualSpacing/>
        <w:jc w:val="both"/>
        <w:rPr>
          <w:rFonts w:ascii="GHEA Grapalat" w:hAnsi="GHEA Grapalat"/>
          <w:lang w:val="hy-AM"/>
        </w:rPr>
      </w:pPr>
      <w:r w:rsidRPr="00E47269">
        <w:rPr>
          <w:rFonts w:ascii="GHEA Grapalat" w:hAnsi="GHEA Grapalat" w:cs="Sylfaen"/>
          <w:lang w:val="hy-AM" w:eastAsia="ru-RU"/>
        </w:rPr>
        <w:t>Վերոնշյալ ծախսի կատարման համար վերաբաշխվում է ՀՀ ԿԳՄՍ նախարարության 2022 թվականի պետական բյուջեի 1075 ծրագրի 11004 միջոցառմամբ նախատեսված գումարը, որի հետագայում վերականգնման անհրաժեշտությունը բացակայում է:</w:t>
      </w:r>
    </w:p>
    <w:p w:rsidR="008E6395" w:rsidRPr="00E47269" w:rsidRDefault="008E6395" w:rsidP="00E47269">
      <w:pPr>
        <w:pStyle w:val="NormalWeb"/>
        <w:spacing w:after="0" w:afterAutospacing="0" w:line="360" w:lineRule="auto"/>
        <w:ind w:firstLine="709"/>
        <w:contextualSpacing/>
        <w:jc w:val="both"/>
        <w:rPr>
          <w:rFonts w:ascii="GHEA Grapalat" w:hAnsi="GHEA Grapalat" w:cs="Sylfaen"/>
          <w:b/>
          <w:lang w:val="hy-AM" w:eastAsia="ru-RU"/>
        </w:rPr>
      </w:pPr>
    </w:p>
    <w:p w:rsidR="006B3F58" w:rsidRPr="00E47269" w:rsidRDefault="006B3F58" w:rsidP="00E47269">
      <w:pPr>
        <w:pStyle w:val="NormalWeb"/>
        <w:spacing w:after="0" w:afterAutospacing="0" w:line="360" w:lineRule="auto"/>
        <w:ind w:firstLine="709"/>
        <w:contextualSpacing/>
        <w:jc w:val="both"/>
        <w:rPr>
          <w:rFonts w:ascii="GHEA Grapalat" w:hAnsi="GHEA Grapalat" w:cs="Sylfaen"/>
          <w:b/>
          <w:lang w:val="hy-AM" w:eastAsia="ru-RU"/>
        </w:rPr>
      </w:pPr>
      <w:r w:rsidRPr="00E47269">
        <w:rPr>
          <w:rFonts w:ascii="GHEA Grapalat" w:hAnsi="GHEA Grapalat" w:cs="Sylfaen"/>
          <w:b/>
          <w:lang w:val="hy-AM" w:eastAsia="ru-RU"/>
        </w:rPr>
        <w:t>Ընթացիկ իրավիճակը և խնդիրները.</w:t>
      </w:r>
    </w:p>
    <w:p w:rsidR="001F4429" w:rsidRPr="00E47269" w:rsidRDefault="00E174CE" w:rsidP="00E47269">
      <w:pPr>
        <w:spacing w:line="360" w:lineRule="auto"/>
        <w:ind w:firstLine="709"/>
        <w:jc w:val="both"/>
        <w:rPr>
          <w:rFonts w:ascii="GHEA Grapalat" w:hAnsi="GHEA Grapalat" w:cstheme="minorHAnsi"/>
          <w:sz w:val="24"/>
          <w:szCs w:val="24"/>
          <w:lang w:val="hy-AM"/>
        </w:rPr>
      </w:pPr>
      <w:r w:rsidRPr="00E47269">
        <w:rPr>
          <w:rFonts w:ascii="GHEA Grapalat" w:hAnsi="GHEA Grapalat" w:cstheme="minorHAnsi"/>
          <w:sz w:val="24"/>
          <w:szCs w:val="24"/>
          <w:lang w:val="hy-AM"/>
        </w:rPr>
        <w:t>«Հայոց ցեղասպանության թանգարան-ինստիտուտ» հիմնա</w:t>
      </w:r>
      <w:r w:rsidRPr="00E47269">
        <w:rPr>
          <w:rFonts w:ascii="GHEA Grapalat" w:hAnsi="GHEA Grapalat" w:cstheme="minorHAnsi"/>
          <w:sz w:val="24"/>
          <w:szCs w:val="24"/>
          <w:lang w:val="hy-AM"/>
        </w:rPr>
        <w:softHyphen/>
        <w:t>դրամի Հիշողության պուրակում ՀՀ այցելող բարձրաստիճան պաշտոնյաների կողմից 1915-1923թթ. Հայոց ցեղասպանության զոհերի հիշատակին տնկվող եղևնիների համար նախատեսված առկա տեղերը գրեթե սպառվում են</w:t>
      </w:r>
      <w:r w:rsidR="001F4429" w:rsidRPr="00E47269">
        <w:rPr>
          <w:rFonts w:ascii="GHEA Grapalat" w:hAnsi="GHEA Grapalat" w:cstheme="minorHAnsi"/>
          <w:sz w:val="24"/>
          <w:szCs w:val="24"/>
          <w:lang w:val="hy-AM"/>
        </w:rPr>
        <w:t>:</w:t>
      </w:r>
    </w:p>
    <w:p w:rsidR="001F4429" w:rsidRPr="00E47269" w:rsidRDefault="001F4429" w:rsidP="00E47269">
      <w:pPr>
        <w:spacing w:line="360" w:lineRule="auto"/>
        <w:ind w:firstLine="709"/>
        <w:jc w:val="both"/>
        <w:rPr>
          <w:rFonts w:ascii="GHEA Grapalat" w:hAnsi="GHEA Grapalat" w:cstheme="minorHAnsi"/>
          <w:sz w:val="24"/>
          <w:szCs w:val="24"/>
          <w:lang w:val="hy-AM"/>
        </w:rPr>
      </w:pPr>
      <w:r w:rsidRPr="00E47269">
        <w:rPr>
          <w:rFonts w:ascii="GHEA Grapalat" w:hAnsi="GHEA Grapalat" w:cstheme="minorHAnsi"/>
          <w:sz w:val="24"/>
          <w:szCs w:val="24"/>
          <w:lang w:val="hy-AM"/>
        </w:rPr>
        <w:t xml:space="preserve">Հիշողության կամ եղևնիների պուրակը հիմնադրվել է 1997 թ.` դառնալով Հայոց ցեղասպանության հուշահամալիրի անբաժան մաս: </w:t>
      </w:r>
      <w:r w:rsidR="00CC5A9B" w:rsidRPr="00E47269">
        <w:rPr>
          <w:rFonts w:ascii="GHEA Grapalat" w:hAnsi="GHEA Grapalat" w:cstheme="minorHAnsi"/>
          <w:sz w:val="24"/>
          <w:szCs w:val="24"/>
          <w:lang w:val="hy-AM"/>
        </w:rPr>
        <w:t>Այն</w:t>
      </w:r>
      <w:r w:rsidRPr="00E47269">
        <w:rPr>
          <w:rFonts w:ascii="GHEA Grapalat" w:hAnsi="GHEA Grapalat" w:cstheme="minorHAnsi"/>
          <w:sz w:val="24"/>
          <w:szCs w:val="24"/>
          <w:lang w:val="hy-AM"/>
        </w:rPr>
        <w:t>տեղ ներկայումս աճում է շուրջ 200 ծառ: 1991թ.</w:t>
      </w:r>
      <w:r w:rsidR="00CC5A9B" w:rsidRPr="00E47269">
        <w:rPr>
          <w:rFonts w:ascii="GHEA Grapalat" w:hAnsi="GHEA Grapalat" w:cstheme="minorHAnsi"/>
          <w:sz w:val="24"/>
          <w:szCs w:val="24"/>
          <w:lang w:val="hy-AM"/>
        </w:rPr>
        <w:t>-ին</w:t>
      </w:r>
      <w:r w:rsidRPr="00E47269">
        <w:rPr>
          <w:rFonts w:ascii="GHEA Grapalat" w:hAnsi="GHEA Grapalat" w:cstheme="minorHAnsi"/>
          <w:sz w:val="24"/>
          <w:szCs w:val="24"/>
          <w:lang w:val="hy-AM"/>
        </w:rPr>
        <w:t xml:space="preserve"> </w:t>
      </w:r>
      <w:r w:rsidR="00CC5A9B" w:rsidRPr="00E47269">
        <w:rPr>
          <w:rFonts w:ascii="GHEA Grapalat" w:hAnsi="GHEA Grapalat" w:cstheme="minorHAnsi"/>
          <w:sz w:val="24"/>
          <w:szCs w:val="24"/>
          <w:lang w:val="hy-AM"/>
        </w:rPr>
        <w:t>ՀՀ</w:t>
      </w:r>
      <w:r w:rsidRPr="00E47269">
        <w:rPr>
          <w:rFonts w:ascii="GHEA Grapalat" w:hAnsi="GHEA Grapalat" w:cstheme="minorHAnsi"/>
          <w:sz w:val="24"/>
          <w:szCs w:val="24"/>
          <w:lang w:val="hy-AM"/>
        </w:rPr>
        <w:t xml:space="preserve"> անկախության հռչակումից ի վեր տարբեր երկրներից ժամանած պաշտոնական պատվիրակությունների այցը Հայոց ցեղասպանության հուշահամալիր </w:t>
      </w:r>
      <w:r w:rsidR="00CC5A9B" w:rsidRPr="00E47269">
        <w:rPr>
          <w:rFonts w:ascii="GHEA Grapalat" w:hAnsi="GHEA Grapalat" w:cstheme="minorHAnsi"/>
          <w:sz w:val="24"/>
          <w:szCs w:val="24"/>
          <w:lang w:val="hy-AM"/>
        </w:rPr>
        <w:t>դարձել</w:t>
      </w:r>
      <w:r w:rsidRPr="00E47269">
        <w:rPr>
          <w:rFonts w:ascii="GHEA Grapalat" w:hAnsi="GHEA Grapalat" w:cstheme="minorHAnsi"/>
          <w:sz w:val="24"/>
          <w:szCs w:val="24"/>
          <w:lang w:val="hy-AM"/>
        </w:rPr>
        <w:t xml:space="preserve"> է ավանդույթ, իսկ </w:t>
      </w:r>
      <w:r w:rsidR="00CC5A9B" w:rsidRPr="00E47269">
        <w:rPr>
          <w:rFonts w:ascii="GHEA Grapalat" w:hAnsi="GHEA Grapalat" w:cstheme="minorHAnsi"/>
          <w:sz w:val="24"/>
          <w:szCs w:val="24"/>
          <w:lang w:val="hy-AM"/>
        </w:rPr>
        <w:t>2002</w:t>
      </w:r>
      <w:r w:rsidRPr="00E47269">
        <w:rPr>
          <w:rFonts w:ascii="GHEA Grapalat" w:hAnsi="GHEA Grapalat" w:cstheme="minorHAnsi"/>
          <w:sz w:val="24"/>
          <w:szCs w:val="24"/>
          <w:lang w:val="hy-AM"/>
        </w:rPr>
        <w:t>թ.</w:t>
      </w:r>
      <w:r w:rsidR="00CC5A9B" w:rsidRPr="00E47269">
        <w:rPr>
          <w:rFonts w:ascii="GHEA Grapalat" w:hAnsi="GHEA Grapalat" w:cstheme="minorHAnsi"/>
          <w:sz w:val="24"/>
          <w:szCs w:val="24"/>
          <w:lang w:val="hy-AM"/>
        </w:rPr>
        <w:t>-ի</w:t>
      </w:r>
      <w:r w:rsidRPr="00E47269">
        <w:rPr>
          <w:rFonts w:ascii="GHEA Grapalat" w:hAnsi="GHEA Grapalat" w:cstheme="minorHAnsi"/>
          <w:sz w:val="24"/>
          <w:szCs w:val="24"/>
          <w:lang w:val="hy-AM"/>
        </w:rPr>
        <w:t xml:space="preserve"> մարտի 16-ից՝ ՀՀ պետական արարողակարգի ծառայության մասին օրենքով սահմանվել է այդ այցելությունների կարգը: ՀՀ պետական </w:t>
      </w:r>
      <w:r w:rsidRPr="00E47269">
        <w:rPr>
          <w:rFonts w:ascii="GHEA Grapalat" w:hAnsi="GHEA Grapalat" w:cstheme="minorHAnsi"/>
          <w:sz w:val="24"/>
          <w:szCs w:val="24"/>
          <w:lang w:val="hy-AM"/>
        </w:rPr>
        <w:lastRenderedPageBreak/>
        <w:t>արարողակարգի համաձայն՝ պաշտոնական այցով Երևան ժամանած պատվիրակությունների համար նախատեսվում է հետևյալ օրակարգը՝ Հայոց ցեղասպանության զոհերի հիշատակին հարգանքի տուրք մատուցելը՝ ծաղիկներ կամ ծաղկեպսակ դնելով հուշահամալիրում, շրջայցը թանգարանում, պատվավոր հյուրերի հուշամատյանում գրառում կատարելը և Հիշողության պուրակում եղևնի տնկելը:</w:t>
      </w:r>
      <w:r w:rsidR="00800061" w:rsidRPr="00E47269">
        <w:rPr>
          <w:rFonts w:ascii="GHEA Grapalat" w:hAnsi="GHEA Grapalat" w:cstheme="minorHAnsi"/>
          <w:sz w:val="24"/>
          <w:szCs w:val="24"/>
          <w:lang w:val="hy-AM"/>
        </w:rPr>
        <w:t xml:space="preserve"> Այսպես, </w:t>
      </w:r>
      <w:r w:rsidRPr="00E47269">
        <w:rPr>
          <w:rFonts w:ascii="GHEA Grapalat" w:hAnsi="GHEA Grapalat" w:cstheme="minorHAnsi"/>
          <w:sz w:val="24"/>
          <w:szCs w:val="24"/>
          <w:lang w:val="hy-AM"/>
        </w:rPr>
        <w:t>Հիշողության պուրակում եղևնի են տնկել Հայոց ցեղասպանության հուշահամալիր այցելած աշխարհի բազմաթիվ երկրների նախագահներ, հոգևոր առաջնորդներ, խորհրդարանների նախագահներ, խոսնակներ, պատգամավորներ, կառավարության անդամներ, միջազգային կազմակերպությունների անդամներ, աշխարհահռչակ գիտնականներ, համաշխարհային հեղինակություն ունեցող մշակութային գործիչներ</w:t>
      </w:r>
      <w:r w:rsidR="00800061" w:rsidRPr="00E47269">
        <w:rPr>
          <w:rFonts w:ascii="GHEA Grapalat" w:hAnsi="GHEA Grapalat" w:cstheme="minorHAnsi"/>
          <w:sz w:val="24"/>
          <w:szCs w:val="24"/>
          <w:lang w:val="hy-AM"/>
        </w:rPr>
        <w:t xml:space="preserve"> և</w:t>
      </w:r>
      <w:r w:rsidRPr="00E47269">
        <w:rPr>
          <w:rFonts w:ascii="GHEA Grapalat" w:hAnsi="GHEA Grapalat" w:cstheme="minorHAnsi"/>
          <w:sz w:val="24"/>
          <w:szCs w:val="24"/>
          <w:lang w:val="hy-AM"/>
        </w:rPr>
        <w:t xml:space="preserve"> բարերարներ:</w:t>
      </w:r>
      <w:r w:rsidR="00CC5A9B" w:rsidRPr="00E47269">
        <w:rPr>
          <w:rFonts w:ascii="GHEA Grapalat" w:hAnsi="GHEA Grapalat" w:cstheme="minorHAnsi"/>
          <w:sz w:val="24"/>
          <w:szCs w:val="24"/>
          <w:lang w:val="hy-AM"/>
        </w:rPr>
        <w:t xml:space="preserve"> Հիշողության պուրակում առաջին թվագրված ծառը 1997 թվականով է, որը տնկել է ԱՄՆ սենատոր Ռոբերտ Դոլը՝ ի հիշատակ Հայոց ցեղասպանությունը վերապրած, ամերիկահայ վիրաբույժ Համբար Քելեկյանի:</w:t>
      </w:r>
    </w:p>
    <w:p w:rsidR="001F4429" w:rsidRPr="00E47269" w:rsidRDefault="001F4429" w:rsidP="00E47269">
      <w:pPr>
        <w:spacing w:line="360" w:lineRule="auto"/>
        <w:ind w:firstLine="709"/>
        <w:jc w:val="both"/>
        <w:rPr>
          <w:rFonts w:ascii="GHEA Grapalat" w:hAnsi="GHEA Grapalat" w:cstheme="minorHAnsi"/>
          <w:sz w:val="24"/>
          <w:szCs w:val="24"/>
          <w:lang w:val="hy-AM"/>
        </w:rPr>
      </w:pPr>
      <w:r w:rsidRPr="00E47269">
        <w:rPr>
          <w:rFonts w:ascii="GHEA Grapalat" w:hAnsi="GHEA Grapalat" w:cstheme="minorHAnsi"/>
          <w:sz w:val="24"/>
          <w:szCs w:val="24"/>
          <w:lang w:val="hy-AM"/>
        </w:rPr>
        <w:t>Հիշողության պուրակում տնկված եղևնին այցելուին կապում է տեղանքի՝ Ծիծեռնակաբերդի բարձունքի հետ: Հիշողության պուրակը մեծ հետաքրքրություն է առաջացնում նաև զբոսաշրջիկների մոտ, նրանք շրջում են տարածքում, ծանոթանում եղևնիների կողքին ամրացված գրություններին:</w:t>
      </w:r>
      <w:r w:rsidR="00CC5A9B" w:rsidRPr="00E47269">
        <w:rPr>
          <w:rFonts w:ascii="GHEA Grapalat" w:hAnsi="GHEA Grapalat" w:cstheme="minorHAnsi"/>
          <w:sz w:val="24"/>
          <w:szCs w:val="24"/>
          <w:lang w:val="hy-AM"/>
        </w:rPr>
        <w:t xml:space="preserve"> Հիշողության պուրակն, ունենալով հիշատակման ու հիշողության պահպանման ու փոխանցման առաքելություն, կրում է նաև կրթական - դաստիարակչական խորհուրդ:</w:t>
      </w:r>
      <w:r w:rsidR="00800061" w:rsidRPr="00E47269">
        <w:rPr>
          <w:rFonts w:ascii="GHEA Grapalat" w:hAnsi="GHEA Grapalat" w:cstheme="minorHAnsi"/>
          <w:sz w:val="24"/>
          <w:szCs w:val="24"/>
          <w:lang w:val="hy-AM"/>
        </w:rPr>
        <w:t xml:space="preserve"> </w:t>
      </w:r>
    </w:p>
    <w:p w:rsidR="00800061" w:rsidRPr="00E47269" w:rsidRDefault="00800061" w:rsidP="00E47269">
      <w:pPr>
        <w:tabs>
          <w:tab w:val="left" w:pos="5407"/>
        </w:tabs>
        <w:spacing w:line="360" w:lineRule="auto"/>
        <w:ind w:firstLine="709"/>
        <w:jc w:val="both"/>
        <w:rPr>
          <w:rFonts w:ascii="GHEA Grapalat" w:hAnsi="GHEA Grapalat" w:cs="Sylfaen"/>
          <w:sz w:val="24"/>
          <w:szCs w:val="24"/>
          <w:lang w:val="hy-AM"/>
        </w:rPr>
      </w:pPr>
      <w:r w:rsidRPr="00E47269">
        <w:rPr>
          <w:rFonts w:ascii="GHEA Grapalat" w:hAnsi="GHEA Grapalat" w:cstheme="minorHAnsi"/>
          <w:sz w:val="24"/>
          <w:szCs w:val="24"/>
          <w:lang w:val="hy-AM"/>
        </w:rPr>
        <w:t>Ներկայումս ա</w:t>
      </w:r>
      <w:r w:rsidR="001F4429" w:rsidRPr="00E47269">
        <w:rPr>
          <w:rFonts w:ascii="GHEA Grapalat" w:hAnsi="GHEA Grapalat" w:cstheme="minorHAnsi"/>
          <w:sz w:val="24"/>
          <w:szCs w:val="24"/>
          <w:lang w:val="hy-AM"/>
        </w:rPr>
        <w:t xml:space="preserve">նհրաժեշտ է ընդլայնել </w:t>
      </w:r>
      <w:r w:rsidRPr="00E47269">
        <w:rPr>
          <w:rFonts w:ascii="GHEA Grapalat" w:hAnsi="GHEA Grapalat" w:cstheme="minorHAnsi"/>
          <w:sz w:val="24"/>
          <w:szCs w:val="24"/>
          <w:lang w:val="hy-AM"/>
        </w:rPr>
        <w:t>Հիշողության պուրակը</w:t>
      </w:r>
      <w:r w:rsidR="001F4429" w:rsidRPr="00E47269">
        <w:rPr>
          <w:rFonts w:ascii="GHEA Grapalat" w:hAnsi="GHEA Grapalat" w:cstheme="minorHAnsi"/>
          <w:sz w:val="24"/>
          <w:szCs w:val="24"/>
          <w:lang w:val="hy-AM"/>
        </w:rPr>
        <w:t>, ինչի համար մշակվել են և դրական փորձագիտական եզրակացություն են ստացել համապատասխան նախագծանախահաշվային փաստաթղթեր:</w:t>
      </w:r>
      <w:r w:rsidRPr="00E47269">
        <w:rPr>
          <w:rFonts w:ascii="GHEA Grapalat" w:hAnsi="GHEA Grapalat" w:cstheme="minorHAnsi"/>
          <w:sz w:val="24"/>
          <w:szCs w:val="24"/>
          <w:lang w:val="hy-AM"/>
        </w:rPr>
        <w:t xml:space="preserve"> ՆՆՓ-երի համաձայն՝ աշխատանքների արժեքը կազմում է 14,124.0 հազար դրամ: </w:t>
      </w:r>
    </w:p>
    <w:p w:rsidR="00B02AD1" w:rsidRPr="00E47269" w:rsidRDefault="00B02AD1" w:rsidP="00E47269">
      <w:pPr>
        <w:pStyle w:val="NormalWeb"/>
        <w:shd w:val="clear" w:color="auto" w:fill="FFFFFF" w:themeFill="background1"/>
        <w:spacing w:before="240" w:after="0" w:afterAutospacing="0" w:line="360" w:lineRule="auto"/>
        <w:ind w:firstLine="709"/>
        <w:contextualSpacing/>
        <w:jc w:val="both"/>
        <w:rPr>
          <w:rFonts w:ascii="GHEA Grapalat" w:hAnsi="GHEA Grapalat"/>
          <w:lang w:val="hy-AM"/>
        </w:rPr>
      </w:pPr>
      <w:r w:rsidRPr="00E47269">
        <w:rPr>
          <w:rFonts w:ascii="GHEA Grapalat" w:hAnsi="GHEA Grapalat" w:cs="Sylfaen"/>
          <w:b/>
          <w:lang w:val="hy-AM"/>
        </w:rPr>
        <w:t>Կարգա</w:t>
      </w:r>
      <w:proofErr w:type="spellStart"/>
      <w:r w:rsidRPr="00E47269">
        <w:rPr>
          <w:rFonts w:ascii="GHEA Grapalat" w:hAnsi="GHEA Grapalat" w:cs="Sylfaen"/>
          <w:b/>
          <w:lang w:val="fr-FR"/>
        </w:rPr>
        <w:t>վորման</w:t>
      </w:r>
      <w:proofErr w:type="spellEnd"/>
      <w:r w:rsidRPr="00E47269">
        <w:rPr>
          <w:rFonts w:ascii="GHEA Grapalat" w:hAnsi="GHEA Grapalat"/>
          <w:b/>
          <w:lang w:val="fr-FR"/>
        </w:rPr>
        <w:t xml:space="preserve"> </w:t>
      </w:r>
      <w:proofErr w:type="spellStart"/>
      <w:r w:rsidRPr="00E47269">
        <w:rPr>
          <w:rFonts w:ascii="GHEA Grapalat" w:hAnsi="GHEA Grapalat"/>
          <w:b/>
          <w:lang w:val="fr-FR"/>
        </w:rPr>
        <w:t>նպատակը</w:t>
      </w:r>
      <w:proofErr w:type="spellEnd"/>
      <w:r w:rsidRPr="00E47269">
        <w:rPr>
          <w:rFonts w:ascii="GHEA Grapalat" w:hAnsi="GHEA Grapalat"/>
          <w:b/>
          <w:lang w:val="hy-AM"/>
        </w:rPr>
        <w:t xml:space="preserve"> և</w:t>
      </w:r>
      <w:r w:rsidRPr="00E47269">
        <w:rPr>
          <w:rFonts w:ascii="GHEA Grapalat" w:hAnsi="GHEA Grapalat"/>
          <w:b/>
          <w:lang w:val="fr-FR"/>
        </w:rPr>
        <w:t xml:space="preserve"> </w:t>
      </w:r>
      <w:proofErr w:type="spellStart"/>
      <w:r w:rsidRPr="00E47269">
        <w:rPr>
          <w:rFonts w:ascii="GHEA Grapalat" w:hAnsi="GHEA Grapalat"/>
          <w:b/>
          <w:lang w:val="fr-FR"/>
        </w:rPr>
        <w:t>բնույթը</w:t>
      </w:r>
      <w:proofErr w:type="spellEnd"/>
      <w:r w:rsidRPr="00E47269">
        <w:rPr>
          <w:rFonts w:ascii="GHEA Grapalat" w:hAnsi="GHEA Grapalat"/>
          <w:b/>
          <w:lang w:val="hy-AM"/>
        </w:rPr>
        <w:t>.</w:t>
      </w:r>
      <w:r w:rsidRPr="00E47269">
        <w:rPr>
          <w:rFonts w:ascii="GHEA Grapalat" w:hAnsi="GHEA Grapalat" w:cs="Sylfaen"/>
          <w:b/>
          <w:lang w:val="fr-FR"/>
        </w:rPr>
        <w:t xml:space="preserve"> </w:t>
      </w:r>
    </w:p>
    <w:p w:rsidR="006A6FD0" w:rsidRPr="00E47269" w:rsidRDefault="00B02AD1" w:rsidP="00E47269">
      <w:pPr>
        <w:spacing w:line="360" w:lineRule="auto"/>
        <w:contextualSpacing/>
        <w:jc w:val="both"/>
        <w:rPr>
          <w:rFonts w:ascii="GHEA Grapalat" w:hAnsi="GHEA Grapalat"/>
          <w:b/>
          <w:lang w:val="hy-AM"/>
        </w:rPr>
      </w:pPr>
      <w:r w:rsidRPr="00E47269">
        <w:rPr>
          <w:rFonts w:ascii="GHEA Grapalat" w:hAnsi="GHEA Grapalat"/>
          <w:sz w:val="24"/>
          <w:szCs w:val="24"/>
          <w:lang w:val="pt-BR"/>
        </w:rPr>
        <w:t xml:space="preserve">         Որոշման նախագծի ընդունմամբ </w:t>
      </w:r>
      <w:r w:rsidR="007F5074" w:rsidRPr="00E47269">
        <w:rPr>
          <w:rFonts w:ascii="GHEA Grapalat" w:hAnsi="GHEA Grapalat"/>
          <w:sz w:val="24"/>
          <w:szCs w:val="24"/>
          <w:lang w:val="hy-AM"/>
        </w:rPr>
        <w:t xml:space="preserve">կընդլայնվի </w:t>
      </w:r>
      <w:r w:rsidR="007F5074" w:rsidRPr="00E47269">
        <w:rPr>
          <w:rFonts w:ascii="GHEA Grapalat" w:hAnsi="GHEA Grapalat" w:cstheme="minorHAnsi"/>
          <w:sz w:val="24"/>
          <w:szCs w:val="24"/>
          <w:lang w:val="hy-AM"/>
        </w:rPr>
        <w:t>«Հայոց ցեղասպանության թանգարան-ինստիտուտ» հիմնա</w:t>
      </w:r>
      <w:r w:rsidR="007F5074" w:rsidRPr="00E47269">
        <w:rPr>
          <w:rFonts w:ascii="GHEA Grapalat" w:hAnsi="GHEA Grapalat" w:cstheme="minorHAnsi"/>
          <w:sz w:val="24"/>
          <w:szCs w:val="24"/>
          <w:lang w:val="hy-AM"/>
        </w:rPr>
        <w:softHyphen/>
        <w:t>դրամի Հիշողության պուրակը</w:t>
      </w:r>
      <w:r w:rsidR="00B878CF" w:rsidRPr="00E47269">
        <w:rPr>
          <w:rFonts w:ascii="GHEA Grapalat" w:hAnsi="GHEA Grapalat"/>
          <w:sz w:val="24"/>
          <w:szCs w:val="24"/>
          <w:lang w:val="pt-BR"/>
        </w:rPr>
        <w:t>:</w:t>
      </w:r>
    </w:p>
    <w:p w:rsidR="00B878CF" w:rsidRPr="00E47269" w:rsidRDefault="00B878CF" w:rsidP="00E47269">
      <w:pPr>
        <w:spacing w:line="360" w:lineRule="auto"/>
        <w:contextualSpacing/>
        <w:jc w:val="both"/>
        <w:rPr>
          <w:rFonts w:ascii="GHEA Grapalat" w:hAnsi="GHEA Grapalat"/>
          <w:lang w:val="hy-AM"/>
        </w:rPr>
      </w:pPr>
    </w:p>
    <w:p w:rsidR="00B02AD1" w:rsidRPr="00E47269" w:rsidRDefault="00B02AD1" w:rsidP="00E47269">
      <w:pPr>
        <w:spacing w:line="360" w:lineRule="auto"/>
        <w:ind w:firstLine="709"/>
        <w:contextualSpacing/>
        <w:jc w:val="both"/>
        <w:rPr>
          <w:rFonts w:ascii="GHEA Grapalat" w:hAnsi="GHEA Grapalat" w:cs="Sylfaen"/>
          <w:b/>
          <w:sz w:val="24"/>
          <w:szCs w:val="24"/>
          <w:lang w:val="hy-AM" w:eastAsia="en-US"/>
        </w:rPr>
      </w:pPr>
      <w:r w:rsidRPr="00E47269">
        <w:rPr>
          <w:rFonts w:ascii="GHEA Grapalat" w:hAnsi="GHEA Grapalat" w:cs="Sylfaen"/>
          <w:b/>
          <w:sz w:val="24"/>
          <w:szCs w:val="24"/>
          <w:lang w:val="hy-AM" w:eastAsia="en-US"/>
        </w:rPr>
        <w:t>Նախագծի մշակման գործընթացում ներգրավված ինստիտուտները և անձինք.</w:t>
      </w:r>
    </w:p>
    <w:p w:rsidR="00B02AD1" w:rsidRPr="00E47269" w:rsidRDefault="00B02AD1" w:rsidP="00E47269">
      <w:pPr>
        <w:spacing w:line="360" w:lineRule="auto"/>
        <w:ind w:right="175" w:firstLine="720"/>
        <w:contextualSpacing/>
        <w:jc w:val="both"/>
        <w:rPr>
          <w:rFonts w:ascii="GHEA Grapalat" w:hAnsi="GHEA Grapalat" w:cs="Sylfaen"/>
          <w:b/>
          <w:sz w:val="24"/>
          <w:szCs w:val="24"/>
          <w:lang w:val="hy-AM" w:eastAsia="en-US"/>
        </w:rPr>
      </w:pPr>
      <w:r w:rsidRPr="00E47269">
        <w:rPr>
          <w:rFonts w:ascii="GHEA Grapalat" w:hAnsi="GHEA Grapalat"/>
          <w:sz w:val="24"/>
          <w:szCs w:val="24"/>
          <w:lang w:val="hy-AM"/>
        </w:rPr>
        <w:t xml:space="preserve">ՀՀ կրթության, գիտության, մշակույթի և սպորտի նախարարության մասնագետները: </w:t>
      </w:r>
    </w:p>
    <w:p w:rsidR="00B02AD1" w:rsidRPr="00E47269" w:rsidRDefault="00B02AD1" w:rsidP="00E47269">
      <w:pPr>
        <w:spacing w:line="360" w:lineRule="auto"/>
        <w:ind w:right="175" w:firstLine="720"/>
        <w:contextualSpacing/>
        <w:jc w:val="both"/>
        <w:rPr>
          <w:rFonts w:ascii="GHEA Grapalat" w:hAnsi="GHEA Grapalat" w:cs="Sylfaen"/>
          <w:b/>
          <w:szCs w:val="24"/>
          <w:lang w:val="hy-AM" w:eastAsia="en-US"/>
        </w:rPr>
      </w:pPr>
      <w:r w:rsidRPr="00E47269">
        <w:rPr>
          <w:rFonts w:ascii="GHEA Grapalat" w:hAnsi="GHEA Grapalat" w:cs="Sylfaen"/>
          <w:b/>
          <w:szCs w:val="24"/>
          <w:lang w:val="hy-AM" w:eastAsia="en-US"/>
        </w:rPr>
        <w:lastRenderedPageBreak/>
        <w:t xml:space="preserve"> </w:t>
      </w:r>
    </w:p>
    <w:p w:rsidR="00B02AD1" w:rsidRPr="00E47269" w:rsidRDefault="00B02AD1" w:rsidP="00E47269">
      <w:pPr>
        <w:spacing w:line="360" w:lineRule="auto"/>
        <w:ind w:right="175" w:firstLine="720"/>
        <w:contextualSpacing/>
        <w:jc w:val="both"/>
        <w:rPr>
          <w:rFonts w:ascii="GHEA Grapalat" w:hAnsi="GHEA Grapalat" w:cs="Sylfaen"/>
          <w:b/>
          <w:sz w:val="24"/>
          <w:szCs w:val="24"/>
          <w:lang w:val="hy-AM" w:eastAsia="en-US"/>
        </w:rPr>
      </w:pPr>
      <w:r w:rsidRPr="00E47269">
        <w:rPr>
          <w:rFonts w:ascii="GHEA Grapalat" w:hAnsi="GHEA Grapalat" w:cs="Sylfaen"/>
          <w:b/>
          <w:sz w:val="24"/>
          <w:szCs w:val="24"/>
          <w:lang w:val="hy-AM" w:eastAsia="en-US"/>
        </w:rPr>
        <w:t xml:space="preserve">Իրավական ակտի կիրարկման դեպքում ակնկալվող արդյունքը. </w:t>
      </w:r>
    </w:p>
    <w:p w:rsidR="00B02AD1" w:rsidRPr="00E47269" w:rsidRDefault="00B02AD1" w:rsidP="00E47269">
      <w:pPr>
        <w:pStyle w:val="NormalWeb"/>
        <w:spacing w:after="0" w:afterAutospacing="0" w:line="360" w:lineRule="auto"/>
        <w:ind w:firstLine="720"/>
        <w:contextualSpacing/>
        <w:jc w:val="both"/>
        <w:rPr>
          <w:rFonts w:ascii="GHEA Grapalat" w:hAnsi="GHEA Grapalat"/>
          <w:lang w:val="hy-AM"/>
        </w:rPr>
      </w:pPr>
      <w:r w:rsidRPr="00E47269">
        <w:rPr>
          <w:rFonts w:ascii="GHEA Grapalat" w:hAnsi="GHEA Grapalat"/>
          <w:lang w:val="hy-AM"/>
        </w:rPr>
        <w:t xml:space="preserve">Որոշման ընդունման արդյունքում </w:t>
      </w:r>
      <w:r w:rsidR="00181030" w:rsidRPr="00E47269">
        <w:rPr>
          <w:rFonts w:ascii="GHEA Grapalat" w:hAnsi="GHEA Grapalat"/>
          <w:lang w:val="hy-AM"/>
        </w:rPr>
        <w:t xml:space="preserve">հնարավոր կլինի </w:t>
      </w:r>
      <w:r w:rsidR="00A2185A" w:rsidRPr="00E47269">
        <w:rPr>
          <w:rFonts w:ascii="GHEA Grapalat" w:hAnsi="GHEA Grapalat"/>
          <w:lang w:val="hy-AM"/>
        </w:rPr>
        <w:t xml:space="preserve">ապահովել </w:t>
      </w:r>
      <w:r w:rsidR="00A2185A" w:rsidRPr="00E47269">
        <w:rPr>
          <w:rFonts w:ascii="GHEA Grapalat" w:hAnsi="GHEA Grapalat" w:cstheme="minorHAnsi"/>
          <w:lang w:val="hy-AM"/>
        </w:rPr>
        <w:t>«Հայոց ցեղասպանության թանգարան-ինստիտուտ» հիմնա</w:t>
      </w:r>
      <w:r w:rsidR="00A2185A" w:rsidRPr="00E47269">
        <w:rPr>
          <w:rFonts w:ascii="GHEA Grapalat" w:hAnsi="GHEA Grapalat" w:cstheme="minorHAnsi"/>
          <w:lang w:val="hy-AM"/>
        </w:rPr>
        <w:softHyphen/>
        <w:t>դրամի Հիշողության պուրակում եղեվնիների տնկման ավանդույթի պահպանումը</w:t>
      </w:r>
      <w:r w:rsidRPr="00E47269">
        <w:rPr>
          <w:rFonts w:ascii="GHEA Grapalat" w:hAnsi="GHEA Grapalat"/>
          <w:lang w:val="hy-AM"/>
        </w:rPr>
        <w:t>։</w:t>
      </w:r>
    </w:p>
    <w:p w:rsidR="00A2185A" w:rsidRPr="00E47269" w:rsidRDefault="00A2185A" w:rsidP="00E47269">
      <w:pPr>
        <w:pStyle w:val="NormalWeb"/>
        <w:spacing w:after="0" w:afterAutospacing="0" w:line="360" w:lineRule="auto"/>
        <w:ind w:firstLine="720"/>
        <w:contextualSpacing/>
        <w:jc w:val="both"/>
        <w:rPr>
          <w:rFonts w:ascii="GHEA Grapalat" w:hAnsi="GHEA Grapalat" w:cs="Sylfaen"/>
          <w:b/>
          <w:lang w:val="hy-AM"/>
        </w:rPr>
      </w:pPr>
    </w:p>
    <w:p w:rsidR="00B02AD1" w:rsidRPr="00E47269" w:rsidRDefault="00B02AD1" w:rsidP="00E47269">
      <w:pPr>
        <w:pStyle w:val="NormalWeb"/>
        <w:spacing w:after="0" w:afterAutospacing="0" w:line="360" w:lineRule="auto"/>
        <w:ind w:firstLine="720"/>
        <w:contextualSpacing/>
        <w:jc w:val="both"/>
        <w:rPr>
          <w:rFonts w:ascii="GHEA Grapalat" w:hAnsi="GHEA Grapalat" w:cs="Sylfaen"/>
          <w:b/>
          <w:lang w:val="hy-AM"/>
        </w:rPr>
      </w:pPr>
      <w:r w:rsidRPr="00E47269">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02AD1" w:rsidRPr="00E47269" w:rsidRDefault="00B02AD1" w:rsidP="00E47269">
      <w:pPr>
        <w:pStyle w:val="NormalWeb"/>
        <w:spacing w:after="0" w:afterAutospacing="0" w:line="360" w:lineRule="auto"/>
        <w:ind w:firstLine="720"/>
        <w:contextualSpacing/>
        <w:jc w:val="both"/>
        <w:rPr>
          <w:rFonts w:ascii="GHEA Grapalat" w:hAnsi="GHEA Grapalat" w:cs="Sylfaen"/>
          <w:lang w:val="hy-AM"/>
        </w:rPr>
      </w:pPr>
      <w:r w:rsidRPr="00E47269">
        <w:rPr>
          <w:rFonts w:ascii="GHEA Grapalat" w:hAnsi="GHEA Grapalat" w:cs="Sylfaen"/>
          <w:lang w:val="hy-AM"/>
        </w:rPr>
        <w:t>«</w:t>
      </w:r>
      <w:r w:rsidR="00181030" w:rsidRPr="00E47269">
        <w:rPr>
          <w:rFonts w:ascii="GHEA Grapalat" w:hAnsi="GHEA Grapalat" w:cs="Sylfaen"/>
          <w:lang w:val="hy-AM"/>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և լրացումներ կատարելու և Հայաստանի Հանրապետության կրթության, գիտության, մշակույթի և սպորտի նախարարությանը գումար հատկացնելու մասին</w:t>
      </w:r>
      <w:r w:rsidRPr="00E47269">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w:t>
      </w:r>
      <w:r w:rsidR="008A248E" w:rsidRPr="00E47269">
        <w:rPr>
          <w:rFonts w:ascii="GHEA Grapalat" w:hAnsi="GHEA Grapalat" w:cs="Sylfaen"/>
          <w:lang w:val="hy-AM"/>
        </w:rPr>
        <w:t xml:space="preserve">եկամուտների </w:t>
      </w:r>
      <w:r w:rsidR="001B15CE" w:rsidRPr="00E47269">
        <w:rPr>
          <w:rFonts w:ascii="GHEA Grapalat" w:hAnsi="GHEA Grapalat" w:cs="Sylfaen"/>
          <w:lang w:val="hy-AM"/>
        </w:rPr>
        <w:t xml:space="preserve">և ծախսերի </w:t>
      </w:r>
      <w:r w:rsidR="008A248E" w:rsidRPr="00E47269">
        <w:rPr>
          <w:rFonts w:ascii="GHEA Grapalat" w:hAnsi="GHEA Grapalat" w:cs="Sylfaen"/>
          <w:lang w:val="hy-AM"/>
        </w:rPr>
        <w:t>ավելացում կամ նվազեցում չի առաջանում</w:t>
      </w:r>
      <w:r w:rsidR="00A702F0" w:rsidRPr="00E47269">
        <w:rPr>
          <w:rFonts w:ascii="GHEA Grapalat" w:hAnsi="GHEA Grapalat"/>
          <w:lang w:val="hy-AM"/>
        </w:rPr>
        <w:t>:</w:t>
      </w:r>
    </w:p>
    <w:p w:rsidR="00C323E7" w:rsidRPr="00E47269" w:rsidRDefault="00C323E7" w:rsidP="00E47269">
      <w:pPr>
        <w:pStyle w:val="NormalWeb"/>
        <w:spacing w:after="0" w:afterAutospacing="0" w:line="360" w:lineRule="auto"/>
        <w:ind w:firstLine="720"/>
        <w:contextualSpacing/>
        <w:jc w:val="both"/>
        <w:rPr>
          <w:rFonts w:ascii="GHEA Grapalat" w:hAnsi="GHEA Grapalat" w:cs="Sylfaen"/>
          <w:b/>
          <w:lang w:val="hy-AM"/>
        </w:rPr>
      </w:pPr>
    </w:p>
    <w:p w:rsidR="00C80EC3" w:rsidRPr="00E47269" w:rsidRDefault="00C80EC3" w:rsidP="00E47269">
      <w:pPr>
        <w:pStyle w:val="NormalWeb"/>
        <w:spacing w:after="0" w:afterAutospacing="0" w:line="360" w:lineRule="auto"/>
        <w:ind w:firstLine="720"/>
        <w:contextualSpacing/>
        <w:jc w:val="both"/>
        <w:rPr>
          <w:rFonts w:ascii="GHEA Grapalat" w:hAnsi="GHEA Grapalat" w:cs="Sylfaen"/>
          <w:b/>
          <w:lang w:val="hy-AM"/>
        </w:rPr>
      </w:pPr>
      <w:r w:rsidRPr="00E47269">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80EC3" w:rsidRPr="00E47269" w:rsidRDefault="00C80EC3" w:rsidP="00E47269">
      <w:pPr>
        <w:pStyle w:val="NormalWeb"/>
        <w:spacing w:after="0" w:afterAutospacing="0" w:line="360" w:lineRule="auto"/>
        <w:ind w:firstLine="720"/>
        <w:contextualSpacing/>
        <w:jc w:val="both"/>
        <w:rPr>
          <w:rFonts w:ascii="GHEA Grapalat" w:hAnsi="GHEA Grapalat" w:cs="Sylfaen"/>
          <w:b/>
          <w:lang w:val="hy-AM"/>
        </w:rPr>
      </w:pPr>
    </w:p>
    <w:p w:rsidR="00C80EC3" w:rsidRPr="00E47269" w:rsidRDefault="00C80EC3" w:rsidP="00E47269">
      <w:pPr>
        <w:pStyle w:val="NormalWeb"/>
        <w:spacing w:line="360" w:lineRule="auto"/>
        <w:ind w:firstLine="720"/>
        <w:contextualSpacing/>
        <w:jc w:val="both"/>
        <w:rPr>
          <w:rFonts w:ascii="GHEA Grapalat" w:hAnsi="GHEA Grapalat" w:cs="Sylfaen"/>
          <w:b/>
          <w:lang w:val="hy-AM"/>
        </w:rPr>
      </w:pPr>
      <w:r w:rsidRPr="00E47269">
        <w:rPr>
          <w:rFonts w:ascii="GHEA Grapalat" w:hAnsi="GHEA Grapalat" w:cs="Sylfaen"/>
          <w:lang w:val="hy-AM"/>
        </w:rPr>
        <w:t xml:space="preserve">Նախագիծը բխում է ՀՀ կառավարության 2021-2026 թվականների գործունեության միջոցառումների ծրագրի </w:t>
      </w:r>
      <w:r w:rsidR="00A2185A" w:rsidRPr="00E47269">
        <w:rPr>
          <w:rFonts w:ascii="GHEA Grapalat" w:hAnsi="GHEA Grapalat" w:cs="Sylfaen"/>
          <w:lang w:val="hy-AM"/>
        </w:rPr>
        <w:t xml:space="preserve">«4.9 Մշակույթ» բաժնի մշակութային ժառանգության ոլորտում պետական քաղաքականությանը վերաբերող 1-ին ենթակետից, որով նախատեսվում է </w:t>
      </w:r>
      <w:r w:rsidR="00A2185A" w:rsidRPr="00E47269">
        <w:rPr>
          <w:rFonts w:ascii="GHEA Grapalat" w:hAnsi="GHEA Grapalat" w:cs="Sylfaen"/>
          <w:i/>
          <w:lang w:val="hy-AM"/>
        </w:rPr>
        <w:t>«հայկական պատմամշակութային ժառանգության պահպանության, ուսումնասիրության ... շարունակականության ապահովում»</w:t>
      </w:r>
      <w:r w:rsidR="00A2185A" w:rsidRPr="00E47269">
        <w:rPr>
          <w:rFonts w:ascii="GHEA Grapalat" w:hAnsi="GHEA Grapalat" w:cs="Sylfaen"/>
          <w:lang w:val="hy-AM"/>
        </w:rPr>
        <w:t xml:space="preserve"> և 7-րդ ենթակետից, որով նախատեսվում է </w:t>
      </w:r>
      <w:r w:rsidR="00A2185A" w:rsidRPr="00E47269">
        <w:rPr>
          <w:rFonts w:ascii="GHEA Grapalat" w:hAnsi="GHEA Grapalat" w:cs="Sylfaen"/>
          <w:i/>
          <w:lang w:val="hy-AM"/>
        </w:rPr>
        <w:t>«մշակութային զբոսաշրջության զարգացմանն ուղղված ծրագրեի իրականացում ...»</w:t>
      </w:r>
      <w:r w:rsidR="00A2185A" w:rsidRPr="00E47269">
        <w:rPr>
          <w:rFonts w:ascii="GHEA Grapalat" w:hAnsi="GHEA Grapalat" w:cs="Sylfaen"/>
          <w:lang w:val="hy-AM"/>
        </w:rPr>
        <w:t>:</w:t>
      </w:r>
    </w:p>
    <w:p w:rsidR="00A2185A" w:rsidRPr="00E47269" w:rsidRDefault="00A2185A" w:rsidP="00E47269">
      <w:pPr>
        <w:pStyle w:val="NormalWeb"/>
        <w:spacing w:after="0" w:afterAutospacing="0" w:line="360" w:lineRule="auto"/>
        <w:ind w:firstLine="720"/>
        <w:contextualSpacing/>
        <w:jc w:val="both"/>
        <w:rPr>
          <w:rFonts w:ascii="GHEA Grapalat" w:hAnsi="GHEA Grapalat" w:cs="Sylfaen"/>
          <w:b/>
          <w:lang w:val="hy-AM"/>
        </w:rPr>
      </w:pPr>
    </w:p>
    <w:p w:rsidR="00B02AD1" w:rsidRPr="00E47269" w:rsidRDefault="00B02AD1" w:rsidP="00E47269">
      <w:pPr>
        <w:pStyle w:val="NormalWeb"/>
        <w:spacing w:after="0" w:afterAutospacing="0" w:line="360" w:lineRule="auto"/>
        <w:ind w:firstLine="720"/>
        <w:contextualSpacing/>
        <w:jc w:val="both"/>
        <w:rPr>
          <w:rFonts w:ascii="GHEA Grapalat" w:hAnsi="GHEA Grapalat" w:cs="Sylfaen"/>
          <w:b/>
          <w:lang w:val="hy-AM"/>
        </w:rPr>
      </w:pPr>
      <w:r w:rsidRPr="00E47269">
        <w:rPr>
          <w:rFonts w:ascii="GHEA Grapalat" w:hAnsi="GHEA Grapalat" w:cs="Sylfaen"/>
          <w:b/>
          <w:lang w:val="hy-AM"/>
        </w:rPr>
        <w:lastRenderedPageBreak/>
        <w:t>Իրավական ակտի ընդունման կապակցությամբ այլ նորմատիվ իրավական ակտերի ընդունման անհրաժեշտություն.</w:t>
      </w:r>
    </w:p>
    <w:p w:rsidR="00B02AD1" w:rsidRPr="00E47269" w:rsidRDefault="00B02AD1" w:rsidP="00E47269">
      <w:pPr>
        <w:pStyle w:val="ListParagraph"/>
        <w:tabs>
          <w:tab w:val="center" w:pos="-6480"/>
          <w:tab w:val="right" w:pos="8640"/>
        </w:tabs>
        <w:spacing w:line="360" w:lineRule="auto"/>
        <w:ind w:left="709"/>
        <w:contextualSpacing/>
        <w:jc w:val="both"/>
        <w:rPr>
          <w:rFonts w:ascii="GHEA Grapalat" w:hAnsi="GHEA Grapalat" w:cs="Sylfaen"/>
          <w:shd w:val="clear" w:color="auto" w:fill="FEFEFE"/>
          <w:lang w:val="hy-AM"/>
        </w:rPr>
      </w:pPr>
      <w:r w:rsidRPr="00E47269">
        <w:rPr>
          <w:rFonts w:ascii="GHEA Grapalat" w:hAnsi="GHEA Grapalat"/>
          <w:lang w:val="hy-AM"/>
        </w:rPr>
        <w:t xml:space="preserve">1. </w:t>
      </w:r>
      <w:r w:rsidRPr="00E47269">
        <w:rPr>
          <w:rFonts w:ascii="GHEA Grapalat" w:hAnsi="GHEA Grapalat"/>
          <w:lang w:val="ro-RO"/>
        </w:rPr>
        <w:t>Այլ իրավական ակտերում փոփոխությունների և/կամ լրացումների անհրաժեշտությունը.</w:t>
      </w:r>
    </w:p>
    <w:p w:rsidR="00B02AD1" w:rsidRPr="00E47269" w:rsidRDefault="00B02AD1" w:rsidP="00E47269">
      <w:pPr>
        <w:pStyle w:val="ListParagraph"/>
        <w:tabs>
          <w:tab w:val="center" w:pos="-6480"/>
          <w:tab w:val="right" w:pos="8640"/>
        </w:tabs>
        <w:spacing w:line="360" w:lineRule="auto"/>
        <w:ind w:left="1429"/>
        <w:contextualSpacing/>
        <w:jc w:val="both"/>
        <w:rPr>
          <w:rFonts w:ascii="GHEA Grapalat" w:hAnsi="GHEA Grapalat" w:cs="Sylfaen"/>
          <w:shd w:val="clear" w:color="auto" w:fill="FEFEFE"/>
          <w:lang w:val="hy-AM"/>
        </w:rPr>
      </w:pPr>
      <w:r w:rsidRPr="00E47269">
        <w:rPr>
          <w:rFonts w:ascii="GHEA Grapalat" w:hAnsi="GHEA Grapalat"/>
          <w:u w:val="single"/>
          <w:lang w:val="ro-RO"/>
        </w:rPr>
        <w:t>Չի առաջացնում</w:t>
      </w:r>
      <w:r w:rsidRPr="00E47269">
        <w:rPr>
          <w:rFonts w:ascii="GHEA Grapalat" w:hAnsi="GHEA Grapalat" w:cs="Times Armenian"/>
          <w:u w:val="single"/>
          <w:lang w:val="ro-RO"/>
        </w:rPr>
        <w:t>:</w:t>
      </w:r>
    </w:p>
    <w:p w:rsidR="00B02AD1" w:rsidRPr="00E47269" w:rsidRDefault="00B02AD1" w:rsidP="00E47269">
      <w:pPr>
        <w:spacing w:line="360" w:lineRule="auto"/>
        <w:ind w:left="300" w:right="375"/>
        <w:contextualSpacing/>
        <w:jc w:val="both"/>
        <w:rPr>
          <w:rFonts w:ascii="GHEA Grapalat" w:hAnsi="GHEA Grapalat"/>
          <w:sz w:val="24"/>
          <w:u w:val="single"/>
          <w:lang w:val="ro-RO"/>
        </w:rPr>
      </w:pPr>
    </w:p>
    <w:p w:rsidR="00B02AD1" w:rsidRPr="00E47269" w:rsidRDefault="00B02AD1" w:rsidP="00E47269">
      <w:pPr>
        <w:spacing w:line="360" w:lineRule="auto"/>
        <w:ind w:left="709"/>
        <w:contextualSpacing/>
        <w:jc w:val="both"/>
        <w:rPr>
          <w:rFonts w:ascii="GHEA Grapalat" w:hAnsi="GHEA Grapalat"/>
          <w:sz w:val="24"/>
          <w:lang w:val="hy-AM"/>
        </w:rPr>
      </w:pPr>
      <w:r w:rsidRPr="00E47269">
        <w:rPr>
          <w:rFonts w:ascii="GHEA Grapalat" w:hAnsi="GHEA Grapalat"/>
          <w:sz w:val="24"/>
          <w:lang w:val="ro-RO"/>
        </w:rPr>
        <w:t>2</w:t>
      </w:r>
      <w:r w:rsidRPr="00E47269">
        <w:rPr>
          <w:rFonts w:ascii="GHEA Grapalat" w:hAnsi="GHEA Grapalat"/>
          <w:sz w:val="24"/>
          <w:lang w:val="hy-AM"/>
        </w:rPr>
        <w:t xml:space="preserve">. </w:t>
      </w:r>
      <w:r w:rsidRPr="00E47269">
        <w:rPr>
          <w:rFonts w:ascii="GHEA Grapalat" w:hAnsi="GHEA Grapalat"/>
          <w:sz w:val="24"/>
          <w:lang w:val="ro-RO"/>
        </w:rPr>
        <w:t>Միջազգային պայմանագրերով ստանձնած պարտավորությունների հետ համապատասխանությունը.</w:t>
      </w:r>
    </w:p>
    <w:p w:rsidR="00B02AD1" w:rsidRPr="00E47269" w:rsidRDefault="00B02AD1" w:rsidP="00E47269">
      <w:pPr>
        <w:spacing w:line="360" w:lineRule="auto"/>
        <w:ind w:left="1429"/>
        <w:contextualSpacing/>
        <w:jc w:val="both"/>
        <w:rPr>
          <w:rFonts w:ascii="GHEA Grapalat" w:hAnsi="GHEA Grapalat"/>
          <w:sz w:val="24"/>
          <w:lang w:val="ro-RO"/>
        </w:rPr>
      </w:pPr>
      <w:r w:rsidRPr="00E47269">
        <w:rPr>
          <w:rFonts w:ascii="GHEA Grapalat" w:hAnsi="GHEA Grapalat"/>
          <w:sz w:val="24"/>
          <w:u w:val="single"/>
          <w:lang w:val="ro-RO"/>
        </w:rPr>
        <w:t>Համապատասխանում է</w:t>
      </w:r>
      <w:r w:rsidRPr="00E47269">
        <w:rPr>
          <w:rFonts w:ascii="GHEA Grapalat" w:hAnsi="GHEA Grapalat" w:cs="Times Armenian"/>
          <w:sz w:val="24"/>
          <w:u w:val="single"/>
          <w:lang w:val="ro-RO"/>
        </w:rPr>
        <w:t>:</w:t>
      </w:r>
    </w:p>
    <w:p w:rsidR="00B02AD1" w:rsidRPr="00E47269" w:rsidRDefault="00B02AD1" w:rsidP="00E47269">
      <w:pPr>
        <w:spacing w:line="360" w:lineRule="auto"/>
        <w:ind w:left="300" w:right="375"/>
        <w:contextualSpacing/>
        <w:jc w:val="both"/>
        <w:rPr>
          <w:rFonts w:ascii="GHEA Grapalat" w:hAnsi="GHEA Grapalat"/>
          <w:sz w:val="24"/>
          <w:u w:val="single"/>
          <w:lang w:val="ro-RO"/>
        </w:rPr>
      </w:pPr>
    </w:p>
    <w:p w:rsidR="00B02AD1" w:rsidRPr="00E47269" w:rsidRDefault="00B02AD1" w:rsidP="00E47269">
      <w:pPr>
        <w:spacing w:line="360" w:lineRule="auto"/>
        <w:ind w:right="175" w:firstLine="720"/>
        <w:contextualSpacing/>
        <w:jc w:val="both"/>
        <w:rPr>
          <w:rFonts w:ascii="GHEA Grapalat" w:hAnsi="GHEA Grapalat" w:cs="Sylfaen"/>
          <w:b/>
          <w:sz w:val="24"/>
          <w:szCs w:val="24"/>
          <w:lang w:val="ro-RO" w:eastAsia="en-US"/>
        </w:rPr>
      </w:pPr>
    </w:p>
    <w:p w:rsidR="00B02AD1" w:rsidRPr="00E47269" w:rsidRDefault="00B02AD1" w:rsidP="00E47269">
      <w:pPr>
        <w:spacing w:line="360" w:lineRule="auto"/>
        <w:ind w:right="175" w:firstLine="720"/>
        <w:contextualSpacing/>
        <w:jc w:val="both"/>
        <w:rPr>
          <w:rFonts w:ascii="GHEA Grapalat" w:hAnsi="GHEA Grapalat" w:cs="Sylfaen"/>
          <w:b/>
          <w:sz w:val="24"/>
          <w:szCs w:val="24"/>
          <w:lang w:val="hy-AM" w:eastAsia="en-US"/>
        </w:rPr>
      </w:pPr>
      <w:r w:rsidRPr="00E47269">
        <w:rPr>
          <w:rFonts w:ascii="GHEA Grapalat" w:hAnsi="GHEA Grapalat" w:cs="Sylfaen"/>
          <w:b/>
          <w:sz w:val="24"/>
          <w:szCs w:val="24"/>
          <w:lang w:val="hy-AM" w:eastAsia="en-US"/>
        </w:rPr>
        <w:t>Այլ տեղեկություններ.</w:t>
      </w:r>
    </w:p>
    <w:p w:rsidR="00B02AD1" w:rsidRPr="00E47269" w:rsidRDefault="00B02AD1" w:rsidP="00E47269">
      <w:pPr>
        <w:spacing w:line="360" w:lineRule="auto"/>
        <w:ind w:right="175" w:firstLine="720"/>
        <w:contextualSpacing/>
        <w:jc w:val="both"/>
        <w:rPr>
          <w:rFonts w:ascii="GHEA Grapalat" w:hAnsi="GHEA Grapalat" w:cs="Sylfaen"/>
          <w:sz w:val="24"/>
          <w:szCs w:val="24"/>
          <w:lang w:val="hy-AM" w:eastAsia="en-US"/>
        </w:rPr>
      </w:pPr>
      <w:r w:rsidRPr="00E47269">
        <w:rPr>
          <w:rFonts w:ascii="GHEA Grapalat" w:hAnsi="GHEA Grapalat" w:cs="Sylfaen"/>
          <w:sz w:val="24"/>
          <w:szCs w:val="24"/>
          <w:lang w:val="hy-AM" w:eastAsia="en-US"/>
        </w:rPr>
        <w:t>Չկան:</w:t>
      </w:r>
    </w:p>
    <w:p w:rsidR="00B02AD1" w:rsidRPr="00E47269" w:rsidRDefault="00B02AD1" w:rsidP="00E47269">
      <w:pPr>
        <w:pStyle w:val="NormalWeb"/>
        <w:spacing w:after="0" w:afterAutospacing="0" w:line="360" w:lineRule="auto"/>
        <w:ind w:left="142"/>
        <w:contextualSpacing/>
        <w:jc w:val="center"/>
        <w:rPr>
          <w:rFonts w:ascii="GHEA Grapalat" w:hAnsi="GHEA Grapalat"/>
          <w:b/>
          <w:lang w:val="hy-AM"/>
        </w:rPr>
      </w:pPr>
    </w:p>
    <w:p w:rsidR="00B02AD1" w:rsidRPr="00E47269" w:rsidRDefault="00B02AD1" w:rsidP="00E47269">
      <w:pPr>
        <w:pStyle w:val="NormalWeb"/>
        <w:spacing w:after="0" w:afterAutospacing="0" w:line="360" w:lineRule="auto"/>
        <w:ind w:left="142"/>
        <w:contextualSpacing/>
        <w:jc w:val="center"/>
        <w:rPr>
          <w:rFonts w:ascii="GHEA Grapalat" w:hAnsi="GHEA Grapalat"/>
          <w:b/>
          <w:lang w:val="hy-AM"/>
        </w:rPr>
      </w:pPr>
    </w:p>
    <w:p w:rsidR="00B02AD1" w:rsidRPr="00E47269" w:rsidRDefault="00B02AD1" w:rsidP="00E47269">
      <w:pPr>
        <w:tabs>
          <w:tab w:val="center" w:pos="-6480"/>
          <w:tab w:val="right" w:pos="8640"/>
        </w:tabs>
        <w:spacing w:line="360" w:lineRule="auto"/>
        <w:contextualSpacing/>
        <w:jc w:val="center"/>
        <w:rPr>
          <w:rFonts w:ascii="GHEA Grapalat" w:hAnsi="GHEA Grapalat"/>
          <w:b/>
          <w:sz w:val="24"/>
          <w:szCs w:val="24"/>
          <w:lang w:val="af-ZA"/>
        </w:rPr>
      </w:pPr>
    </w:p>
    <w:p w:rsidR="00B02AD1" w:rsidRPr="00E47269" w:rsidRDefault="00B02AD1" w:rsidP="00E47269">
      <w:pPr>
        <w:tabs>
          <w:tab w:val="left" w:pos="900"/>
        </w:tabs>
        <w:spacing w:line="360" w:lineRule="auto"/>
        <w:ind w:left="200" w:right="275"/>
        <w:contextualSpacing/>
        <w:jc w:val="both"/>
        <w:rPr>
          <w:rFonts w:ascii="GHEA Grapalat" w:hAnsi="GHEA Grapalat"/>
          <w:sz w:val="14"/>
          <w:szCs w:val="14"/>
          <w:lang w:val="hy-AM"/>
        </w:rPr>
      </w:pPr>
      <w:r w:rsidRPr="00E47269">
        <w:rPr>
          <w:rFonts w:ascii="GHEA Grapalat" w:hAnsi="GHEA Grapalat" w:cs="Baltica"/>
          <w:lang w:val="hy-AM"/>
        </w:rPr>
        <w:tab/>
      </w:r>
      <w:r w:rsidRPr="00E47269">
        <w:rPr>
          <w:rFonts w:ascii="GHEA Grapalat" w:hAnsi="GHEA Grapalat" w:cs="Sylfaen"/>
          <w:sz w:val="14"/>
          <w:szCs w:val="14"/>
          <w:lang w:val="hy-AM"/>
        </w:rPr>
        <w:t xml:space="preserve"> </w:t>
      </w:r>
    </w:p>
    <w:p w:rsidR="00B02AD1" w:rsidRPr="00E47269" w:rsidRDefault="00B02AD1" w:rsidP="00E47269">
      <w:pPr>
        <w:tabs>
          <w:tab w:val="center" w:pos="-6480"/>
          <w:tab w:val="right" w:pos="8640"/>
        </w:tabs>
        <w:spacing w:line="360" w:lineRule="auto"/>
        <w:contextualSpacing/>
        <w:jc w:val="both"/>
        <w:rPr>
          <w:rFonts w:ascii="GHEA Grapalat" w:hAnsi="GHEA Grapalat" w:cs="Sylfaen"/>
          <w:sz w:val="24"/>
          <w:szCs w:val="24"/>
          <w:shd w:val="clear" w:color="auto" w:fill="FEFEFE"/>
          <w:lang w:val="hy-AM"/>
        </w:rPr>
      </w:pPr>
    </w:p>
    <w:p w:rsidR="00B02AD1" w:rsidRPr="00E47269" w:rsidRDefault="00B02AD1" w:rsidP="00E47269">
      <w:pPr>
        <w:spacing w:line="360" w:lineRule="auto"/>
        <w:contextualSpacing/>
        <w:jc w:val="center"/>
        <w:rPr>
          <w:rFonts w:ascii="GHEA Grapalat" w:hAnsi="GHEA Grapalat" w:cs="Sylfaen"/>
          <w:sz w:val="24"/>
          <w:szCs w:val="24"/>
          <w:lang w:val="hy-AM"/>
        </w:rPr>
      </w:pPr>
    </w:p>
    <w:p w:rsidR="00437ED2" w:rsidRPr="00E47269" w:rsidRDefault="00437ED2" w:rsidP="00E47269">
      <w:pPr>
        <w:spacing w:line="360" w:lineRule="auto"/>
        <w:contextualSpacing/>
        <w:rPr>
          <w:rFonts w:ascii="GHEA Grapalat" w:hAnsi="GHEA Grapalat"/>
          <w:sz w:val="24"/>
          <w:szCs w:val="24"/>
          <w:lang w:val="hy-AM"/>
        </w:rPr>
      </w:pPr>
    </w:p>
    <w:sectPr w:rsidR="00437ED2" w:rsidRPr="00E47269" w:rsidSect="00E47269">
      <w:headerReference w:type="even" r:id="rId7"/>
      <w:footerReference w:type="default" r:id="rId8"/>
      <w:pgSz w:w="11907" w:h="16840" w:code="9"/>
      <w:pgMar w:top="851" w:right="851" w:bottom="851" w:left="851" w:header="448" w:footer="4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948" w:rsidRDefault="000E0948" w:rsidP="000A0E96">
      <w:r>
        <w:separator/>
      </w:r>
    </w:p>
  </w:endnote>
  <w:endnote w:type="continuationSeparator" w:id="0">
    <w:p w:rsidR="000E0948" w:rsidRDefault="000E0948" w:rsidP="000A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0E094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0E094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0E0948"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948" w:rsidRDefault="000E0948" w:rsidP="000A0E96">
      <w:r>
        <w:separator/>
      </w:r>
    </w:p>
  </w:footnote>
  <w:footnote w:type="continuationSeparator" w:id="0">
    <w:p w:rsidR="000E0948" w:rsidRDefault="000E0948" w:rsidP="000A0E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902" w:rsidRDefault="00C01A30">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F34C4"/>
    <w:multiLevelType w:val="hybridMultilevel"/>
    <w:tmpl w:val="4F445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28D47ABE"/>
    <w:multiLevelType w:val="hybridMultilevel"/>
    <w:tmpl w:val="7F7C1BDE"/>
    <w:lvl w:ilvl="0" w:tplc="0A6C3FBC">
      <w:start w:val="4"/>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2A3F60C4"/>
    <w:multiLevelType w:val="hybridMultilevel"/>
    <w:tmpl w:val="56AEA2CC"/>
    <w:lvl w:ilvl="0" w:tplc="E05CB320">
      <w:start w:val="1"/>
      <w:numFmt w:val="decimal"/>
      <w:lvlText w:val="%1."/>
      <w:lvlJc w:val="left"/>
      <w:pPr>
        <w:ind w:left="1019" w:hanging="360"/>
      </w:pPr>
      <w:rPr>
        <w:rFonts w:hint="default"/>
      </w:r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5F076890"/>
    <w:multiLevelType w:val="hybridMultilevel"/>
    <w:tmpl w:val="C004E344"/>
    <w:lvl w:ilvl="0" w:tplc="04190011">
      <w:start w:val="1"/>
      <w:numFmt w:val="decimal"/>
      <w:lvlText w:val="%1)"/>
      <w:lvlJc w:val="left"/>
      <w:pPr>
        <w:ind w:left="1069" w:hanging="360"/>
      </w:pPr>
      <w:rPr>
        <w:rFonts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65692B8A"/>
    <w:multiLevelType w:val="hybridMultilevel"/>
    <w:tmpl w:val="50EE2D9E"/>
    <w:lvl w:ilvl="0" w:tplc="D5EE8AE0">
      <w:start w:val="4"/>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672542F5"/>
    <w:multiLevelType w:val="hybridMultilevel"/>
    <w:tmpl w:val="F4CE332E"/>
    <w:lvl w:ilvl="0" w:tplc="5418AA9E">
      <w:start w:val="232"/>
      <w:numFmt w:val="bullet"/>
      <w:lvlText w:val="-"/>
      <w:lvlJc w:val="left"/>
      <w:pPr>
        <w:ind w:left="1069" w:hanging="360"/>
      </w:pPr>
      <w:rPr>
        <w:rFonts w:ascii="Sylfaen" w:eastAsia="MS Mincho" w:hAnsi="Sylfaen" w:cs="MS Mincho"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7"/>
  </w:num>
  <w:num w:numId="3">
    <w:abstractNumId w:val="3"/>
  </w:num>
  <w:num w:numId="4">
    <w:abstractNumId w:val="4"/>
  </w:num>
  <w:num w:numId="5">
    <w:abstractNumId w:val="0"/>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00AC7"/>
    <w:rsid w:val="00012FF9"/>
    <w:rsid w:val="00021C5A"/>
    <w:rsid w:val="0005011A"/>
    <w:rsid w:val="00055063"/>
    <w:rsid w:val="0009045B"/>
    <w:rsid w:val="00092D8D"/>
    <w:rsid w:val="000A0E96"/>
    <w:rsid w:val="000A1EE1"/>
    <w:rsid w:val="000A6C8D"/>
    <w:rsid w:val="000C1227"/>
    <w:rsid w:val="000D7241"/>
    <w:rsid w:val="000E0948"/>
    <w:rsid w:val="00116158"/>
    <w:rsid w:val="0012387E"/>
    <w:rsid w:val="00130F48"/>
    <w:rsid w:val="00132FC7"/>
    <w:rsid w:val="001366AE"/>
    <w:rsid w:val="001377EB"/>
    <w:rsid w:val="00141000"/>
    <w:rsid w:val="00141C0D"/>
    <w:rsid w:val="00150352"/>
    <w:rsid w:val="00157B24"/>
    <w:rsid w:val="0016008C"/>
    <w:rsid w:val="00181030"/>
    <w:rsid w:val="001A13E4"/>
    <w:rsid w:val="001B15CE"/>
    <w:rsid w:val="001F4429"/>
    <w:rsid w:val="00203D5A"/>
    <w:rsid w:val="00206121"/>
    <w:rsid w:val="00220715"/>
    <w:rsid w:val="00223F8B"/>
    <w:rsid w:val="0023105B"/>
    <w:rsid w:val="00241753"/>
    <w:rsid w:val="00245D34"/>
    <w:rsid w:val="00253D31"/>
    <w:rsid w:val="00261C73"/>
    <w:rsid w:val="00262CEC"/>
    <w:rsid w:val="00264AC3"/>
    <w:rsid w:val="00271AD6"/>
    <w:rsid w:val="00282A05"/>
    <w:rsid w:val="00290A10"/>
    <w:rsid w:val="002B60AF"/>
    <w:rsid w:val="002C13FE"/>
    <w:rsid w:val="002D2118"/>
    <w:rsid w:val="002E034A"/>
    <w:rsid w:val="002E7D4F"/>
    <w:rsid w:val="00311561"/>
    <w:rsid w:val="00345A7B"/>
    <w:rsid w:val="0034663F"/>
    <w:rsid w:val="0035264C"/>
    <w:rsid w:val="00367FB4"/>
    <w:rsid w:val="003739B1"/>
    <w:rsid w:val="00397DC1"/>
    <w:rsid w:val="003C6193"/>
    <w:rsid w:val="003E11AC"/>
    <w:rsid w:val="003E3263"/>
    <w:rsid w:val="003E604E"/>
    <w:rsid w:val="00421CB8"/>
    <w:rsid w:val="00437ED2"/>
    <w:rsid w:val="00451147"/>
    <w:rsid w:val="004576E2"/>
    <w:rsid w:val="0046155B"/>
    <w:rsid w:val="00487056"/>
    <w:rsid w:val="00493D68"/>
    <w:rsid w:val="004A025C"/>
    <w:rsid w:val="004A20EA"/>
    <w:rsid w:val="004C29C0"/>
    <w:rsid w:val="004D1E45"/>
    <w:rsid w:val="004D2A9C"/>
    <w:rsid w:val="004D6304"/>
    <w:rsid w:val="004E055E"/>
    <w:rsid w:val="004E577C"/>
    <w:rsid w:val="004E6E67"/>
    <w:rsid w:val="004E6F00"/>
    <w:rsid w:val="005046FF"/>
    <w:rsid w:val="00505788"/>
    <w:rsid w:val="00506604"/>
    <w:rsid w:val="00516435"/>
    <w:rsid w:val="00521BC1"/>
    <w:rsid w:val="005264B5"/>
    <w:rsid w:val="00534FB3"/>
    <w:rsid w:val="005424C1"/>
    <w:rsid w:val="00547D8A"/>
    <w:rsid w:val="00561F93"/>
    <w:rsid w:val="00566593"/>
    <w:rsid w:val="00567EE2"/>
    <w:rsid w:val="00587219"/>
    <w:rsid w:val="00594DF3"/>
    <w:rsid w:val="005D3E3F"/>
    <w:rsid w:val="005D5EEE"/>
    <w:rsid w:val="005E287A"/>
    <w:rsid w:val="005F3580"/>
    <w:rsid w:val="006104CD"/>
    <w:rsid w:val="00617E9D"/>
    <w:rsid w:val="00621F9B"/>
    <w:rsid w:val="00641A69"/>
    <w:rsid w:val="006A6FD0"/>
    <w:rsid w:val="006B3F58"/>
    <w:rsid w:val="006D36DB"/>
    <w:rsid w:val="006E149C"/>
    <w:rsid w:val="006E2A83"/>
    <w:rsid w:val="006E6B2A"/>
    <w:rsid w:val="006F1C3F"/>
    <w:rsid w:val="00700AC7"/>
    <w:rsid w:val="00703612"/>
    <w:rsid w:val="00707A95"/>
    <w:rsid w:val="00734030"/>
    <w:rsid w:val="00742CB5"/>
    <w:rsid w:val="0076568B"/>
    <w:rsid w:val="007702D5"/>
    <w:rsid w:val="00776741"/>
    <w:rsid w:val="00784951"/>
    <w:rsid w:val="0078623A"/>
    <w:rsid w:val="00790B69"/>
    <w:rsid w:val="007B3250"/>
    <w:rsid w:val="007C3DC5"/>
    <w:rsid w:val="007E0F8E"/>
    <w:rsid w:val="007F08A0"/>
    <w:rsid w:val="007F5074"/>
    <w:rsid w:val="00800061"/>
    <w:rsid w:val="008069DD"/>
    <w:rsid w:val="00814099"/>
    <w:rsid w:val="008334E7"/>
    <w:rsid w:val="00837EF1"/>
    <w:rsid w:val="00840F8E"/>
    <w:rsid w:val="00846908"/>
    <w:rsid w:val="008542F6"/>
    <w:rsid w:val="0085578C"/>
    <w:rsid w:val="00856CB0"/>
    <w:rsid w:val="00867B9E"/>
    <w:rsid w:val="00873341"/>
    <w:rsid w:val="00876CD6"/>
    <w:rsid w:val="008A248E"/>
    <w:rsid w:val="008C7CCA"/>
    <w:rsid w:val="008E2109"/>
    <w:rsid w:val="008E6395"/>
    <w:rsid w:val="00901D5E"/>
    <w:rsid w:val="009306A7"/>
    <w:rsid w:val="00930B8E"/>
    <w:rsid w:val="00941940"/>
    <w:rsid w:val="00944C6F"/>
    <w:rsid w:val="00950772"/>
    <w:rsid w:val="00952729"/>
    <w:rsid w:val="00967CFE"/>
    <w:rsid w:val="009709F4"/>
    <w:rsid w:val="009A7F0F"/>
    <w:rsid w:val="009C4018"/>
    <w:rsid w:val="009E0516"/>
    <w:rsid w:val="009E4F69"/>
    <w:rsid w:val="009F2FDE"/>
    <w:rsid w:val="009F6FE4"/>
    <w:rsid w:val="009F7CB1"/>
    <w:rsid w:val="00A02BCA"/>
    <w:rsid w:val="00A1552A"/>
    <w:rsid w:val="00A173DB"/>
    <w:rsid w:val="00A2185A"/>
    <w:rsid w:val="00A31629"/>
    <w:rsid w:val="00A40F50"/>
    <w:rsid w:val="00A702F0"/>
    <w:rsid w:val="00A74562"/>
    <w:rsid w:val="00AB64EE"/>
    <w:rsid w:val="00AD055B"/>
    <w:rsid w:val="00AE5EBA"/>
    <w:rsid w:val="00B02AD1"/>
    <w:rsid w:val="00B31928"/>
    <w:rsid w:val="00B31C9A"/>
    <w:rsid w:val="00B432A2"/>
    <w:rsid w:val="00B43F9B"/>
    <w:rsid w:val="00B47819"/>
    <w:rsid w:val="00B672AD"/>
    <w:rsid w:val="00B80E06"/>
    <w:rsid w:val="00B82136"/>
    <w:rsid w:val="00B82D1E"/>
    <w:rsid w:val="00B878CF"/>
    <w:rsid w:val="00B94A65"/>
    <w:rsid w:val="00BD0693"/>
    <w:rsid w:val="00BE0B5B"/>
    <w:rsid w:val="00BE0EC9"/>
    <w:rsid w:val="00BE3554"/>
    <w:rsid w:val="00BF4853"/>
    <w:rsid w:val="00C01A30"/>
    <w:rsid w:val="00C1270E"/>
    <w:rsid w:val="00C1521C"/>
    <w:rsid w:val="00C27A7B"/>
    <w:rsid w:val="00C323E7"/>
    <w:rsid w:val="00C360C7"/>
    <w:rsid w:val="00C408F5"/>
    <w:rsid w:val="00C41565"/>
    <w:rsid w:val="00C80EC3"/>
    <w:rsid w:val="00C92A03"/>
    <w:rsid w:val="00C945D6"/>
    <w:rsid w:val="00CC074E"/>
    <w:rsid w:val="00CC2DBA"/>
    <w:rsid w:val="00CC5A9B"/>
    <w:rsid w:val="00CD7F2E"/>
    <w:rsid w:val="00CF1EDE"/>
    <w:rsid w:val="00CF39A1"/>
    <w:rsid w:val="00D005AD"/>
    <w:rsid w:val="00D01531"/>
    <w:rsid w:val="00D035F6"/>
    <w:rsid w:val="00D12989"/>
    <w:rsid w:val="00D17071"/>
    <w:rsid w:val="00D173F9"/>
    <w:rsid w:val="00D20AC4"/>
    <w:rsid w:val="00D2139A"/>
    <w:rsid w:val="00D34B68"/>
    <w:rsid w:val="00D36E07"/>
    <w:rsid w:val="00D81A69"/>
    <w:rsid w:val="00D912CF"/>
    <w:rsid w:val="00DA06A6"/>
    <w:rsid w:val="00DA55FC"/>
    <w:rsid w:val="00DB07C9"/>
    <w:rsid w:val="00DB235F"/>
    <w:rsid w:val="00DB39E4"/>
    <w:rsid w:val="00DB5DBA"/>
    <w:rsid w:val="00DC0895"/>
    <w:rsid w:val="00DE4298"/>
    <w:rsid w:val="00DF7EB7"/>
    <w:rsid w:val="00E105A1"/>
    <w:rsid w:val="00E13120"/>
    <w:rsid w:val="00E174CE"/>
    <w:rsid w:val="00E26708"/>
    <w:rsid w:val="00E46E0A"/>
    <w:rsid w:val="00E47269"/>
    <w:rsid w:val="00E51670"/>
    <w:rsid w:val="00E849DB"/>
    <w:rsid w:val="00E91D1E"/>
    <w:rsid w:val="00ED7F08"/>
    <w:rsid w:val="00EE1E60"/>
    <w:rsid w:val="00F02771"/>
    <w:rsid w:val="00F04418"/>
    <w:rsid w:val="00F11398"/>
    <w:rsid w:val="00F21D9D"/>
    <w:rsid w:val="00F5294E"/>
    <w:rsid w:val="00F82CE1"/>
    <w:rsid w:val="00F973C2"/>
    <w:rsid w:val="00F97A5D"/>
    <w:rsid w:val="00FA0B0A"/>
    <w:rsid w:val="00FA699E"/>
    <w:rsid w:val="00FB0D3C"/>
    <w:rsid w:val="00FB223A"/>
    <w:rsid w:val="00FB3B4D"/>
    <w:rsid w:val="00FC5CC7"/>
    <w:rsid w:val="00FF4DC4"/>
    <w:rsid w:val="00FF63F5"/>
    <w:rsid w:val="00FF7B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08B50E-1406-4724-9701-7FBFB6427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700AC7"/>
    <w:pPr>
      <w:spacing w:after="120"/>
      <w:ind w:left="283"/>
    </w:pPr>
    <w:rPr>
      <w:sz w:val="16"/>
      <w:szCs w:val="16"/>
    </w:rPr>
  </w:style>
  <w:style w:type="character" w:customStyle="1" w:styleId="BodyTextIndent3Char">
    <w:name w:val="Body Text Indent 3 Char"/>
    <w:basedOn w:val="DefaultParagraphFont"/>
    <w:link w:val="BodyTextIndent3"/>
    <w:rsid w:val="00700AC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 (numbered (a)),OBC Bullet,List Paragraph11,Normal numbered,Абзац списка1,Bullet1,Paragraphe de liste PBLH,Bullets,List Paragraph1,References"/>
    <w:basedOn w:val="Normal"/>
    <w:link w:val="ListParagraphChar"/>
    <w:uiPriority w:val="99"/>
    <w:qFormat/>
    <w:rsid w:val="00700AC7"/>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700AC7"/>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Bullet1 Char,Bullets Char"/>
    <w:link w:val="ListParagraph"/>
    <w:uiPriority w:val="99"/>
    <w:qFormat/>
    <w:locked/>
    <w:rsid w:val="00505788"/>
    <w:rPr>
      <w:rFonts w:ascii="Times New Roman" w:eastAsia="Times New Roman" w:hAnsi="Times New Roman" w:cs="Times New Roman"/>
      <w:sz w:val="24"/>
      <w:szCs w:val="24"/>
      <w:lang w:val="en-US"/>
    </w:rPr>
  </w:style>
  <w:style w:type="table" w:styleId="TableGrid">
    <w:name w:val="Table Grid"/>
    <w:basedOn w:val="TableNormal"/>
    <w:uiPriority w:val="59"/>
    <w:rsid w:val="003E11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ntStyle155">
    <w:name w:val="Font Style155"/>
    <w:basedOn w:val="DefaultParagraphFont"/>
    <w:uiPriority w:val="99"/>
    <w:rsid w:val="003E3263"/>
    <w:rPr>
      <w:rFonts w:ascii="Sylfaen" w:hAnsi="Sylfaen" w:cs="Sylfaen"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602333">
      <w:bodyDiv w:val="1"/>
      <w:marLeft w:val="0"/>
      <w:marRight w:val="0"/>
      <w:marTop w:val="0"/>
      <w:marBottom w:val="0"/>
      <w:divBdr>
        <w:top w:val="none" w:sz="0" w:space="0" w:color="auto"/>
        <w:left w:val="none" w:sz="0" w:space="0" w:color="auto"/>
        <w:bottom w:val="none" w:sz="0" w:space="0" w:color="auto"/>
        <w:right w:val="none" w:sz="0" w:space="0" w:color="auto"/>
      </w:divBdr>
    </w:div>
    <w:div w:id="499586545">
      <w:bodyDiv w:val="1"/>
      <w:marLeft w:val="0"/>
      <w:marRight w:val="0"/>
      <w:marTop w:val="0"/>
      <w:marBottom w:val="0"/>
      <w:divBdr>
        <w:top w:val="none" w:sz="0" w:space="0" w:color="auto"/>
        <w:left w:val="none" w:sz="0" w:space="0" w:color="auto"/>
        <w:bottom w:val="none" w:sz="0" w:space="0" w:color="auto"/>
        <w:right w:val="none" w:sz="0" w:space="0" w:color="auto"/>
      </w:divBdr>
    </w:div>
    <w:div w:id="890191062">
      <w:bodyDiv w:val="1"/>
      <w:marLeft w:val="0"/>
      <w:marRight w:val="0"/>
      <w:marTop w:val="0"/>
      <w:marBottom w:val="0"/>
      <w:divBdr>
        <w:top w:val="none" w:sz="0" w:space="0" w:color="auto"/>
        <w:left w:val="none" w:sz="0" w:space="0" w:color="auto"/>
        <w:bottom w:val="none" w:sz="0" w:space="0" w:color="auto"/>
        <w:right w:val="none" w:sz="0" w:space="0" w:color="auto"/>
      </w:divBdr>
    </w:div>
    <w:div w:id="1080909154">
      <w:bodyDiv w:val="1"/>
      <w:marLeft w:val="0"/>
      <w:marRight w:val="0"/>
      <w:marTop w:val="0"/>
      <w:marBottom w:val="0"/>
      <w:divBdr>
        <w:top w:val="none" w:sz="0" w:space="0" w:color="auto"/>
        <w:left w:val="none" w:sz="0" w:space="0" w:color="auto"/>
        <w:bottom w:val="none" w:sz="0" w:space="0" w:color="auto"/>
        <w:right w:val="none" w:sz="0" w:space="0" w:color="auto"/>
      </w:divBdr>
    </w:div>
    <w:div w:id="1258782247">
      <w:bodyDiv w:val="1"/>
      <w:marLeft w:val="0"/>
      <w:marRight w:val="0"/>
      <w:marTop w:val="0"/>
      <w:marBottom w:val="0"/>
      <w:divBdr>
        <w:top w:val="none" w:sz="0" w:space="0" w:color="auto"/>
        <w:left w:val="none" w:sz="0" w:space="0" w:color="auto"/>
        <w:bottom w:val="none" w:sz="0" w:space="0" w:color="auto"/>
        <w:right w:val="none" w:sz="0" w:space="0" w:color="auto"/>
      </w:divBdr>
    </w:div>
    <w:div w:id="1317220228">
      <w:bodyDiv w:val="1"/>
      <w:marLeft w:val="0"/>
      <w:marRight w:val="0"/>
      <w:marTop w:val="0"/>
      <w:marBottom w:val="0"/>
      <w:divBdr>
        <w:top w:val="none" w:sz="0" w:space="0" w:color="auto"/>
        <w:left w:val="none" w:sz="0" w:space="0" w:color="auto"/>
        <w:bottom w:val="none" w:sz="0" w:space="0" w:color="auto"/>
        <w:right w:val="none" w:sz="0" w:space="0" w:color="auto"/>
      </w:divBdr>
    </w:div>
    <w:div w:id="1433361304">
      <w:bodyDiv w:val="1"/>
      <w:marLeft w:val="0"/>
      <w:marRight w:val="0"/>
      <w:marTop w:val="0"/>
      <w:marBottom w:val="0"/>
      <w:divBdr>
        <w:top w:val="none" w:sz="0" w:space="0" w:color="auto"/>
        <w:left w:val="none" w:sz="0" w:space="0" w:color="auto"/>
        <w:bottom w:val="none" w:sz="0" w:space="0" w:color="auto"/>
        <w:right w:val="none" w:sz="0" w:space="0" w:color="auto"/>
      </w:divBdr>
    </w:div>
    <w:div w:id="1528593055">
      <w:bodyDiv w:val="1"/>
      <w:marLeft w:val="0"/>
      <w:marRight w:val="0"/>
      <w:marTop w:val="0"/>
      <w:marBottom w:val="0"/>
      <w:divBdr>
        <w:top w:val="none" w:sz="0" w:space="0" w:color="auto"/>
        <w:left w:val="none" w:sz="0" w:space="0" w:color="auto"/>
        <w:bottom w:val="none" w:sz="0" w:space="0" w:color="auto"/>
        <w:right w:val="none" w:sz="0" w:space="0" w:color="auto"/>
      </w:divBdr>
    </w:div>
    <w:div w:id="1585988946">
      <w:bodyDiv w:val="1"/>
      <w:marLeft w:val="0"/>
      <w:marRight w:val="0"/>
      <w:marTop w:val="0"/>
      <w:marBottom w:val="0"/>
      <w:divBdr>
        <w:top w:val="none" w:sz="0" w:space="0" w:color="auto"/>
        <w:left w:val="none" w:sz="0" w:space="0" w:color="auto"/>
        <w:bottom w:val="none" w:sz="0" w:space="0" w:color="auto"/>
        <w:right w:val="none" w:sz="0" w:space="0" w:color="auto"/>
      </w:divBdr>
    </w:div>
    <w:div w:id="1613589951">
      <w:bodyDiv w:val="1"/>
      <w:marLeft w:val="0"/>
      <w:marRight w:val="0"/>
      <w:marTop w:val="0"/>
      <w:marBottom w:val="0"/>
      <w:divBdr>
        <w:top w:val="none" w:sz="0" w:space="0" w:color="auto"/>
        <w:left w:val="none" w:sz="0" w:space="0" w:color="auto"/>
        <w:bottom w:val="none" w:sz="0" w:space="0" w:color="auto"/>
        <w:right w:val="none" w:sz="0" w:space="0" w:color="auto"/>
      </w:divBdr>
    </w:div>
    <w:div w:id="1745641529">
      <w:bodyDiv w:val="1"/>
      <w:marLeft w:val="0"/>
      <w:marRight w:val="0"/>
      <w:marTop w:val="0"/>
      <w:marBottom w:val="0"/>
      <w:divBdr>
        <w:top w:val="none" w:sz="0" w:space="0" w:color="auto"/>
        <w:left w:val="none" w:sz="0" w:space="0" w:color="auto"/>
        <w:bottom w:val="none" w:sz="0" w:space="0" w:color="auto"/>
        <w:right w:val="none" w:sz="0" w:space="0" w:color="auto"/>
      </w:divBdr>
    </w:div>
    <w:div w:id="1814718334">
      <w:bodyDiv w:val="1"/>
      <w:marLeft w:val="0"/>
      <w:marRight w:val="0"/>
      <w:marTop w:val="0"/>
      <w:marBottom w:val="0"/>
      <w:divBdr>
        <w:top w:val="none" w:sz="0" w:space="0" w:color="auto"/>
        <w:left w:val="none" w:sz="0" w:space="0" w:color="auto"/>
        <w:bottom w:val="none" w:sz="0" w:space="0" w:color="auto"/>
        <w:right w:val="none" w:sz="0" w:space="0" w:color="auto"/>
      </w:divBdr>
    </w:div>
    <w:div w:id="2013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1030</TotalTime>
  <Pages>4</Pages>
  <Words>795</Words>
  <Characters>4533</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https://mul2-edu.gov.am/tasks/811248/oneclick/himnavorum (1).docx?token=99924e9c96b65648149a9bfb52ecc948</cp:keywords>
  <cp:lastModifiedBy>Ashot Pirumyan</cp:lastModifiedBy>
  <cp:revision>121</cp:revision>
  <cp:lastPrinted>2021-05-05T15:35:00Z</cp:lastPrinted>
  <dcterms:created xsi:type="dcterms:W3CDTF">2020-09-15T13:38:00Z</dcterms:created>
  <dcterms:modified xsi:type="dcterms:W3CDTF">2022-09-20T13:08:00Z</dcterms:modified>
</cp:coreProperties>
</file>