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166" w:rsidRPr="005121C4" w:rsidRDefault="00534166" w:rsidP="00534166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121C4">
        <w:rPr>
          <w:rFonts w:ascii="GHEA Grapalat" w:hAnsi="GHEA Grapalat" w:cs="Sylfaen"/>
          <w:b/>
          <w:lang w:val="hy-AM"/>
        </w:rPr>
        <w:t>ՏԵՂԵԿԱՆՔ - ՀԻՄՆԱՎՈՐՈՒՄ</w:t>
      </w:r>
    </w:p>
    <w:p w:rsidR="00534166" w:rsidRPr="005121C4" w:rsidRDefault="00534166" w:rsidP="00534166">
      <w:pPr>
        <w:jc w:val="center"/>
        <w:rPr>
          <w:rFonts w:ascii="GHEA Grapalat" w:hAnsi="GHEA Grapalat" w:cs="Sylfaen"/>
          <w:b/>
          <w:caps/>
          <w:lang w:val="hy-AM"/>
        </w:rPr>
      </w:pPr>
      <w:r w:rsidRPr="005121C4">
        <w:rPr>
          <w:rFonts w:ascii="GHEA Grapalat" w:hAnsi="GHEA Grapalat"/>
          <w:b/>
          <w:caps/>
          <w:lang w:val="hy-AM"/>
        </w:rPr>
        <w:t>«Հայաստանի</w:t>
      </w:r>
      <w:r w:rsidRPr="005121C4">
        <w:rPr>
          <w:rFonts w:ascii="GHEA Grapalat" w:hAnsi="GHEA Grapalat"/>
          <w:b/>
          <w:caps/>
          <w:lang w:val="de-AT"/>
        </w:rPr>
        <w:t xml:space="preserve"> </w:t>
      </w:r>
      <w:r w:rsidRPr="005121C4">
        <w:rPr>
          <w:rFonts w:ascii="GHEA Grapalat" w:hAnsi="GHEA Grapalat"/>
          <w:b/>
          <w:caps/>
          <w:lang w:val="hy-AM"/>
        </w:rPr>
        <w:t>Հանրապետության ԿԱՌԱՎԱՐՈՒԹՅԱՆ</w:t>
      </w:r>
      <w:r w:rsidRPr="005121C4">
        <w:rPr>
          <w:rFonts w:ascii="GHEA Grapalat" w:hAnsi="GHEA Grapalat"/>
          <w:b/>
          <w:caps/>
          <w:lang w:val="de-AT"/>
        </w:rPr>
        <w:t xml:space="preserve"> </w:t>
      </w:r>
      <w:r w:rsidRPr="005121C4">
        <w:rPr>
          <w:rFonts w:ascii="GHEA Grapalat" w:hAnsi="GHEA Grapalat" w:cs="Sylfaen"/>
          <w:b/>
          <w:lang w:val="hy-AM"/>
        </w:rPr>
        <w:t xml:space="preserve">ԵՎ </w:t>
      </w:r>
      <w:r w:rsidRPr="005121C4">
        <w:rPr>
          <w:rFonts w:ascii="GHEA Grapalat" w:hAnsi="GHEA Grapalat"/>
          <w:b/>
          <w:lang w:val="hy-AM"/>
        </w:rPr>
        <w:t>ԶԱՐԳԱՑՄԱՆ ՖՐԱՆՍԻԱԿԱՆ</w:t>
      </w:r>
      <w:r w:rsidRPr="005121C4">
        <w:rPr>
          <w:rFonts w:ascii="GHEA Grapalat" w:hAnsi="GHEA Grapalat"/>
          <w:b/>
          <w:lang w:val="de-AT"/>
        </w:rPr>
        <w:t xml:space="preserve"> </w:t>
      </w:r>
      <w:r w:rsidRPr="005121C4">
        <w:rPr>
          <w:rFonts w:ascii="GHEA Grapalat" w:hAnsi="GHEA Grapalat"/>
          <w:b/>
          <w:lang w:val="hy-AM"/>
        </w:rPr>
        <w:t>ԳՈՐԾԱԿԱԼՈՒԹՅԱՆ ՄԻՋԵՎ</w:t>
      </w:r>
      <w:r w:rsidRPr="005121C4">
        <w:rPr>
          <w:rFonts w:ascii="GHEA Grapalat" w:hAnsi="GHEA Grapalat"/>
          <w:b/>
          <w:lang w:val="de-AT"/>
        </w:rPr>
        <w:t xml:space="preserve"> 20</w:t>
      </w:r>
      <w:r w:rsidRPr="005121C4">
        <w:rPr>
          <w:rFonts w:ascii="GHEA Grapalat" w:hAnsi="GHEA Grapalat"/>
          <w:b/>
          <w:lang w:val="hy-AM"/>
        </w:rPr>
        <w:t>18</w:t>
      </w:r>
      <w:r w:rsidRPr="005121C4">
        <w:rPr>
          <w:rFonts w:ascii="GHEA Grapalat" w:hAnsi="GHEA Grapalat"/>
          <w:b/>
          <w:lang w:val="de-AT"/>
        </w:rPr>
        <w:t xml:space="preserve"> </w:t>
      </w:r>
      <w:r w:rsidRPr="005121C4">
        <w:rPr>
          <w:rFonts w:ascii="GHEA Grapalat" w:hAnsi="GHEA Grapalat"/>
          <w:b/>
          <w:lang w:val="hy-AM"/>
        </w:rPr>
        <w:t>ԹՎԱԿԱՆԻ</w:t>
      </w:r>
      <w:r w:rsidRPr="005121C4">
        <w:rPr>
          <w:rFonts w:ascii="GHEA Grapalat" w:hAnsi="GHEA Grapalat"/>
          <w:b/>
          <w:lang w:val="de-AT"/>
        </w:rPr>
        <w:t xml:space="preserve"> </w:t>
      </w:r>
      <w:r w:rsidRPr="005121C4">
        <w:rPr>
          <w:rFonts w:ascii="GHEA Grapalat" w:hAnsi="GHEA Grapalat"/>
          <w:b/>
          <w:lang w:val="hy-AM"/>
        </w:rPr>
        <w:t xml:space="preserve">ՄԱՐՏԻ </w:t>
      </w:r>
      <w:r w:rsidRPr="005121C4">
        <w:rPr>
          <w:rFonts w:ascii="GHEA Grapalat" w:hAnsi="GHEA Grapalat"/>
          <w:b/>
          <w:lang w:val="de-AT"/>
        </w:rPr>
        <w:t>3</w:t>
      </w:r>
      <w:r w:rsidRPr="005121C4">
        <w:rPr>
          <w:rFonts w:ascii="GHEA Grapalat" w:hAnsi="GHEA Grapalat"/>
          <w:b/>
          <w:lang w:val="hy-AM"/>
        </w:rPr>
        <w:t>0</w:t>
      </w:r>
      <w:r w:rsidRPr="005121C4">
        <w:rPr>
          <w:rFonts w:ascii="GHEA Grapalat" w:hAnsi="GHEA Grapalat"/>
          <w:b/>
          <w:lang w:val="de-AT"/>
        </w:rPr>
        <w:t>-</w:t>
      </w:r>
      <w:r w:rsidRPr="005121C4">
        <w:rPr>
          <w:rFonts w:ascii="GHEA Grapalat" w:hAnsi="GHEA Grapalat"/>
          <w:b/>
          <w:lang w:val="hy-AM"/>
        </w:rPr>
        <w:t>ԻՆ</w:t>
      </w:r>
      <w:r w:rsidRPr="005121C4">
        <w:rPr>
          <w:rFonts w:ascii="GHEA Grapalat" w:hAnsi="GHEA Grapalat"/>
          <w:b/>
          <w:lang w:val="de-AT"/>
        </w:rPr>
        <w:t xml:space="preserve"> </w:t>
      </w:r>
      <w:r w:rsidRPr="005121C4">
        <w:rPr>
          <w:rFonts w:ascii="GHEA Grapalat" w:hAnsi="GHEA Grapalat"/>
          <w:b/>
          <w:lang w:val="hy-AM"/>
        </w:rPr>
        <w:t>ԹՎԱԳՐՎԱԾ</w:t>
      </w:r>
      <w:r w:rsidRPr="005121C4">
        <w:rPr>
          <w:rFonts w:ascii="GHEA Grapalat" w:hAnsi="GHEA Grapalat"/>
          <w:b/>
          <w:lang w:val="de-AT"/>
        </w:rPr>
        <w:t xml:space="preserve"> </w:t>
      </w:r>
      <w:r w:rsidRPr="005121C4">
        <w:rPr>
          <w:rFonts w:ascii="GHEA Grapalat" w:hAnsi="GHEA Grapalat"/>
          <w:b/>
          <w:lang w:val="hy-AM"/>
        </w:rPr>
        <w:t>ԹԻՎ</w:t>
      </w:r>
      <w:r w:rsidRPr="005121C4">
        <w:rPr>
          <w:rFonts w:ascii="GHEA Grapalat" w:hAnsi="GHEA Grapalat"/>
          <w:b/>
          <w:lang w:val="de-AT"/>
        </w:rPr>
        <w:t xml:space="preserve"> CAM 100</w:t>
      </w:r>
      <w:r w:rsidRPr="005121C4">
        <w:rPr>
          <w:rFonts w:ascii="GHEA Grapalat" w:hAnsi="GHEA Grapalat"/>
          <w:b/>
          <w:lang w:val="hy-AM"/>
        </w:rPr>
        <w:t>7</w:t>
      </w:r>
      <w:r w:rsidRPr="005121C4">
        <w:rPr>
          <w:rFonts w:ascii="GHEA Grapalat" w:hAnsi="GHEA Grapalat"/>
          <w:b/>
          <w:lang w:val="de-AT"/>
        </w:rPr>
        <w:t xml:space="preserve"> 0</w:t>
      </w:r>
      <w:r w:rsidRPr="005121C4">
        <w:rPr>
          <w:rFonts w:ascii="GHEA Grapalat" w:hAnsi="GHEA Grapalat"/>
          <w:b/>
          <w:lang w:val="hy-AM"/>
        </w:rPr>
        <w:t>2</w:t>
      </w:r>
      <w:r w:rsidRPr="005121C4">
        <w:rPr>
          <w:rFonts w:ascii="GHEA Grapalat" w:hAnsi="GHEA Grapalat"/>
          <w:b/>
          <w:lang w:val="de-AT"/>
        </w:rPr>
        <w:t xml:space="preserve"> E ՖԻՆԱՆՍԱՎՈՐՄԱՆ </w:t>
      </w:r>
      <w:r w:rsidRPr="005121C4">
        <w:rPr>
          <w:rFonts w:ascii="GHEA Grapalat" w:hAnsi="GHEA Grapalat" w:cs="Sylfaen"/>
          <w:b/>
          <w:lang w:val="hy-AM"/>
        </w:rPr>
        <w:t>ՀԱՄԱՁԱՅՆԱԳՐԻ</w:t>
      </w:r>
      <w:r w:rsidRPr="005121C4">
        <w:rPr>
          <w:rFonts w:ascii="GHEA Grapalat" w:hAnsi="GHEA Grapalat" w:cs="Sylfaen"/>
          <w:b/>
          <w:lang w:val="de-AT"/>
        </w:rPr>
        <w:t xml:space="preserve"> </w:t>
      </w:r>
      <w:r w:rsidRPr="005121C4">
        <w:rPr>
          <w:rFonts w:ascii="GHEA Grapalat" w:hAnsi="GHEA Grapalat" w:cs="Sylfaen"/>
          <w:b/>
          <w:lang w:val="hy-AM"/>
        </w:rPr>
        <w:t>ՓՈՓՈԽՈՒԹՅՈՒՆ</w:t>
      </w:r>
      <w:r w:rsidRPr="005121C4">
        <w:rPr>
          <w:rFonts w:ascii="GHEA Grapalat" w:hAnsi="GHEA Grapalat" w:cs="Sylfaen"/>
          <w:b/>
          <w:lang w:val="de-AT"/>
        </w:rPr>
        <w:t xml:space="preserve"> №</w:t>
      </w:r>
      <w:r w:rsidRPr="005121C4">
        <w:rPr>
          <w:rFonts w:ascii="GHEA Grapalat" w:hAnsi="GHEA Grapalat" w:cs="Sylfaen"/>
          <w:b/>
          <w:lang w:val="hy-AM"/>
        </w:rPr>
        <w:t>2</w:t>
      </w:r>
      <w:r w:rsidRPr="005121C4">
        <w:rPr>
          <w:rFonts w:ascii="GHEA Grapalat" w:hAnsi="GHEA Grapalat" w:cs="Sylfaen"/>
          <w:b/>
          <w:lang w:val="de-AT"/>
        </w:rPr>
        <w:t>-</w:t>
      </w:r>
      <w:r w:rsidRPr="005121C4">
        <w:rPr>
          <w:rFonts w:ascii="GHEA Grapalat" w:hAnsi="GHEA Grapalat" w:cs="Sylfaen"/>
          <w:b/>
          <w:lang w:val="hy-AM"/>
        </w:rPr>
        <w:t>Ի</w:t>
      </w:r>
      <w:r w:rsidRPr="005121C4">
        <w:rPr>
          <w:rFonts w:ascii="GHEA Grapalat" w:hAnsi="GHEA Grapalat"/>
          <w:b/>
          <w:lang w:val="hy-AM"/>
        </w:rPr>
        <w:t xml:space="preserve"> ՍՏՈՐԱԳՐՄԱՆ ԱՌԱՋԱՐԿՈՒԹՅԱՆԸ ՀԱՎԱՆՈՒԹՅՈՒՆ ՏԱԼՈՒ ՄԱՍԻՆ</w:t>
      </w:r>
      <w:r w:rsidRPr="005121C4">
        <w:rPr>
          <w:rFonts w:ascii="GHEA Grapalat" w:hAnsi="GHEA Grapalat" w:cs="Sylfaen"/>
          <w:b/>
          <w:caps/>
          <w:color w:val="000000"/>
          <w:lang w:val="hy-AM"/>
        </w:rPr>
        <w:t xml:space="preserve">» ՀՀ կառավարության </w:t>
      </w:r>
      <w:r w:rsidRPr="005121C4">
        <w:rPr>
          <w:rFonts w:ascii="GHEA Grapalat" w:hAnsi="GHEA Grapalat" w:cs="Sylfaen"/>
          <w:b/>
          <w:caps/>
          <w:lang w:val="hy-AM"/>
        </w:rPr>
        <w:t>որոշման նախագծի վերաբերյալ</w:t>
      </w:r>
    </w:p>
    <w:p w:rsidR="00534166" w:rsidRPr="005121C4" w:rsidRDefault="00534166" w:rsidP="00534166">
      <w:pPr>
        <w:jc w:val="center"/>
        <w:rPr>
          <w:rFonts w:ascii="GHEA Grapalat" w:hAnsi="GHEA Grapalat"/>
          <w:b/>
          <w:lang w:val="hy-AM"/>
        </w:rPr>
      </w:pPr>
    </w:p>
    <w:p w:rsidR="00534166" w:rsidRPr="005121C4" w:rsidRDefault="00534166" w:rsidP="00534166">
      <w:pPr>
        <w:tabs>
          <w:tab w:val="left" w:pos="720"/>
          <w:tab w:val="left" w:pos="1080"/>
          <w:tab w:val="left" w:pos="126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121C4">
        <w:rPr>
          <w:rFonts w:ascii="GHEA Grapalat" w:hAnsi="GHEA Grapalat" w:cs="Sylfaen"/>
          <w:lang w:val="hy-AM" w:eastAsia="ru-RU"/>
        </w:rPr>
        <w:tab/>
        <w:t>2016թ. նոյեմբերի 30-ին ստորագրված «Հայաստանի Հանրապետության կառավարության և Զարգացման ֆրանսիական գործակալության միջև թիվ CAM 1007 01 E» 40 մլն եվրո գումարի չափով բյուջետային աջակցության վարկային համաձայնագրի շրջանակներում 2018թ. մարտի 30-ին ստորագրվել է «Հայաստանի Հանրապետության կառավարության և Զարգացման ֆրանսիական գործակալության միջև թիվ CAM 1007 02 E» ֆինանսավորման համաձայնագիրը (այսուհետ՝ Համաձայնագիր): Համաձայնագրով նախատեսվում է ՀՀ պետական եկամուտների կոմիտեին (այսուհետ՝ ՊԵԿ) տրամադրել 500.0 հազ. եվրո չգերազանցող գումարի չափով դրամաշնորհ` Միասնական հարկային օրենսգրքի ամբողջական կիրարկումը նախապատրաստելու, ֆիսկալ բարեփոխումներին հետամուտ լինելու և հարկաբյուջետային վարչարարության ծրագիրը (այսուհետ` Ծրագիր) ֆինանսավորելու նպատակով: 2020թ</w:t>
      </w:r>
      <w:r w:rsidRPr="005121C4">
        <w:rPr>
          <w:rFonts w:ascii="Cambria Math" w:hAnsi="Cambria Math" w:cs="Cambria Math"/>
          <w:lang w:val="hy-AM" w:eastAsia="ru-RU"/>
        </w:rPr>
        <w:t>․</w:t>
      </w:r>
      <w:r w:rsidRPr="005121C4">
        <w:rPr>
          <w:rFonts w:ascii="GHEA Grapalat" w:hAnsi="GHEA Grapalat" w:cs="Sylfaen"/>
          <w:lang w:val="hy-AM" w:eastAsia="ru-RU"/>
        </w:rPr>
        <w:t xml:space="preserve"> հուլիսի 18-ին «Փոփոխության համաձայնագիր №1-ով» Համաձայնագրում դրամաշնորհի մասհանման վերջնաժամկետը սահմանվել է</w:t>
      </w:r>
      <w:r>
        <w:rPr>
          <w:rFonts w:ascii="GHEA Grapalat" w:hAnsi="GHEA Grapalat" w:cs="Sylfaen"/>
          <w:lang w:val="hy-AM" w:eastAsia="ru-RU"/>
        </w:rPr>
        <w:t>ր</w:t>
      </w:r>
      <w:r w:rsidRPr="005121C4">
        <w:rPr>
          <w:rFonts w:ascii="GHEA Grapalat" w:hAnsi="GHEA Grapalat" w:cs="Sylfaen"/>
          <w:lang w:val="hy-AM" w:eastAsia="ru-RU"/>
        </w:rPr>
        <w:t xml:space="preserve"> 2021 թվականի դեկտեմբերի 31-ը, երբ ակնկալվում էր տեխնիկական</w:t>
      </w:r>
      <w:r w:rsidRPr="005121C4">
        <w:rPr>
          <w:rFonts w:ascii="GHEA Grapalat" w:hAnsi="GHEA Grapalat"/>
          <w:lang w:val="hy-AM"/>
        </w:rPr>
        <w:t xml:space="preserve"> տեսանկյունից ավարտին հասցնել նաև ամբողջ Ծրագիրը:</w:t>
      </w:r>
    </w:p>
    <w:p w:rsidR="00534166" w:rsidRPr="005121C4" w:rsidRDefault="00534166" w:rsidP="00534166">
      <w:pPr>
        <w:pStyle w:val="ListParagraph"/>
        <w:tabs>
          <w:tab w:val="left" w:pos="851"/>
        </w:tabs>
        <w:spacing w:after="160" w:line="360" w:lineRule="auto"/>
        <w:ind w:left="0" w:firstLine="567"/>
        <w:jc w:val="both"/>
        <w:rPr>
          <w:rFonts w:ascii="GHEA Grapalat" w:hAnsi="GHEA Grapalat" w:cs="Sylfaen"/>
          <w:lang w:val="hy-AM" w:eastAsia="ru-RU"/>
        </w:rPr>
      </w:pPr>
      <w:r w:rsidRPr="005121C4">
        <w:rPr>
          <w:rFonts w:ascii="GHEA Grapalat" w:hAnsi="GHEA Grapalat" w:cs="Sylfaen"/>
          <w:sz w:val="24"/>
          <w:szCs w:val="24"/>
          <w:lang w:val="hy-AM"/>
        </w:rPr>
        <w:t>Նկատի</w:t>
      </w:r>
      <w:r w:rsidRPr="005121C4">
        <w:rPr>
          <w:rFonts w:ascii="GHEA Grapalat" w:hAnsi="GHEA Grapalat"/>
          <w:sz w:val="24"/>
          <w:szCs w:val="24"/>
          <w:lang w:val="hy-AM"/>
        </w:rPr>
        <w:t xml:space="preserve"> ունենալով, որ Ծրագիրը մեկնարկել է ուշացումով՝ 2019 թվականի երկրորդ կեսից, ինչպես նաև այն հանգամանքը, որ իրականացվող աշխատանքներում հետաձգումներ են առաջացել պայմանավորված Քովիդ-19 համավարակի սահմանափակումներով և 2020 </w:t>
      </w:r>
      <w:r w:rsidRPr="008A3ABA">
        <w:rPr>
          <w:rFonts w:ascii="GHEA Grapalat" w:hAnsi="GHEA Grapalat"/>
          <w:sz w:val="24"/>
          <w:szCs w:val="24"/>
          <w:lang w:val="hy-AM"/>
        </w:rPr>
        <w:t>թվականի ադրբեջանական ագրեսիայի հետևանքներով</w:t>
      </w:r>
      <w:r w:rsidRPr="005121C4">
        <w:rPr>
          <w:rFonts w:ascii="GHEA Grapalat" w:hAnsi="GHEA Grapalat"/>
          <w:sz w:val="24"/>
          <w:szCs w:val="24"/>
          <w:lang w:val="hy-AM"/>
        </w:rPr>
        <w:t>, ֆրանսիական կողմի առաջարկությամբ ակնկալվում է երկարաձգել Ծրագրի տեխնիկական ավարտման ամսաթիվը և միջոցների մասհանման վերջնաժամկետը</w:t>
      </w:r>
      <w:r>
        <w:rPr>
          <w:rFonts w:ascii="GHEA Grapalat" w:hAnsi="GHEA Grapalat"/>
          <w:sz w:val="24"/>
          <w:szCs w:val="24"/>
          <w:lang w:val="hy-AM"/>
        </w:rPr>
        <w:t xml:space="preserve"> մինչև 2022</w:t>
      </w:r>
      <w:r w:rsidRPr="005121C4">
        <w:rPr>
          <w:rFonts w:ascii="GHEA Grapalat" w:hAnsi="GHEA Grapalat"/>
          <w:sz w:val="24"/>
          <w:szCs w:val="24"/>
          <w:lang w:val="hy-AM"/>
        </w:rPr>
        <w:t>թ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 xml:space="preserve"> դեկտեմբերի 30-ը։</w:t>
      </w:r>
    </w:p>
    <w:p w:rsidR="00534166" w:rsidRPr="005121C4" w:rsidRDefault="00534166" w:rsidP="00534166">
      <w:pPr>
        <w:spacing w:line="360" w:lineRule="auto"/>
        <w:ind w:right="-31" w:firstLine="567"/>
        <w:jc w:val="both"/>
        <w:rPr>
          <w:rFonts w:ascii="GHEA Grapalat" w:hAnsi="GHEA Grapalat" w:cs="Sylfaen"/>
          <w:b/>
          <w:lang w:val="hy-AM"/>
        </w:rPr>
      </w:pPr>
      <w:r w:rsidRPr="005121C4">
        <w:rPr>
          <w:rFonts w:ascii="GHEA Grapalat" w:hAnsi="GHEA Grapalat" w:cs="Sylfaen"/>
          <w:b/>
          <w:lang w:val="hy-AM"/>
        </w:rPr>
        <w:t>Կապը ռազմավարական փաստաթղթերի հետ</w:t>
      </w:r>
    </w:p>
    <w:p w:rsidR="00534166" w:rsidRPr="00534166" w:rsidRDefault="00534166" w:rsidP="0053416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414271">
        <w:rPr>
          <w:rFonts w:ascii="GHEA Grapalat" w:hAnsi="GHEA Grapalat"/>
          <w:sz w:val="24"/>
          <w:szCs w:val="24"/>
          <w:lang w:val="hy-AM"/>
        </w:rPr>
        <w:t>ամաձայնագրի շրջանակներում ֆրանսիական կողմի կապալառու՝ «Էքսպերտիզ Ֆրանս» (Միջազգային փորձագիտության ֆրանսիական գործակալություն) ֆրանսիական հանրային կազմակերպության և հայ</w:t>
      </w:r>
      <w:r>
        <w:rPr>
          <w:rFonts w:ascii="GHEA Grapalat" w:hAnsi="GHEA Grapalat"/>
          <w:sz w:val="24"/>
          <w:szCs w:val="24"/>
          <w:lang w:val="hy-AM"/>
        </w:rPr>
        <w:t xml:space="preserve">կական </w:t>
      </w:r>
      <w:r w:rsidRPr="00414271">
        <w:rPr>
          <w:rFonts w:ascii="GHEA Grapalat" w:hAnsi="GHEA Grapalat"/>
          <w:sz w:val="24"/>
          <w:szCs w:val="24"/>
          <w:lang w:val="hy-AM"/>
        </w:rPr>
        <w:t xml:space="preserve">կողմի վերջնական շահառու՝ </w:t>
      </w:r>
      <w:r>
        <w:rPr>
          <w:rFonts w:ascii="GHEA Grapalat" w:hAnsi="GHEA Grapalat"/>
          <w:sz w:val="24"/>
          <w:szCs w:val="24"/>
          <w:lang w:val="hy-AM"/>
        </w:rPr>
        <w:t>ՊԵԿ-ի</w:t>
      </w:r>
      <w:r w:rsidRPr="00414271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Pr="00414271">
        <w:rPr>
          <w:rFonts w:ascii="GHEA Grapalat" w:hAnsi="GHEA Grapalat"/>
          <w:sz w:val="24"/>
          <w:szCs w:val="24"/>
          <w:lang w:val="hy-AM"/>
        </w:rPr>
        <w:lastRenderedPageBreak/>
        <w:t>կնք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414271">
        <w:rPr>
          <w:rFonts w:ascii="GHEA Grapalat" w:hAnsi="GHEA Grapalat"/>
          <w:sz w:val="24"/>
          <w:szCs w:val="24"/>
          <w:lang w:val="hy-AM"/>
        </w:rPr>
        <w:t>ած 09</w:t>
      </w:r>
      <w:r w:rsidRPr="004142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4271">
        <w:rPr>
          <w:rFonts w:ascii="GHEA Grapalat" w:hAnsi="GHEA Grapalat"/>
          <w:sz w:val="24"/>
          <w:szCs w:val="24"/>
          <w:lang w:val="hy-AM"/>
        </w:rPr>
        <w:t>07</w:t>
      </w:r>
      <w:r w:rsidRPr="004142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4271">
        <w:rPr>
          <w:rFonts w:ascii="GHEA Grapalat" w:hAnsi="GHEA Grapalat"/>
          <w:sz w:val="24"/>
          <w:szCs w:val="24"/>
          <w:lang w:val="hy-AM"/>
        </w:rPr>
        <w:t>2019թ</w:t>
      </w:r>
      <w:r w:rsidRPr="0041427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4271">
        <w:rPr>
          <w:rFonts w:ascii="GHEA Grapalat" w:hAnsi="GHEA Grapalat"/>
          <w:sz w:val="24"/>
          <w:szCs w:val="24"/>
          <w:lang w:val="hy-AM"/>
        </w:rPr>
        <w:t xml:space="preserve"> Խորհրդատուի ծառայության պայմանագրով սահմանվել են տեխնիկական աջակցության կոնկրետ բաղադրիչներ, որոնք ուղղված են աջակ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414271">
        <w:rPr>
          <w:rFonts w:ascii="GHEA Grapalat" w:hAnsi="GHEA Grapalat"/>
          <w:sz w:val="24"/>
          <w:szCs w:val="24"/>
          <w:lang w:val="hy-AM"/>
        </w:rPr>
        <w:t>ելու ՊԵԿ-ին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414271">
        <w:rPr>
          <w:rFonts w:ascii="GHEA Grapalat" w:hAnsi="GHEA Grapalat"/>
          <w:sz w:val="24"/>
          <w:szCs w:val="24"/>
          <w:lang w:val="hy-AM"/>
        </w:rPr>
        <w:t xml:space="preserve"> ՀՀ կառավարության 2019 թվականի դեկտեմբերի 12-ի №1830-Լ որոշման №2 հավելվածով հաստատված «Հայաստանի Հանրապետության պետական եկամուտների կոմիտեի զարգացման և վարչարարության բարելավման ռազմավարությունից բխող միջոցառումների ծրագրի» իրագործմանը։ Այսպես՝ </w:t>
      </w:r>
    </w:p>
    <w:p w:rsidR="00534166" w:rsidRPr="005121C4" w:rsidRDefault="00534166" w:rsidP="0053416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21C4">
        <w:rPr>
          <w:rFonts w:ascii="GHEA Grapalat" w:hAnsi="GHEA Grapalat"/>
          <w:sz w:val="24"/>
          <w:szCs w:val="24"/>
          <w:lang w:val="hy-AM"/>
        </w:rPr>
        <w:t>- Տեխնիկական աջակցության «Հարկային մարմնում՝ ստվերային տնտեսության և ոլորտների հարկունակության հնարավորությունների իմացության բարելավում» բաղադրիչն ուղղված է ապահովելու Ծրագրի 2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2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6 «Հարկային պոտենցիալի, ստվերի և հարկային ճեղքի գնահատում և մեթոդաբանության կատարելագործում» միջոցառման պատշաճ կատարումը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34166" w:rsidRPr="005121C4" w:rsidRDefault="00534166" w:rsidP="0053416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21C4">
        <w:rPr>
          <w:rFonts w:ascii="GHEA Grapalat" w:hAnsi="GHEA Grapalat"/>
          <w:sz w:val="24"/>
          <w:szCs w:val="24"/>
          <w:lang w:val="hy-AM"/>
        </w:rPr>
        <w:t>- «ՊԵԿ-ում ներքին և արտաքին տեղեկատվության մոբիլիզացման և վերլուծության հնարավորությունների հզորացում» բաղադրիչը՝ 1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1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2 «ՊԵԿ տեղեկատվական բազայի հուսալիություն» միջոցառման կատարումը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34166" w:rsidRPr="005121C4" w:rsidRDefault="00534166" w:rsidP="0053416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21C4">
        <w:rPr>
          <w:rFonts w:ascii="GHEA Grapalat" w:hAnsi="GHEA Grapalat"/>
          <w:sz w:val="24"/>
          <w:szCs w:val="24"/>
          <w:lang w:val="hy-AM"/>
        </w:rPr>
        <w:t>- «Համադրելի տվյալների բազայի ստեղծման միջոցով տրանսֆերային գնագոյացման ծառայության գործունեության ամրապնդում» բաղադրիչը՝ 2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2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4 «Տրանսֆերային գնագոյացման իրավակարգավորումների կիրառում, հարկային հսկողության արդյունավետության բարձրացում» միջոցառման կատարումը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34166" w:rsidRPr="005121C4" w:rsidRDefault="00534166" w:rsidP="0053416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21C4">
        <w:rPr>
          <w:rFonts w:ascii="GHEA Grapalat" w:hAnsi="GHEA Grapalat"/>
          <w:sz w:val="24"/>
          <w:szCs w:val="24"/>
          <w:lang w:val="hy-AM"/>
        </w:rPr>
        <w:t>- «Հարկերի հավաքագրման և գանձման ընթացակարգերի պարզեցում և հարկային կարգապահության ամրապնդում» բաղադրիչը՝ 2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1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21C4">
        <w:rPr>
          <w:rFonts w:ascii="GHEA Grapalat" w:hAnsi="GHEA Grapalat"/>
          <w:sz w:val="24"/>
          <w:szCs w:val="24"/>
          <w:lang w:val="hy-AM"/>
        </w:rPr>
        <w:t>1 «Հարկային կարգապահության ռիսկերի կառավարման համակարգ» միջոցառման կատարումը</w:t>
      </w:r>
      <w:r w:rsidRPr="005121C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34166" w:rsidRPr="005121C4" w:rsidRDefault="00534166" w:rsidP="00534166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21C4">
        <w:rPr>
          <w:rFonts w:ascii="GHEA Grapalat" w:hAnsi="GHEA Grapalat"/>
          <w:sz w:val="24"/>
          <w:szCs w:val="24"/>
          <w:lang w:val="hy-AM"/>
        </w:rPr>
        <w:t>- «Տեխնիկական աջակցության ծրագրի գործառնական ներդրման ուղղված ներքին հաղորդակցման ծրագրի առաջարկում» բաղադրիչը՝ 1.1.1. «Հարկ վճարողների սպասարկման կենտրոնների հաղորդակցման համակարգ» միջոցառման կատարումը։</w:t>
      </w:r>
    </w:p>
    <w:p w:rsidR="00534166" w:rsidRPr="005121C4" w:rsidRDefault="00534166" w:rsidP="0053416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Հիշյալ ն</w:t>
      </w:r>
      <w:r w:rsidRPr="005121C4">
        <w:rPr>
          <w:rFonts w:ascii="GHEA Grapalat" w:hAnsi="GHEA Grapalat"/>
          <w:lang w:val="hy-AM"/>
        </w:rPr>
        <w:t>ախագիծը Հայաստանի Հանրապետության պետական բյուջեի համար չի առաջացնում լրացուցիչ ֆինանսական պարտավորություններ:</w:t>
      </w:r>
    </w:p>
    <w:p w:rsidR="00534166" w:rsidRPr="005121C4" w:rsidRDefault="00534166" w:rsidP="00534166">
      <w:pPr>
        <w:spacing w:line="360" w:lineRule="auto"/>
        <w:ind w:right="-31" w:firstLine="567"/>
        <w:jc w:val="both"/>
        <w:rPr>
          <w:rFonts w:ascii="GHEA Grapalat" w:hAnsi="GHEA Grapalat"/>
          <w:lang w:val="hy-AM"/>
        </w:rPr>
      </w:pPr>
      <w:r w:rsidRPr="005121C4">
        <w:rPr>
          <w:rFonts w:ascii="GHEA Grapalat" w:hAnsi="GHEA Grapalat" w:cs="Sylfaen"/>
          <w:lang w:val="hy-AM"/>
        </w:rPr>
        <w:t xml:space="preserve">Հաշվի առնելով վերոգրյալը </w:t>
      </w:r>
      <w:bookmarkStart w:id="0" w:name="_GoBack"/>
      <w:bookmarkEnd w:id="0"/>
      <w:r w:rsidRPr="005121C4">
        <w:rPr>
          <w:rFonts w:ascii="GHEA Grapalat" w:hAnsi="GHEA Grapalat" w:cs="Sylfaen"/>
          <w:lang w:val="hy-AM"/>
        </w:rPr>
        <w:t xml:space="preserve">և Ծրագրով նախատեսվող աշխատանքների կարևորությունը՝ </w:t>
      </w:r>
      <w:r w:rsidRPr="005121C4">
        <w:rPr>
          <w:rFonts w:ascii="GHEA Grapalat" w:hAnsi="GHEA Grapalat"/>
          <w:lang w:val="hy-AM"/>
        </w:rPr>
        <w:t>Փոփոխություն №2-ի ստորագրումը համարվում է նպատակահարմար:</w:t>
      </w:r>
    </w:p>
    <w:p w:rsidR="00534166" w:rsidRPr="005121C4" w:rsidRDefault="00534166" w:rsidP="00534166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:rsidR="00534166" w:rsidRPr="00BE4930" w:rsidRDefault="00BE4930" w:rsidP="00BE4930">
      <w:pPr>
        <w:spacing w:line="360" w:lineRule="auto"/>
        <w:ind w:right="-31" w:firstLine="567"/>
        <w:jc w:val="right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Պետական եկամուտների կոմիտե</w:t>
      </w:r>
    </w:p>
    <w:sectPr w:rsidR="00534166" w:rsidRPr="00BE4930" w:rsidSect="00486DB5">
      <w:pgSz w:w="11906" w:h="16838"/>
      <w:pgMar w:top="1134" w:right="707" w:bottom="851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166"/>
    <w:rsid w:val="00534166"/>
    <w:rsid w:val="006C0B77"/>
    <w:rsid w:val="008242FF"/>
    <w:rsid w:val="00870751"/>
    <w:rsid w:val="00922C48"/>
    <w:rsid w:val="00B915B7"/>
    <w:rsid w:val="00BE493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904A4"/>
  <w15:chartTrackingRefBased/>
  <w15:docId w15:val="{A57C6D14-1C8A-44EE-A827-EDC8C73BC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34166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34166"/>
    <w:rPr>
      <w:rFonts w:ascii="Arial" w:eastAsia="Times New Roman" w:hAnsi="Arial" w:cs="Times New Roman"/>
      <w:lang w:val="de-AT"/>
    </w:rPr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,lp1"/>
    <w:basedOn w:val="Normal"/>
    <w:link w:val="ListParagraphChar"/>
    <w:uiPriority w:val="34"/>
    <w:qFormat/>
    <w:rsid w:val="00534166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534166"/>
    <w:rPr>
      <w:rFonts w:ascii="Arial" w:eastAsia="Times New Roman" w:hAnsi="Arial" w:cs="Times New Roman"/>
      <w:lang w:val="de-AT"/>
    </w:rPr>
  </w:style>
  <w:style w:type="paragraph" w:customStyle="1" w:styleId="Doctxt1">
    <w:name w:val="Doctxt1"/>
    <w:rsid w:val="00534166"/>
    <w:pPr>
      <w:spacing w:before="200" w:after="0" w:line="260" w:lineRule="atLeast"/>
      <w:ind w:left="993"/>
      <w:jc w:val="both"/>
    </w:pPr>
    <w:rPr>
      <w:rFonts w:ascii="Times New Roman" w:eastAsia="Calibri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3297</Characters>
  <Application>Microsoft Office Word</Application>
  <DocSecurity>0</DocSecurity>
  <Lines>131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2022-09-13T11:04:00Z</dcterms:created>
  <dcterms:modified xsi:type="dcterms:W3CDTF">2022-09-13T11:15:00Z</dcterms:modified>
</cp:coreProperties>
</file>