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2FEB" w:rsidRPr="00252FEB" w:rsidRDefault="00252FEB" w:rsidP="000D0249">
      <w:pPr>
        <w:pStyle w:val="NormalWeb"/>
        <w:shd w:val="clear" w:color="auto" w:fill="FFFFFF"/>
        <w:spacing w:before="0" w:beforeAutospacing="0" w:after="0" w:afterAutospacing="0" w:line="360" w:lineRule="auto"/>
        <w:jc w:val="center"/>
        <w:textAlignment w:val="baseline"/>
        <w:rPr>
          <w:rFonts w:ascii="GHEA Grapalat" w:eastAsiaTheme="minorHAnsi" w:hAnsi="GHEA Grapalat" w:cstheme="minorBidi"/>
          <w:shd w:val="clear" w:color="auto" w:fill="FFFFFF"/>
          <w:lang w:val="hy-AM"/>
        </w:rPr>
      </w:pPr>
      <w:bookmarkStart w:id="0" w:name="_GoBack"/>
      <w:bookmarkEnd w:id="0"/>
      <w:r w:rsidRPr="00252FEB">
        <w:rPr>
          <w:rFonts w:ascii="GHEA Grapalat" w:eastAsiaTheme="minorHAnsi" w:hAnsi="GHEA Grapalat" w:cstheme="minorBidi"/>
          <w:b/>
          <w:bCs/>
          <w:shd w:val="clear" w:color="auto" w:fill="FFFFFF"/>
          <w:lang w:val="hy-AM"/>
        </w:rPr>
        <w:t>ՀԻՄՆԱՎՈՐՈՒՄ</w:t>
      </w:r>
    </w:p>
    <w:p w:rsidR="00252FEB" w:rsidRPr="00252FEB" w:rsidRDefault="00E30A41" w:rsidP="000D0249">
      <w:pPr>
        <w:pStyle w:val="NormalWeb"/>
        <w:shd w:val="clear" w:color="auto" w:fill="FFFFFF"/>
        <w:spacing w:before="0" w:beforeAutospacing="0" w:after="0" w:afterAutospacing="0" w:line="360" w:lineRule="auto"/>
        <w:jc w:val="center"/>
        <w:textAlignment w:val="baseline"/>
        <w:rPr>
          <w:rFonts w:ascii="GHEA Grapalat" w:eastAsiaTheme="minorHAnsi" w:hAnsi="GHEA Grapalat" w:cstheme="minorBidi"/>
          <w:shd w:val="clear" w:color="auto" w:fill="FFFFFF"/>
          <w:lang w:val="hy-AM"/>
        </w:rPr>
      </w:pPr>
      <w:r>
        <w:rPr>
          <w:rFonts w:ascii="GHEA Grapalat" w:hAnsi="GHEA Grapalat"/>
          <w:b/>
          <w:bCs/>
          <w:lang w:val="hy-AM"/>
        </w:rPr>
        <w:t>«</w:t>
      </w:r>
      <w:r w:rsidRPr="00237319">
        <w:rPr>
          <w:rFonts w:ascii="GHEA Grapalat" w:hAnsi="GHEA Grapalat"/>
          <w:b/>
          <w:bCs/>
          <w:lang w:val="hy-AM"/>
        </w:rPr>
        <w:t xml:space="preserve">ՀԱՆՐԱԿՐԹԱԿԱՆ ՈՒՍՈՒՄՆԱԿԱՆ ՀԱՍՏԱՏՈՒԹՅՈՒՆՆԵՐԻ </w:t>
      </w:r>
      <w:r w:rsidRPr="00C30AFE">
        <w:rPr>
          <w:rFonts w:ascii="GHEA Grapalat" w:hAnsi="GHEA Grapalat"/>
          <w:b/>
          <w:bCs/>
          <w:lang w:val="hy-AM"/>
        </w:rPr>
        <w:t>ՊԵՏԱԿԱՆ ԲՅՈՒՋԵԻ ՄԻՋՈՑՆԵՐԻՑ ՖԻՆԱՆՍԱՎՈՐՄԱՆ ԿԱՐԳԸ</w:t>
      </w:r>
      <w:r>
        <w:rPr>
          <w:rFonts w:ascii="GHEA Grapalat" w:hAnsi="GHEA Grapalat"/>
          <w:b/>
          <w:bCs/>
          <w:lang w:val="hy-AM"/>
        </w:rPr>
        <w:t xml:space="preserve">, </w:t>
      </w:r>
      <w:r w:rsidRPr="00027EB0">
        <w:rPr>
          <w:rFonts w:ascii="GHEA Grapalat" w:hAnsi="GHEA Grapalat"/>
          <w:b/>
          <w:bCs/>
          <w:lang w:val="hy-AM"/>
        </w:rPr>
        <w:t xml:space="preserve">ՊԵՏԱԿԱՆ ԲՅՈՒՋԵՈՎ ՆԱԽԱՏԵՍՎԱԾ ԾՐԱԳՐԵՐԻ ՖԻՆԱՆՍԱՎՈՐՄԱՆ ՍԿԶԲՈՒՆՔՆԵՐԸ </w:t>
      </w:r>
      <w:r>
        <w:rPr>
          <w:rFonts w:ascii="GHEA Grapalat" w:hAnsi="GHEA Grapalat"/>
          <w:b/>
          <w:bCs/>
          <w:lang w:val="hy-AM"/>
        </w:rPr>
        <w:t>ԵՎ</w:t>
      </w:r>
      <w:r w:rsidRPr="00027EB0">
        <w:rPr>
          <w:rFonts w:ascii="GHEA Grapalat" w:hAnsi="GHEA Grapalat"/>
          <w:b/>
          <w:bCs/>
          <w:lang w:val="hy-AM"/>
        </w:rPr>
        <w:t xml:space="preserve"> ՄԵԹՈԴԱԲԱՆՈՒԹՅՈՒՆԸ</w:t>
      </w:r>
      <w:r w:rsidRPr="00C30AFE">
        <w:rPr>
          <w:rFonts w:ascii="GHEA Grapalat" w:hAnsi="GHEA Grapalat"/>
          <w:b/>
          <w:bCs/>
          <w:lang w:val="hy-AM"/>
        </w:rPr>
        <w:t xml:space="preserve"> ՍԱՀՄԱՆԵԼՈՒ</w:t>
      </w:r>
      <w:r w:rsidRPr="00237319">
        <w:rPr>
          <w:rFonts w:ascii="GHEA Grapalat" w:hAnsi="GHEA Grapalat"/>
          <w:b/>
          <w:bCs/>
          <w:lang w:val="hy-AM"/>
        </w:rPr>
        <w:t xml:space="preserve"> ԵՎ ՀԱՅԱՍՏԱՆԻ ՀԱՆՐԱՊԵՏՈՒԹՅԱՆ</w:t>
      </w:r>
      <w:r w:rsidRPr="00027EB0">
        <w:rPr>
          <w:rFonts w:ascii="GHEA Grapalat" w:hAnsi="GHEA Grapalat"/>
          <w:b/>
          <w:bCs/>
          <w:lang w:val="hy-AM"/>
        </w:rPr>
        <w:t> ԿԱՌԱՎԱՐՈՒԹՅԱՆ</w:t>
      </w:r>
      <w:r w:rsidRPr="00237319">
        <w:rPr>
          <w:rFonts w:ascii="GHEA Grapalat" w:hAnsi="GHEA Grapalat"/>
          <w:b/>
          <w:bCs/>
          <w:lang w:val="hy-AM"/>
        </w:rPr>
        <w:t xml:space="preserve"> 200</w:t>
      </w:r>
      <w:r w:rsidRPr="00C30AFE">
        <w:rPr>
          <w:rFonts w:ascii="GHEA Grapalat" w:hAnsi="GHEA Grapalat"/>
          <w:b/>
          <w:bCs/>
          <w:lang w:val="hy-AM"/>
        </w:rPr>
        <w:t>6</w:t>
      </w:r>
      <w:r w:rsidRPr="00237319">
        <w:rPr>
          <w:rFonts w:ascii="GHEA Grapalat" w:hAnsi="GHEA Grapalat"/>
          <w:b/>
          <w:bCs/>
          <w:lang w:val="hy-AM"/>
        </w:rPr>
        <w:t xml:space="preserve"> </w:t>
      </w:r>
      <w:r w:rsidRPr="00027EB0">
        <w:rPr>
          <w:rFonts w:ascii="GHEA Grapalat" w:hAnsi="GHEA Grapalat"/>
          <w:b/>
          <w:bCs/>
          <w:lang w:val="hy-AM"/>
        </w:rPr>
        <w:t>ԹՎԱԿԱՆԻ</w:t>
      </w:r>
      <w:r w:rsidRPr="00237319">
        <w:rPr>
          <w:rFonts w:ascii="GHEA Grapalat" w:hAnsi="GHEA Grapalat"/>
          <w:b/>
          <w:bCs/>
          <w:lang w:val="hy-AM"/>
        </w:rPr>
        <w:t xml:space="preserve"> </w:t>
      </w:r>
      <w:r w:rsidRPr="00027EB0">
        <w:rPr>
          <w:rFonts w:ascii="GHEA Grapalat" w:hAnsi="GHEA Grapalat"/>
          <w:b/>
          <w:bCs/>
          <w:lang w:val="hy-AM"/>
        </w:rPr>
        <w:t>ՕԳՈՍՏՈՍԻ</w:t>
      </w:r>
      <w:r w:rsidRPr="00237319">
        <w:rPr>
          <w:rFonts w:ascii="GHEA Grapalat" w:hAnsi="GHEA Grapalat"/>
          <w:b/>
          <w:bCs/>
          <w:lang w:val="hy-AM"/>
        </w:rPr>
        <w:t xml:space="preserve"> 2</w:t>
      </w:r>
      <w:r w:rsidRPr="00C30AFE">
        <w:rPr>
          <w:rFonts w:ascii="GHEA Grapalat" w:hAnsi="GHEA Grapalat"/>
          <w:b/>
          <w:bCs/>
          <w:lang w:val="hy-AM"/>
        </w:rPr>
        <w:t>4</w:t>
      </w:r>
      <w:r w:rsidRPr="00237319">
        <w:rPr>
          <w:rFonts w:ascii="GHEA Grapalat" w:hAnsi="GHEA Grapalat"/>
          <w:b/>
          <w:bCs/>
          <w:lang w:val="hy-AM"/>
        </w:rPr>
        <w:t>-</w:t>
      </w:r>
      <w:r w:rsidRPr="00027EB0">
        <w:rPr>
          <w:rFonts w:ascii="GHEA Grapalat" w:hAnsi="GHEA Grapalat"/>
          <w:b/>
          <w:bCs/>
          <w:lang w:val="hy-AM"/>
        </w:rPr>
        <w:t>Ի</w:t>
      </w:r>
      <w:r w:rsidRPr="00237319">
        <w:rPr>
          <w:rFonts w:ascii="GHEA Grapalat" w:hAnsi="GHEA Grapalat"/>
          <w:b/>
          <w:bCs/>
          <w:lang w:val="hy-AM"/>
        </w:rPr>
        <w:t xml:space="preserve"> N </w:t>
      </w:r>
      <w:r w:rsidRPr="00C30AFE">
        <w:rPr>
          <w:rFonts w:ascii="GHEA Grapalat" w:hAnsi="GHEA Grapalat"/>
          <w:b/>
          <w:bCs/>
          <w:lang w:val="hy-AM"/>
        </w:rPr>
        <w:t>1262-Ն</w:t>
      </w:r>
      <w:r w:rsidRPr="00237319">
        <w:rPr>
          <w:rFonts w:ascii="GHEA Grapalat" w:hAnsi="GHEA Grapalat"/>
          <w:b/>
          <w:bCs/>
          <w:lang w:val="hy-AM"/>
        </w:rPr>
        <w:t xml:space="preserve"> </w:t>
      </w:r>
      <w:r w:rsidRPr="00027EB0">
        <w:rPr>
          <w:rFonts w:ascii="GHEA Grapalat" w:hAnsi="GHEA Grapalat"/>
          <w:b/>
          <w:bCs/>
          <w:lang w:val="hy-AM"/>
        </w:rPr>
        <w:t>ՈՐՈՇՈՒՄՆ</w:t>
      </w:r>
      <w:r w:rsidRPr="00237319">
        <w:rPr>
          <w:rFonts w:ascii="GHEA Grapalat" w:hAnsi="GHEA Grapalat"/>
          <w:b/>
          <w:bCs/>
          <w:lang w:val="hy-AM"/>
        </w:rPr>
        <w:t xml:space="preserve"> </w:t>
      </w:r>
      <w:r w:rsidRPr="00027EB0">
        <w:rPr>
          <w:rFonts w:ascii="GHEA Grapalat" w:hAnsi="GHEA Grapalat"/>
          <w:b/>
          <w:bCs/>
          <w:lang w:val="hy-AM"/>
        </w:rPr>
        <w:t>ՈՒԺԸ</w:t>
      </w:r>
      <w:r w:rsidRPr="00237319">
        <w:rPr>
          <w:rFonts w:ascii="GHEA Grapalat" w:hAnsi="GHEA Grapalat"/>
          <w:b/>
          <w:bCs/>
          <w:lang w:val="hy-AM"/>
        </w:rPr>
        <w:t xml:space="preserve"> </w:t>
      </w:r>
      <w:r w:rsidRPr="00027EB0">
        <w:rPr>
          <w:rFonts w:ascii="GHEA Grapalat" w:hAnsi="GHEA Grapalat"/>
          <w:b/>
          <w:bCs/>
          <w:lang w:val="hy-AM"/>
        </w:rPr>
        <w:t>ԿՈՐՑՐԱԾ</w:t>
      </w:r>
      <w:r w:rsidRPr="00237319">
        <w:rPr>
          <w:rFonts w:ascii="GHEA Grapalat" w:hAnsi="GHEA Grapalat"/>
          <w:b/>
          <w:bCs/>
          <w:lang w:val="hy-AM"/>
        </w:rPr>
        <w:t xml:space="preserve"> </w:t>
      </w:r>
      <w:r w:rsidRPr="00027EB0">
        <w:rPr>
          <w:rFonts w:ascii="GHEA Grapalat" w:hAnsi="GHEA Grapalat"/>
          <w:b/>
          <w:bCs/>
          <w:lang w:val="hy-AM"/>
        </w:rPr>
        <w:t>ՃԱՆԱՉԵԼՈՒ</w:t>
      </w:r>
      <w:r w:rsidRPr="00237319">
        <w:rPr>
          <w:rFonts w:ascii="GHEA Grapalat" w:hAnsi="GHEA Grapalat"/>
          <w:b/>
          <w:bCs/>
          <w:lang w:val="hy-AM"/>
        </w:rPr>
        <w:t xml:space="preserve"> </w:t>
      </w:r>
      <w:r w:rsidRPr="00027EB0">
        <w:rPr>
          <w:rFonts w:ascii="GHEA Grapalat" w:hAnsi="GHEA Grapalat"/>
          <w:b/>
          <w:bCs/>
          <w:lang w:val="hy-AM"/>
        </w:rPr>
        <w:t>ՄԱՍԻՆ</w:t>
      </w:r>
      <w:r w:rsidR="00252FEB" w:rsidRPr="00252FEB">
        <w:rPr>
          <w:rFonts w:ascii="GHEA Grapalat" w:eastAsiaTheme="minorHAnsi" w:hAnsi="GHEA Grapalat" w:cstheme="minorBidi"/>
          <w:b/>
          <w:bCs/>
          <w:shd w:val="clear" w:color="auto" w:fill="FFFFFF"/>
          <w:lang w:val="hy-AM"/>
        </w:rPr>
        <w:t>»</w:t>
      </w:r>
    </w:p>
    <w:p w:rsidR="00252FEB" w:rsidRPr="00237319" w:rsidRDefault="00224FFC" w:rsidP="000D0249">
      <w:pPr>
        <w:pStyle w:val="NormalWeb"/>
        <w:shd w:val="clear" w:color="auto" w:fill="FFFFFF"/>
        <w:spacing w:before="0" w:beforeAutospacing="0" w:after="0" w:afterAutospacing="0" w:line="360" w:lineRule="auto"/>
        <w:jc w:val="center"/>
        <w:textAlignment w:val="baseline"/>
        <w:rPr>
          <w:rFonts w:ascii="GHEA Grapalat" w:eastAsiaTheme="minorHAnsi" w:hAnsi="GHEA Grapalat" w:cstheme="minorBidi"/>
          <w:b/>
          <w:shd w:val="clear" w:color="auto" w:fill="FFFFFF"/>
          <w:lang w:val="hy-AM"/>
        </w:rPr>
      </w:pPr>
      <w:r w:rsidRPr="00252FEB">
        <w:rPr>
          <w:rFonts w:ascii="GHEA Grapalat" w:eastAsiaTheme="minorHAnsi" w:hAnsi="GHEA Grapalat" w:cstheme="minorBidi"/>
          <w:b/>
          <w:shd w:val="clear" w:color="auto" w:fill="FFFFFF"/>
          <w:lang w:val="hy-AM"/>
        </w:rPr>
        <w:t>ՀՀ ԿԱՌԱՎԱՐՈՒԹՅԱՆ ՈՐՈՇՄԱՆ ԸՆԴՈՒՆՄԱՆ ԱՆՀՐԱԺԵՇՏՈՒԹՅԱՆ ՄԱՍԻՆ</w:t>
      </w:r>
      <w:r w:rsidR="00252FEB" w:rsidRPr="00252FEB">
        <w:rPr>
          <w:rFonts w:ascii="GHEA Grapalat" w:eastAsiaTheme="minorHAnsi" w:hAnsi="GHEA Grapalat" w:cstheme="minorBidi"/>
          <w:b/>
          <w:shd w:val="clear" w:color="auto" w:fill="FFFFFF"/>
          <w:lang w:val="hy-AM"/>
        </w:rPr>
        <w:t> </w:t>
      </w:r>
    </w:p>
    <w:p w:rsidR="003371B3" w:rsidRPr="00237319" w:rsidRDefault="003371B3" w:rsidP="000D0249">
      <w:pPr>
        <w:pStyle w:val="NormalWeb"/>
        <w:shd w:val="clear" w:color="auto" w:fill="FFFFFF"/>
        <w:spacing w:before="0" w:beforeAutospacing="0" w:after="0" w:afterAutospacing="0" w:line="360" w:lineRule="auto"/>
        <w:textAlignment w:val="baseline"/>
        <w:rPr>
          <w:rFonts w:ascii="GHEA Grapalat" w:eastAsiaTheme="minorHAnsi" w:hAnsi="GHEA Grapalat" w:cstheme="minorBidi"/>
          <w:b/>
          <w:shd w:val="clear" w:color="auto" w:fill="FFFFFF"/>
          <w:lang w:val="hy-AM"/>
        </w:rPr>
      </w:pPr>
    </w:p>
    <w:p w:rsidR="003371B3" w:rsidRPr="00C24769" w:rsidRDefault="003371B3" w:rsidP="000D0249">
      <w:pPr>
        <w:spacing w:line="360" w:lineRule="auto"/>
        <w:jc w:val="both"/>
        <w:rPr>
          <w:rFonts w:ascii="GHEA Grapalat" w:hAnsi="GHEA Grapalat" w:cs="Sylfaen"/>
          <w:b/>
          <w:sz w:val="24"/>
          <w:szCs w:val="24"/>
          <w:u w:val="single"/>
          <w:lang w:val="hy-AM"/>
        </w:rPr>
      </w:pPr>
      <w:r w:rsidRPr="00C24769">
        <w:rPr>
          <w:rFonts w:ascii="GHEA Grapalat" w:hAnsi="GHEA Grapalat" w:cs="Sylfaen"/>
          <w:b/>
          <w:sz w:val="24"/>
          <w:szCs w:val="24"/>
          <w:u w:val="single"/>
          <w:lang w:val="hy-AM"/>
        </w:rPr>
        <w:t>Անհրաժեշտությունը</w:t>
      </w:r>
    </w:p>
    <w:p w:rsidR="00D176E3" w:rsidRPr="00237319" w:rsidRDefault="00A44E6E" w:rsidP="000D0249">
      <w:pPr>
        <w:pStyle w:val="NormalWeb"/>
        <w:shd w:val="clear" w:color="auto" w:fill="FFFFFF"/>
        <w:spacing w:before="0" w:beforeAutospacing="0" w:after="173" w:afterAutospacing="0" w:line="360" w:lineRule="auto"/>
        <w:jc w:val="both"/>
        <w:textAlignment w:val="baseline"/>
        <w:rPr>
          <w:rFonts w:ascii="GHEA Grapalat" w:hAnsi="GHEA Grapalat" w:cs="Sylfaen"/>
          <w:lang w:val="hy-AM"/>
        </w:rPr>
      </w:pPr>
      <w:r w:rsidRPr="00C24769">
        <w:rPr>
          <w:rFonts w:ascii="GHEA Grapalat" w:hAnsi="GHEA Grapalat"/>
          <w:lang w:val="hy-AM"/>
        </w:rPr>
        <w:t>Հայաստանի Հանրապետության կառավարության ներկայացված որոշման նախագծի անհրաժեշտությունը բխում է Հայաստանի Հանրապետությ</w:t>
      </w:r>
      <w:r w:rsidRPr="00237319">
        <w:rPr>
          <w:rFonts w:ascii="GHEA Grapalat" w:hAnsi="GHEA Grapalat"/>
          <w:lang w:val="hy-AM"/>
        </w:rPr>
        <w:t>ան պետական հանրակրթական</w:t>
      </w:r>
      <w:r w:rsidRPr="00C24769">
        <w:rPr>
          <w:rFonts w:ascii="GHEA Grapalat" w:hAnsi="GHEA Grapalat"/>
          <w:lang w:val="hy-AM"/>
        </w:rPr>
        <w:t xml:space="preserve"> </w:t>
      </w:r>
      <w:r w:rsidRPr="00237319">
        <w:rPr>
          <w:rFonts w:ascii="GHEA Grapalat" w:hAnsi="GHEA Grapalat" w:cs="Arial"/>
          <w:lang w:val="hy-AM"/>
        </w:rPr>
        <w:t xml:space="preserve">ծրագրեր իրականացնող </w:t>
      </w:r>
      <w:r w:rsidRPr="00C24769">
        <w:rPr>
          <w:rFonts w:ascii="GHEA Grapalat" w:hAnsi="GHEA Grapalat"/>
          <w:lang w:val="hy-AM"/>
        </w:rPr>
        <w:t>դպրոցների նվազագույն կարիքներին համապատասխան ֆինանսավորմ</w:t>
      </w:r>
      <w:r w:rsidRPr="00237319">
        <w:rPr>
          <w:rFonts w:ascii="GHEA Grapalat" w:hAnsi="GHEA Grapalat"/>
          <w:lang w:val="hy-AM"/>
        </w:rPr>
        <w:t>ան խնդիրները լուծելու պահանջներից:</w:t>
      </w:r>
      <w:r w:rsidRPr="00C24769">
        <w:rPr>
          <w:rFonts w:ascii="GHEA Grapalat" w:hAnsi="GHEA Grapalat"/>
          <w:lang w:val="hy-AM"/>
        </w:rPr>
        <w:t xml:space="preserve"> </w:t>
      </w:r>
    </w:p>
    <w:p w:rsidR="000618C5" w:rsidRPr="00237319" w:rsidRDefault="000618C5" w:rsidP="000D0249">
      <w:pPr>
        <w:pStyle w:val="NormalWeb"/>
        <w:shd w:val="clear" w:color="auto" w:fill="FFFFFF"/>
        <w:spacing w:before="0" w:beforeAutospacing="0" w:after="173" w:afterAutospacing="0" w:line="360" w:lineRule="auto"/>
        <w:jc w:val="both"/>
        <w:textAlignment w:val="baseline"/>
        <w:rPr>
          <w:rFonts w:ascii="GHEA Grapalat" w:hAnsi="GHEA Grapalat" w:cs="Sylfaen"/>
          <w:b/>
          <w:u w:val="single"/>
          <w:lang w:val="hy-AM"/>
        </w:rPr>
      </w:pPr>
      <w:r w:rsidRPr="00C24769">
        <w:rPr>
          <w:rFonts w:ascii="GHEA Grapalat" w:hAnsi="GHEA Grapalat" w:cs="Sylfaen"/>
          <w:b/>
          <w:u w:val="single"/>
          <w:lang w:val="hy-AM"/>
        </w:rPr>
        <w:t>Ընթացիկ</w:t>
      </w:r>
      <w:r w:rsidRPr="00237319">
        <w:rPr>
          <w:rFonts w:ascii="GHEA Grapalat" w:hAnsi="GHEA Grapalat" w:cs="Sylfaen"/>
          <w:b/>
          <w:u w:val="single"/>
          <w:lang w:val="hy-AM"/>
        </w:rPr>
        <w:t xml:space="preserve"> </w:t>
      </w:r>
      <w:r w:rsidRPr="00C24769">
        <w:rPr>
          <w:rFonts w:ascii="GHEA Grapalat" w:hAnsi="GHEA Grapalat" w:cs="Sylfaen"/>
          <w:b/>
          <w:u w:val="single"/>
          <w:lang w:val="hy-AM"/>
        </w:rPr>
        <w:t>իրավիճակը</w:t>
      </w:r>
      <w:r w:rsidRPr="00237319">
        <w:rPr>
          <w:rFonts w:ascii="GHEA Grapalat" w:hAnsi="GHEA Grapalat" w:cs="Sylfaen"/>
          <w:b/>
          <w:u w:val="single"/>
          <w:lang w:val="hy-AM"/>
        </w:rPr>
        <w:t xml:space="preserve"> </w:t>
      </w:r>
      <w:r w:rsidRPr="00C24769">
        <w:rPr>
          <w:rFonts w:ascii="GHEA Grapalat" w:hAnsi="GHEA Grapalat" w:cs="Sylfaen"/>
          <w:b/>
          <w:u w:val="single"/>
          <w:lang w:val="hy-AM"/>
        </w:rPr>
        <w:t>և</w:t>
      </w:r>
      <w:r w:rsidRPr="00237319">
        <w:rPr>
          <w:rFonts w:ascii="GHEA Grapalat" w:hAnsi="GHEA Grapalat" w:cs="Sylfaen"/>
          <w:b/>
          <w:u w:val="single"/>
          <w:lang w:val="hy-AM"/>
        </w:rPr>
        <w:t xml:space="preserve"> </w:t>
      </w:r>
      <w:r w:rsidRPr="00C24769">
        <w:rPr>
          <w:rFonts w:ascii="GHEA Grapalat" w:hAnsi="GHEA Grapalat" w:cs="Sylfaen"/>
          <w:b/>
          <w:u w:val="single"/>
          <w:lang w:val="hy-AM"/>
        </w:rPr>
        <w:t>կարգավորման</w:t>
      </w:r>
      <w:r w:rsidRPr="00237319">
        <w:rPr>
          <w:rFonts w:ascii="GHEA Grapalat" w:hAnsi="GHEA Grapalat" w:cs="Sylfaen"/>
          <w:b/>
          <w:u w:val="single"/>
          <w:lang w:val="hy-AM"/>
        </w:rPr>
        <w:t xml:space="preserve"> </w:t>
      </w:r>
      <w:r w:rsidRPr="00C24769">
        <w:rPr>
          <w:rFonts w:ascii="GHEA Grapalat" w:hAnsi="GHEA Grapalat" w:cs="Sylfaen"/>
          <w:b/>
          <w:u w:val="single"/>
          <w:lang w:val="hy-AM"/>
        </w:rPr>
        <w:t>նպատակը</w:t>
      </w:r>
    </w:p>
    <w:p w:rsidR="00A44E6E" w:rsidRPr="00237319" w:rsidRDefault="00A44E6E" w:rsidP="000D0249">
      <w:pPr>
        <w:pStyle w:val="NormalWeb"/>
        <w:shd w:val="clear" w:color="auto" w:fill="FFFFFF"/>
        <w:spacing w:before="0" w:beforeAutospacing="0" w:after="173" w:afterAutospacing="0" w:line="360" w:lineRule="auto"/>
        <w:jc w:val="both"/>
        <w:textAlignment w:val="baseline"/>
        <w:rPr>
          <w:rFonts w:ascii="GHEA Grapalat" w:hAnsi="GHEA Grapalat" w:cs="Sylfaen"/>
          <w:b/>
          <w:u w:val="single"/>
          <w:lang w:val="hy-AM"/>
        </w:rPr>
      </w:pPr>
      <w:r>
        <w:rPr>
          <w:rFonts w:ascii="GHEA Grapalat" w:eastAsiaTheme="minorHAnsi" w:hAnsi="GHEA Grapalat" w:cstheme="minorBidi"/>
          <w:shd w:val="clear" w:color="auto" w:fill="FFFFFF"/>
          <w:lang w:val="hy-AM"/>
        </w:rPr>
        <w:t>«</w:t>
      </w:r>
      <w:r w:rsidRPr="00252FEB">
        <w:rPr>
          <w:rFonts w:ascii="GHEA Grapalat" w:eastAsiaTheme="minorHAnsi" w:hAnsi="GHEA Grapalat" w:cstheme="minorBidi"/>
          <w:shd w:val="clear" w:color="auto" w:fill="FFFFFF"/>
          <w:lang w:val="hy-AM"/>
        </w:rPr>
        <w:t>Հանրակրթության մասին</w:t>
      </w:r>
      <w:r>
        <w:rPr>
          <w:rFonts w:ascii="GHEA Grapalat" w:eastAsiaTheme="minorHAnsi" w:hAnsi="GHEA Grapalat" w:cstheme="minorBidi"/>
          <w:shd w:val="clear" w:color="auto" w:fill="FFFFFF"/>
          <w:lang w:val="hy-AM"/>
        </w:rPr>
        <w:t>»</w:t>
      </w:r>
      <w:r w:rsidRPr="00252FEB">
        <w:rPr>
          <w:rFonts w:ascii="Courier New" w:eastAsiaTheme="minorHAnsi" w:hAnsi="Courier New" w:cs="Courier New"/>
          <w:shd w:val="clear" w:color="auto" w:fill="FFFFFF"/>
          <w:lang w:val="hy-AM"/>
        </w:rPr>
        <w:t> </w:t>
      </w:r>
      <w:r w:rsidRPr="00252FEB">
        <w:rPr>
          <w:rFonts w:ascii="GHEA Grapalat" w:eastAsiaTheme="minorHAnsi" w:hAnsi="GHEA Grapalat" w:cs="GHEA Grapalat"/>
          <w:shd w:val="clear" w:color="auto" w:fill="FFFFFF"/>
          <w:lang w:val="hy-AM"/>
        </w:rPr>
        <w:t xml:space="preserve"> </w:t>
      </w:r>
      <w:r w:rsidRPr="00252FEB">
        <w:rPr>
          <w:rFonts w:ascii="GHEA Grapalat" w:eastAsiaTheme="minorHAnsi" w:hAnsi="GHEA Grapalat" w:cstheme="minorBidi"/>
          <w:shd w:val="clear" w:color="auto" w:fill="FFFFFF"/>
          <w:lang w:val="hy-AM"/>
        </w:rPr>
        <w:t>ՀՀ օրենքում 2020 թվականին մարտի 6-ի</w:t>
      </w:r>
      <w:r w:rsidRPr="00252FEB">
        <w:rPr>
          <w:rFonts w:ascii="Courier New" w:eastAsiaTheme="minorHAnsi" w:hAnsi="Courier New" w:cs="Courier New"/>
          <w:shd w:val="clear" w:color="auto" w:fill="FFFFFF"/>
          <w:lang w:val="hy-AM"/>
        </w:rPr>
        <w:t> </w:t>
      </w:r>
      <w:r w:rsidRPr="00252FEB">
        <w:rPr>
          <w:rFonts w:ascii="GHEA Grapalat" w:eastAsiaTheme="minorHAnsi" w:hAnsi="GHEA Grapalat" w:cs="GHEA Grapalat"/>
          <w:shd w:val="clear" w:color="auto" w:fill="FFFFFF"/>
          <w:lang w:val="hy-AM"/>
        </w:rPr>
        <w:t xml:space="preserve"> </w:t>
      </w:r>
      <w:r w:rsidRPr="00252FEB">
        <w:rPr>
          <w:rFonts w:ascii="GHEA Grapalat" w:eastAsiaTheme="minorHAnsi" w:hAnsi="GHEA Grapalat" w:cstheme="minorBidi"/>
          <w:shd w:val="clear" w:color="auto" w:fill="FFFFFF"/>
          <w:lang w:val="hy-AM"/>
        </w:rPr>
        <w:t>փոփոխությունների համաձայն փոխվեց ֆինանսավորման մեթոդաբանությունը, և հանվեց ըստ աշակերտ թվի ֆինանսավորման մեխանիզմը։</w:t>
      </w:r>
    </w:p>
    <w:p w:rsidR="00224FFC" w:rsidRPr="00252FEB" w:rsidRDefault="00224FFC" w:rsidP="000D0249">
      <w:pPr>
        <w:pStyle w:val="NormalWeb"/>
        <w:shd w:val="clear" w:color="auto" w:fill="FFFFFF"/>
        <w:spacing w:before="0" w:beforeAutospacing="0" w:after="173" w:afterAutospacing="0" w:line="360" w:lineRule="auto"/>
        <w:jc w:val="both"/>
        <w:textAlignment w:val="baseline"/>
        <w:rPr>
          <w:rFonts w:ascii="GHEA Grapalat" w:eastAsiaTheme="minorHAnsi" w:hAnsi="GHEA Grapalat" w:cstheme="minorBidi"/>
          <w:shd w:val="clear" w:color="auto" w:fill="FFFFFF"/>
          <w:lang w:val="hy-AM"/>
        </w:rPr>
      </w:pPr>
      <w:r w:rsidRPr="00252FEB">
        <w:rPr>
          <w:rFonts w:ascii="GHEA Grapalat" w:eastAsiaTheme="minorHAnsi" w:hAnsi="GHEA Grapalat" w:cstheme="minorBidi"/>
          <w:shd w:val="clear" w:color="auto" w:fill="FFFFFF"/>
          <w:lang w:val="hy-AM"/>
        </w:rPr>
        <w:t>Ներկայումս գործող ՀՀ կառավարության 2006 թվականի օգոստոսի 24-ի N 1262-Ն որոշմամբ հաստատված ֆինանսավորման բանաձևը լուծում չի տալիս այնպիսի խնդիրներին, ինչպիսիք են համընդհանուր ներառականությունը, ուսուցչական և ոչ ուսուցչական անձնակազմի հաստիքների և աշխատավարձերի նկատմամբ միասնական մոտեցում ցուցաբերելը, ինչպես նաև որոշ ծախսատեսակների նորմավորումը։</w:t>
      </w:r>
      <w:r w:rsidRPr="00252FEB">
        <w:rPr>
          <w:rFonts w:ascii="Courier New" w:eastAsiaTheme="minorHAnsi" w:hAnsi="Courier New" w:cs="Courier New"/>
          <w:shd w:val="clear" w:color="auto" w:fill="FFFFFF"/>
          <w:lang w:val="hy-AM"/>
        </w:rPr>
        <w:t> </w:t>
      </w:r>
    </w:p>
    <w:p w:rsidR="00224FFC" w:rsidRPr="00252FEB" w:rsidRDefault="00224FFC" w:rsidP="000D0249">
      <w:pPr>
        <w:pStyle w:val="NormalWeb"/>
        <w:shd w:val="clear" w:color="auto" w:fill="FFFFFF"/>
        <w:spacing w:before="0" w:beforeAutospacing="0" w:after="173" w:afterAutospacing="0" w:line="360" w:lineRule="auto"/>
        <w:jc w:val="both"/>
        <w:textAlignment w:val="baseline"/>
        <w:rPr>
          <w:rFonts w:ascii="GHEA Grapalat" w:eastAsiaTheme="minorHAnsi" w:hAnsi="GHEA Grapalat" w:cstheme="minorBidi"/>
          <w:shd w:val="clear" w:color="auto" w:fill="FFFFFF"/>
          <w:lang w:val="hy-AM"/>
        </w:rPr>
      </w:pPr>
      <w:r w:rsidRPr="00252FEB">
        <w:rPr>
          <w:rFonts w:ascii="GHEA Grapalat" w:eastAsiaTheme="minorHAnsi" w:hAnsi="GHEA Grapalat" w:cstheme="minorBidi"/>
          <w:shd w:val="clear" w:color="auto" w:fill="FFFFFF"/>
          <w:lang w:val="hy-AM"/>
        </w:rPr>
        <w:t xml:space="preserve">Նոր նախագծով առաջարկվում է՝ հաստատությունների ֆինանսավորումն իրականացնել՝ հիմք ընդունելով մի շարք սկզբունքներ՝ մասնավորապես միասնական մոտեցման ապահովում բոլոր հաստատությունների համար՝ անկախ վերջիններիս ենթակայության, </w:t>
      </w:r>
      <w:r w:rsidRPr="00252FEB">
        <w:rPr>
          <w:rFonts w:ascii="GHEA Grapalat" w:eastAsiaTheme="minorHAnsi" w:hAnsi="GHEA Grapalat" w:cstheme="minorBidi"/>
          <w:shd w:val="clear" w:color="auto" w:fill="FFFFFF"/>
          <w:lang w:val="hy-AM"/>
        </w:rPr>
        <w:lastRenderedPageBreak/>
        <w:t>ինչպես նաև բավարար պայմանների ստեղծում՝ հաստատությունների բնականոն գործունեության համար։</w:t>
      </w:r>
    </w:p>
    <w:p w:rsidR="00236917" w:rsidRPr="0065012E" w:rsidRDefault="00236917" w:rsidP="000D0249">
      <w:pPr>
        <w:spacing w:line="360" w:lineRule="auto"/>
        <w:ind w:right="175"/>
        <w:jc w:val="both"/>
        <w:rPr>
          <w:rFonts w:ascii="GHEA Grapalat" w:hAnsi="GHEA Grapalat" w:cs="Sylfaen"/>
          <w:b/>
          <w:sz w:val="24"/>
          <w:szCs w:val="24"/>
          <w:lang w:val="hy-AM"/>
        </w:rPr>
      </w:pPr>
      <w:r w:rsidRPr="00236917">
        <w:rPr>
          <w:rFonts w:ascii="GHEA Grapalat" w:hAnsi="GHEA Grapalat" w:cs="Sylfaen"/>
          <w:b/>
          <w:sz w:val="24"/>
          <w:szCs w:val="24"/>
          <w:u w:val="single"/>
          <w:lang w:val="hy-AM"/>
        </w:rPr>
        <w:t>Նախագծի մշակման գործընթացում ներգրավված ինստիտուտները և անձինք</w:t>
      </w:r>
      <w:r w:rsidRPr="0065012E">
        <w:rPr>
          <w:rFonts w:ascii="GHEA Grapalat" w:eastAsia="MS Mincho" w:hAnsi="MS Mincho" w:cs="MS Mincho"/>
          <w:b/>
          <w:sz w:val="24"/>
          <w:szCs w:val="24"/>
          <w:lang w:val="hy-AM"/>
        </w:rPr>
        <w:t>․</w:t>
      </w:r>
    </w:p>
    <w:p w:rsidR="00236917" w:rsidRPr="0065012E" w:rsidRDefault="00236917" w:rsidP="000D0249">
      <w:pPr>
        <w:spacing w:line="360" w:lineRule="auto"/>
        <w:ind w:right="175" w:firstLine="720"/>
        <w:jc w:val="both"/>
        <w:rPr>
          <w:rFonts w:ascii="GHEA Grapalat" w:hAnsi="GHEA Grapalat" w:cs="Sylfaen"/>
          <w:b/>
          <w:sz w:val="24"/>
          <w:szCs w:val="24"/>
          <w:lang w:val="hy-AM"/>
        </w:rPr>
      </w:pPr>
      <w:r w:rsidRPr="0065012E">
        <w:rPr>
          <w:rFonts w:ascii="GHEA Grapalat" w:hAnsi="GHEA Grapalat"/>
          <w:sz w:val="24"/>
          <w:szCs w:val="24"/>
          <w:lang w:val="hy-AM"/>
        </w:rPr>
        <w:t xml:space="preserve">ՀՀ կրթության, գիտության, մշակույթի և սպորտի նախարարության մասնագետները: </w:t>
      </w:r>
    </w:p>
    <w:p w:rsidR="000618C5" w:rsidRPr="00ED588E" w:rsidRDefault="000618C5" w:rsidP="000D0249">
      <w:pPr>
        <w:spacing w:line="360" w:lineRule="auto"/>
        <w:jc w:val="both"/>
        <w:rPr>
          <w:rFonts w:ascii="GHEA Grapalat" w:hAnsi="GHEA Grapalat" w:cs="Sylfaen"/>
          <w:b/>
          <w:bCs/>
          <w:noProof/>
          <w:sz w:val="24"/>
          <w:szCs w:val="24"/>
          <w:u w:val="single"/>
          <w:lang w:val="hy-AM"/>
        </w:rPr>
      </w:pPr>
      <w:r w:rsidRPr="00ED588E">
        <w:rPr>
          <w:rFonts w:ascii="GHEA Grapalat" w:hAnsi="GHEA Grapalat" w:cs="Sylfaen"/>
          <w:b/>
          <w:sz w:val="24"/>
          <w:szCs w:val="24"/>
          <w:u w:val="single"/>
          <w:lang w:val="hy-AM"/>
        </w:rPr>
        <w:t>Ակնկալվող</w:t>
      </w:r>
      <w:r w:rsidRPr="00ED588E">
        <w:rPr>
          <w:rFonts w:ascii="GHEA Grapalat" w:hAnsi="GHEA Grapalat" w:cs="Sylfaen"/>
          <w:b/>
          <w:bCs/>
          <w:noProof/>
          <w:sz w:val="24"/>
          <w:szCs w:val="24"/>
          <w:u w:val="single"/>
          <w:lang w:val="hy-AM"/>
        </w:rPr>
        <w:t xml:space="preserve"> արդյունքը</w:t>
      </w:r>
    </w:p>
    <w:p w:rsidR="00224FFC" w:rsidRPr="00252FEB" w:rsidRDefault="00224FFC" w:rsidP="000D0249">
      <w:pPr>
        <w:pStyle w:val="NormalWeb"/>
        <w:shd w:val="clear" w:color="auto" w:fill="FFFFFF"/>
        <w:spacing w:before="0" w:beforeAutospacing="0" w:after="173" w:afterAutospacing="0" w:line="360" w:lineRule="auto"/>
        <w:jc w:val="both"/>
        <w:textAlignment w:val="baseline"/>
        <w:rPr>
          <w:rFonts w:ascii="GHEA Grapalat" w:eastAsiaTheme="minorHAnsi" w:hAnsi="GHEA Grapalat" w:cstheme="minorBidi"/>
          <w:shd w:val="clear" w:color="auto" w:fill="FFFFFF"/>
          <w:lang w:val="hy-AM"/>
        </w:rPr>
      </w:pPr>
      <w:r w:rsidRPr="00252FEB">
        <w:rPr>
          <w:rFonts w:ascii="GHEA Grapalat" w:eastAsiaTheme="minorHAnsi" w:hAnsi="GHEA Grapalat" w:cstheme="minorBidi"/>
          <w:shd w:val="clear" w:color="auto" w:fill="FFFFFF"/>
          <w:lang w:val="hy-AM"/>
        </w:rPr>
        <w:t>Համաձայն նախագծով առաջարկվող բանաձևի՝ ֆինանսավորման հաշվարկման համար հիմք են հանդիսանում մի շարք ելակետային տվյալներ՝ այդ թվում. դասարանների տարեկան միջին թիվը, մեկ դասարանին ընկնող ուսուցչական դրույքների միջին թիվը, նվազագույն աշխատավարձը, տարբեր տիպի լրավճարներ և այլն;</w:t>
      </w:r>
    </w:p>
    <w:p w:rsidR="00224FFC" w:rsidRDefault="00224FFC" w:rsidP="000D0249">
      <w:pPr>
        <w:pStyle w:val="NormalWeb"/>
        <w:shd w:val="clear" w:color="auto" w:fill="FFFFFF"/>
        <w:spacing w:before="0" w:beforeAutospacing="0" w:after="173" w:afterAutospacing="0" w:line="360" w:lineRule="auto"/>
        <w:jc w:val="both"/>
        <w:textAlignment w:val="baseline"/>
        <w:rPr>
          <w:rFonts w:ascii="GHEA Grapalat" w:eastAsiaTheme="minorHAnsi" w:hAnsi="GHEA Grapalat" w:cstheme="minorBidi"/>
          <w:shd w:val="clear" w:color="auto" w:fill="FFFFFF"/>
          <w:lang w:val="hy-AM"/>
        </w:rPr>
      </w:pPr>
      <w:r w:rsidRPr="00252FEB">
        <w:rPr>
          <w:rFonts w:ascii="GHEA Grapalat" w:eastAsiaTheme="minorHAnsi" w:hAnsi="GHEA Grapalat" w:cstheme="minorBidi"/>
          <w:shd w:val="clear" w:color="auto" w:fill="FFFFFF"/>
          <w:lang w:val="hy-AM"/>
        </w:rPr>
        <w:t>Ֆինանսավորման հաշվարկի համար հիմք են հանդիսանում նաև հաստատությունների պահպանման ծախսերը, ինչպես նաև վերջիններիս համար սահմանված հաստիքների թիվը:</w:t>
      </w:r>
    </w:p>
    <w:p w:rsidR="00236917" w:rsidRDefault="00224FFC" w:rsidP="000D0249">
      <w:pPr>
        <w:pStyle w:val="NormalWeb"/>
        <w:shd w:val="clear" w:color="auto" w:fill="FFFFFF"/>
        <w:spacing w:before="0" w:beforeAutospacing="0" w:after="173" w:afterAutospacing="0" w:line="360" w:lineRule="auto"/>
        <w:jc w:val="both"/>
        <w:textAlignment w:val="baseline"/>
        <w:rPr>
          <w:rFonts w:ascii="GHEA Grapalat" w:eastAsiaTheme="minorHAnsi" w:hAnsi="GHEA Grapalat" w:cstheme="minorBidi"/>
          <w:shd w:val="clear" w:color="auto" w:fill="FFFFFF"/>
          <w:lang w:val="hy-AM"/>
        </w:rPr>
      </w:pPr>
      <w:r w:rsidRPr="00252FEB">
        <w:rPr>
          <w:rFonts w:ascii="GHEA Grapalat" w:eastAsiaTheme="minorHAnsi" w:hAnsi="GHEA Grapalat" w:cstheme="minorBidi"/>
          <w:shd w:val="clear" w:color="auto" w:fill="FFFFFF"/>
          <w:lang w:val="hy-AM"/>
        </w:rPr>
        <w:t xml:space="preserve">Այդ ամենը հնարավորություն է տալիս կիրառելով միասնական մոտեցում՝ </w:t>
      </w:r>
      <w:r w:rsidRPr="00252FEB">
        <w:rPr>
          <w:rFonts w:ascii="Courier New" w:eastAsiaTheme="minorHAnsi" w:hAnsi="Courier New" w:cs="Courier New"/>
          <w:shd w:val="clear" w:color="auto" w:fill="FFFFFF"/>
          <w:lang w:val="hy-AM"/>
        </w:rPr>
        <w:t> </w:t>
      </w:r>
      <w:r w:rsidRPr="00252FEB">
        <w:rPr>
          <w:rFonts w:ascii="GHEA Grapalat" w:eastAsiaTheme="minorHAnsi" w:hAnsi="GHEA Grapalat" w:cstheme="minorBidi"/>
          <w:shd w:val="clear" w:color="auto" w:fill="FFFFFF"/>
          <w:lang w:val="hy-AM"/>
        </w:rPr>
        <w:t>հնարավորինս ստույգ հաշվարկել ֆինանսավորումը յուրաքանչյուր անհատական դեպքի համար</w:t>
      </w:r>
      <w:r w:rsidRPr="00237319">
        <w:rPr>
          <w:rFonts w:ascii="GHEA Grapalat" w:eastAsiaTheme="minorHAnsi" w:hAnsi="GHEA Grapalat" w:cstheme="minorBidi"/>
          <w:shd w:val="clear" w:color="auto" w:fill="FFFFFF"/>
          <w:lang w:val="hy-AM"/>
        </w:rPr>
        <w:t>:</w:t>
      </w:r>
    </w:p>
    <w:p w:rsidR="00F26807" w:rsidRPr="008D2DC4" w:rsidRDefault="00F26807" w:rsidP="000D0249">
      <w:pPr>
        <w:pStyle w:val="NormalWeb"/>
        <w:spacing w:line="360" w:lineRule="auto"/>
        <w:ind w:firstLine="720"/>
        <w:jc w:val="both"/>
        <w:rPr>
          <w:rFonts w:ascii="GHEA Grapalat" w:hAnsi="GHEA Grapalat" w:cs="Sylfaen"/>
          <w:b/>
          <w:color w:val="000000" w:themeColor="text1"/>
          <w:lang w:val="hy-AM"/>
        </w:rPr>
      </w:pPr>
      <w:r w:rsidRPr="008D2DC4">
        <w:rPr>
          <w:rFonts w:ascii="GHEA Grapalat" w:hAnsi="GHEA Grapalat" w:cs="Sylfaen"/>
          <w:b/>
          <w:color w:val="000000" w:themeColor="text1"/>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F26807" w:rsidRDefault="00073ABB" w:rsidP="000D0249">
      <w:pPr>
        <w:pStyle w:val="NormalWeb"/>
        <w:shd w:val="clear" w:color="auto" w:fill="FFFFFF"/>
        <w:spacing w:before="0" w:beforeAutospacing="0" w:after="173" w:afterAutospacing="0" w:line="360" w:lineRule="auto"/>
        <w:jc w:val="both"/>
        <w:textAlignment w:val="baseline"/>
        <w:rPr>
          <w:rFonts w:ascii="GHEA Grapalat" w:hAnsi="GHEA Grapalat" w:cs="Arial"/>
          <w:lang w:val="hy-AM"/>
        </w:rPr>
      </w:pPr>
      <w:r>
        <w:rPr>
          <w:rFonts w:ascii="GHEA Grapalat" w:hAnsi="GHEA Grapalat" w:cs="Arial"/>
          <w:lang w:val="hy-AM"/>
        </w:rPr>
        <w:t>«</w:t>
      </w:r>
      <w:r w:rsidRPr="00C921CA">
        <w:rPr>
          <w:rFonts w:ascii="GHEA Grapalat" w:hAnsi="GHEA Grapalat" w:cs="Arial"/>
          <w:lang w:val="hy-AM"/>
        </w:rPr>
        <w:t>Հանրակրթական ուսումնական հաստատությունների պետական բյուջեի միջոցներից ֆինանսավորման կարգը, պետական բյուջեով նախատեսված ծրագրերի ֆինանսավորման սկզբունքները և մեթոդաբանությունը սահմանելու և Հայաստանի Հանրապետության</w:t>
      </w:r>
      <w:r w:rsidR="00C33C6D" w:rsidRPr="00C33C6D">
        <w:rPr>
          <w:rFonts w:ascii="GHEA Grapalat" w:hAnsi="GHEA Grapalat" w:cs="Arial"/>
          <w:lang w:val="hy-AM"/>
        </w:rPr>
        <w:t xml:space="preserve"> </w:t>
      </w:r>
      <w:r w:rsidRPr="00C921CA">
        <w:rPr>
          <w:rFonts w:ascii="GHEA Grapalat" w:hAnsi="GHEA Grapalat" w:cs="Arial"/>
          <w:lang w:val="hy-AM"/>
        </w:rPr>
        <w:t>կառավարության 2006 թվականի օգոստոսի 24-ի N 1262-Ն որոշումն ուժը կորցրած ճանաչելու մասին»</w:t>
      </w:r>
      <w:r w:rsidR="00F26807" w:rsidRPr="00896F85">
        <w:rPr>
          <w:rFonts w:ascii="GHEA Grapalat" w:hAnsi="GHEA Grapalat" w:cs="Arial"/>
          <w:lang w:val="hy-AM"/>
        </w:rPr>
        <w:t xml:space="preserve"> Հայաստանի Հանրապետության կառավարության որոշման ընդունումը </w:t>
      </w:r>
      <w:r w:rsidR="00BD2C12" w:rsidRPr="00BD2C12">
        <w:rPr>
          <w:rFonts w:ascii="GHEA Grapalat" w:hAnsi="GHEA Grapalat" w:cs="Arial"/>
          <w:lang w:val="hy-AM"/>
        </w:rPr>
        <w:t xml:space="preserve">ըստ նախնական հաշվարկների </w:t>
      </w:r>
      <w:r w:rsidR="00896F85" w:rsidRPr="00896F85">
        <w:rPr>
          <w:rFonts w:ascii="GHEA Grapalat" w:hAnsi="GHEA Grapalat" w:cs="Arial"/>
          <w:lang w:val="hy-AM"/>
        </w:rPr>
        <w:t xml:space="preserve">կառաջացնի </w:t>
      </w:r>
      <w:r w:rsidR="00F26807" w:rsidRPr="00896F85">
        <w:rPr>
          <w:rFonts w:ascii="GHEA Grapalat" w:hAnsi="GHEA Grapalat" w:cs="Arial"/>
          <w:lang w:val="hy-AM"/>
        </w:rPr>
        <w:t xml:space="preserve">Հայաստանի Հանրապետության պետական բյուջեի </w:t>
      </w:r>
      <w:r w:rsidR="008E7349" w:rsidRPr="00896F85">
        <w:rPr>
          <w:rFonts w:ascii="GHEA Grapalat" w:hAnsi="GHEA Grapalat" w:cs="Arial"/>
          <w:lang w:val="hy-AM"/>
        </w:rPr>
        <w:t>ծախսերի ավելացում</w:t>
      </w:r>
      <w:r w:rsidR="007E5819" w:rsidRPr="007F2C9F">
        <w:rPr>
          <w:rFonts w:ascii="GHEA Grapalat" w:hAnsi="GHEA Grapalat" w:cs="Arial"/>
          <w:lang w:val="hy-AM"/>
        </w:rPr>
        <w:t>՝</w:t>
      </w:r>
      <w:r w:rsidR="007E5819">
        <w:rPr>
          <w:rFonts w:ascii="GHEA Grapalat" w:hAnsi="GHEA Grapalat" w:cs="Arial"/>
          <w:lang w:val="hy-AM"/>
        </w:rPr>
        <w:t xml:space="preserve"> մոտ 10 մլրդ</w:t>
      </w:r>
      <w:r w:rsidR="008C011F" w:rsidRPr="00896F85">
        <w:rPr>
          <w:rFonts w:ascii="GHEA Grapalat" w:hAnsi="GHEA Grapalat" w:cs="Arial"/>
          <w:lang w:val="hy-AM"/>
        </w:rPr>
        <w:t>:</w:t>
      </w:r>
    </w:p>
    <w:p w:rsidR="007E5819" w:rsidRPr="007F2C9F" w:rsidRDefault="007E5819" w:rsidP="000D0249">
      <w:pPr>
        <w:pStyle w:val="NormalWeb"/>
        <w:shd w:val="clear" w:color="auto" w:fill="FFFFFF"/>
        <w:spacing w:before="0" w:beforeAutospacing="0" w:after="173" w:afterAutospacing="0" w:line="360" w:lineRule="auto"/>
        <w:jc w:val="both"/>
        <w:textAlignment w:val="baseline"/>
        <w:rPr>
          <w:rFonts w:ascii="GHEA Grapalat" w:hAnsi="GHEA Grapalat" w:cs="Arial"/>
          <w:lang w:val="ru-RU"/>
        </w:rPr>
      </w:pPr>
      <w:r w:rsidRPr="007E5819">
        <w:rPr>
          <w:rFonts w:ascii="GHEA Grapalat" w:hAnsi="GHEA Grapalat" w:cs="Arial"/>
          <w:lang w:val="hy-AM"/>
        </w:rPr>
        <w:lastRenderedPageBreak/>
        <w:t xml:space="preserve">Միաժամանակ տեղեկացնում եմ, որ Հայաստանի Հանրապետության 2023 թվականի պետական բյուջեում </w:t>
      </w:r>
      <w:r w:rsidR="007F2C9F" w:rsidRPr="007F2C9F">
        <w:rPr>
          <w:rFonts w:ascii="GHEA Grapalat" w:hAnsi="GHEA Grapalat" w:cs="Arial"/>
          <w:lang w:val="hy-AM"/>
        </w:rPr>
        <w:t>այս նպատակի համար գումար նախատեսված չէ՝ իրավական ակտի բացակայության պատճա</w:t>
      </w:r>
      <w:r w:rsidR="007F2C9F">
        <w:rPr>
          <w:rFonts w:ascii="GHEA Grapalat" w:hAnsi="GHEA Grapalat" w:cs="Arial"/>
          <w:lang w:val="ru-RU"/>
        </w:rPr>
        <w:t>ռով:</w:t>
      </w:r>
    </w:p>
    <w:p w:rsidR="00F26807" w:rsidRPr="008D2DC4" w:rsidRDefault="00F26807" w:rsidP="000D0249">
      <w:pPr>
        <w:pStyle w:val="NormalWeb"/>
        <w:shd w:val="clear" w:color="auto" w:fill="FFFFFF"/>
        <w:spacing w:line="360" w:lineRule="auto"/>
        <w:ind w:firstLine="720"/>
        <w:jc w:val="both"/>
        <w:rPr>
          <w:rFonts w:ascii="Arial" w:hAnsi="Arial" w:cs="Arial"/>
          <w:color w:val="000000" w:themeColor="text1"/>
          <w:lang w:val="hy-AM"/>
        </w:rPr>
      </w:pPr>
      <w:r w:rsidRPr="008D2DC4">
        <w:rPr>
          <w:rFonts w:ascii="GHEA Grapalat" w:hAnsi="GHEA Grapalat"/>
          <w:b/>
          <w:bCs/>
          <w:color w:val="000000" w:themeColor="text1"/>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26807" w:rsidRPr="00F26807" w:rsidRDefault="00F26807" w:rsidP="000D0249">
      <w:pPr>
        <w:pStyle w:val="NormalWeb"/>
        <w:shd w:val="clear" w:color="auto" w:fill="FFFFFF"/>
        <w:spacing w:before="0" w:beforeAutospacing="0" w:after="173" w:afterAutospacing="0" w:line="360" w:lineRule="auto"/>
        <w:jc w:val="both"/>
        <w:textAlignment w:val="baseline"/>
        <w:rPr>
          <w:rFonts w:ascii="GHEA Grapalat" w:hAnsi="GHEA Grapalat"/>
          <w:color w:val="000000" w:themeColor="text1"/>
          <w:lang w:val="hy-AM"/>
        </w:rPr>
      </w:pPr>
      <w:r w:rsidRPr="008D2DC4">
        <w:rPr>
          <w:rFonts w:ascii="GHEA Grapalat" w:hAnsi="GHEA Grapalat" w:cs="Sylfaen"/>
          <w:color w:val="000000" w:themeColor="text1"/>
          <w:lang w:val="hy-AM"/>
        </w:rPr>
        <w:t> </w:t>
      </w:r>
      <w:r w:rsidRPr="00F26807">
        <w:rPr>
          <w:rFonts w:ascii="GHEA Grapalat" w:hAnsi="GHEA Grapalat"/>
          <w:color w:val="000000" w:themeColor="text1"/>
          <w:lang w:val="hy-AM"/>
        </w:rPr>
        <w:t>Նախագիծը բխում է ՀՀ կառավարության 18.11.2021թ. «Հայաստանի Հանրապետության կառավարության 2021-2026 թվականների գործունեության միջոցառումների ծրագիրը հաստատելու մասին» N 1902-Լ որոշման</w:t>
      </w:r>
      <w:r w:rsidR="007F04B5">
        <w:rPr>
          <w:rFonts w:ascii="GHEA Grapalat" w:hAnsi="GHEA Grapalat"/>
          <w:color w:val="000000" w:themeColor="text1"/>
          <w:lang w:val="hy-AM"/>
        </w:rPr>
        <w:t xml:space="preserve"> 9.2 կետից</w:t>
      </w:r>
      <w:r w:rsidR="00874F7B" w:rsidRPr="004C3990">
        <w:rPr>
          <w:rFonts w:ascii="GHEA Grapalat" w:hAnsi="GHEA Grapalat"/>
          <w:lang w:val="hy-AM"/>
        </w:rPr>
        <w:t xml:space="preserve">՝ </w:t>
      </w:r>
      <w:r w:rsidR="008B42C5" w:rsidRPr="004C3990">
        <w:rPr>
          <w:rFonts w:ascii="GHEA Grapalat" w:hAnsi="GHEA Grapalat"/>
          <w:lang w:val="hy-AM"/>
        </w:rPr>
        <w:t>««ՀՀ կառավարության 2006 թ. օգոստոսի 24-ի N 1262-Ն որոշման մեջ փոփոխություններ և լրացումներ կատարելու մասին» ՀՀ կառավարության որոշման մշակում և ներկայացում ՀՀ Վարչապետի աշխատակազմ»</w:t>
      </w:r>
      <w:r w:rsidR="004C3990" w:rsidRPr="004C3990">
        <w:rPr>
          <w:rFonts w:ascii="GHEA Grapalat" w:hAnsi="GHEA Grapalat"/>
          <w:lang w:val="hy-AM"/>
        </w:rPr>
        <w:t xml:space="preserve"> և </w:t>
      </w:r>
      <w:r w:rsidR="009821A9" w:rsidRPr="006942A4">
        <w:rPr>
          <w:rFonts w:ascii="GHEA Grapalat" w:hAnsi="GHEA Grapalat" w:cs="Sylfaen"/>
          <w:lang w:val="hy-AM"/>
        </w:rPr>
        <w:t>ՀՀ</w:t>
      </w:r>
      <w:r w:rsidR="009821A9" w:rsidRPr="002C2271">
        <w:rPr>
          <w:rFonts w:ascii="GHEA Grapalat" w:hAnsi="GHEA Grapalat" w:cs="Sylfaen"/>
          <w:lang w:val="hy-AM"/>
        </w:rPr>
        <w:t xml:space="preserve"> կառավարության 18.08.2021 թվականի N 1363-Ա որոշմամբ հաստատված</w:t>
      </w:r>
      <w:r w:rsidR="009821A9" w:rsidRPr="006942A4">
        <w:rPr>
          <w:rFonts w:ascii="GHEA Grapalat" w:hAnsi="GHEA Grapalat" w:cs="Sylfaen"/>
          <w:lang w:val="hy-AM"/>
        </w:rPr>
        <w:t xml:space="preserve"> ՀՀ կառավարության 2021-2026 թթ. Ծրագրի</w:t>
      </w:r>
      <w:r w:rsidR="009821A9" w:rsidRPr="002C2271">
        <w:rPr>
          <w:rFonts w:ascii="GHEA Grapalat" w:hAnsi="GHEA Grapalat" w:cs="Sylfaen"/>
          <w:lang w:val="hy-AM"/>
        </w:rPr>
        <w:t xml:space="preserve"> </w:t>
      </w:r>
      <w:r w:rsidR="009821A9" w:rsidRPr="006942A4">
        <w:rPr>
          <w:rFonts w:ascii="GHEA Grapalat" w:hAnsi="GHEA Grapalat" w:cs="Sylfaen"/>
          <w:lang w:val="hy-AM"/>
        </w:rPr>
        <w:t>«4.</w:t>
      </w:r>
      <w:r w:rsidR="009821A9" w:rsidRPr="002C2271">
        <w:rPr>
          <w:rFonts w:ascii="GHEA Grapalat" w:hAnsi="GHEA Grapalat" w:cs="Sylfaen"/>
          <w:lang w:val="hy-AM"/>
        </w:rPr>
        <w:t>Մարդկային կապիտալի զարգացում</w:t>
      </w:r>
      <w:r w:rsidR="009821A9" w:rsidRPr="006942A4">
        <w:rPr>
          <w:rFonts w:ascii="GHEA Grapalat" w:hAnsi="GHEA Grapalat" w:cs="Sylfaen"/>
          <w:lang w:val="hy-AM"/>
        </w:rPr>
        <w:t>»</w:t>
      </w:r>
      <w:r w:rsidR="009821A9" w:rsidRPr="002C2271">
        <w:rPr>
          <w:rFonts w:ascii="GHEA Grapalat" w:hAnsi="GHEA Grapalat" w:cs="Sylfaen"/>
          <w:lang w:val="hy-AM"/>
        </w:rPr>
        <w:t xml:space="preserve"> բաժնի</w:t>
      </w:r>
      <w:r w:rsidR="009821A9" w:rsidRPr="006942A4">
        <w:rPr>
          <w:rFonts w:ascii="GHEA Grapalat" w:hAnsi="GHEA Grapalat" w:cs="Sylfaen"/>
          <w:lang w:val="hy-AM"/>
        </w:rPr>
        <w:t xml:space="preserve"> «4.3.Կրթություն» </w:t>
      </w:r>
      <w:r w:rsidR="009821A9" w:rsidRPr="002C2271">
        <w:rPr>
          <w:rFonts w:ascii="GHEA Grapalat" w:hAnsi="GHEA Grapalat" w:cs="Sylfaen"/>
          <w:lang w:val="hy-AM"/>
        </w:rPr>
        <w:t>ենթա</w:t>
      </w:r>
      <w:r w:rsidR="009821A9" w:rsidRPr="006942A4">
        <w:rPr>
          <w:rFonts w:ascii="GHEA Grapalat" w:hAnsi="GHEA Grapalat" w:cs="Sylfaen"/>
          <w:lang w:val="hy-AM"/>
        </w:rPr>
        <w:t>բաժնի հանրակրթությանը վերաբերող</w:t>
      </w:r>
      <w:r w:rsidR="009821A9" w:rsidRPr="002C2271">
        <w:rPr>
          <w:rFonts w:ascii="GHEA Grapalat" w:hAnsi="GHEA Grapalat" w:cs="Sylfaen"/>
          <w:lang w:val="hy-AM"/>
        </w:rPr>
        <w:t xml:space="preserve"> կետի</w:t>
      </w:r>
      <w:r w:rsidR="009821A9" w:rsidRPr="006942A4">
        <w:rPr>
          <w:rFonts w:ascii="GHEA Grapalat" w:hAnsi="GHEA Grapalat" w:cs="Sylfaen"/>
          <w:lang w:val="hy-AM"/>
        </w:rPr>
        <w:t xml:space="preserve"> </w:t>
      </w:r>
      <w:r w:rsidR="009821A9" w:rsidRPr="009821A9">
        <w:rPr>
          <w:rFonts w:ascii="GHEA Grapalat" w:hAnsi="GHEA Grapalat" w:cs="Sylfaen"/>
          <w:lang w:val="hy-AM"/>
        </w:rPr>
        <w:t>չորրորդ</w:t>
      </w:r>
      <w:r w:rsidR="009821A9" w:rsidRPr="006942A4">
        <w:rPr>
          <w:rFonts w:ascii="GHEA Grapalat" w:hAnsi="GHEA Grapalat" w:cs="Sylfaen"/>
          <w:lang w:val="hy-AM"/>
        </w:rPr>
        <w:t xml:space="preserve"> ենթակետից, որով նախատեսվում է՝ «</w:t>
      </w:r>
      <w:r w:rsidR="009821A9" w:rsidRPr="009821A9">
        <w:rPr>
          <w:rFonts w:ascii="GHEA Grapalat" w:hAnsi="GHEA Grapalat" w:cs="Sylfaen"/>
          <w:lang w:val="hy-AM"/>
        </w:rPr>
        <w:t>ստեղծել արդյունավետ, բաց</w:t>
      </w:r>
      <w:r w:rsidR="009821A9" w:rsidRPr="002C2271">
        <w:rPr>
          <w:rFonts w:ascii="GHEA Grapalat" w:hAnsi="GHEA Grapalat" w:cs="Sylfaen"/>
          <w:lang w:val="hy-AM"/>
        </w:rPr>
        <w:t>,</w:t>
      </w:r>
      <w:r w:rsidR="009821A9" w:rsidRPr="009821A9">
        <w:rPr>
          <w:rFonts w:ascii="GHEA Grapalat" w:hAnsi="GHEA Grapalat" w:cs="Sylfaen"/>
          <w:lang w:val="hy-AM"/>
        </w:rPr>
        <w:t xml:space="preserve"> կատարողականի և վերջնարդյունքների վրա հիմնված կառա</w:t>
      </w:r>
      <w:r w:rsidR="009821A9">
        <w:rPr>
          <w:rFonts w:ascii="GHEA Grapalat" w:hAnsi="GHEA Grapalat" w:cs="Sylfaen"/>
          <w:lang w:val="hy-AM"/>
        </w:rPr>
        <w:t>վարման և ֆինանսավորման համակարգեր</w:t>
      </w:r>
      <w:r w:rsidR="009821A9" w:rsidRPr="009821A9">
        <w:rPr>
          <w:rFonts w:ascii="GHEA Grapalat" w:hAnsi="GHEA Grapalat" w:cs="Sylfaen"/>
          <w:lang w:val="hy-AM"/>
        </w:rPr>
        <w:t>՝ թվայնացնելով գործընթաց</w:t>
      </w:r>
      <w:r w:rsidR="009821A9">
        <w:rPr>
          <w:rFonts w:ascii="GHEA Grapalat" w:hAnsi="GHEA Grapalat" w:cs="Sylfaen"/>
          <w:lang w:val="hy-AM"/>
        </w:rPr>
        <w:t>ները, կրճատելով վարչարարությունն ու կոռուպցիոն ռիսկերը</w:t>
      </w:r>
      <w:r w:rsidR="009821A9" w:rsidRPr="009821A9">
        <w:rPr>
          <w:rFonts w:ascii="GHEA Grapalat" w:hAnsi="GHEA Grapalat" w:cs="Sylfaen"/>
          <w:lang w:val="hy-AM"/>
        </w:rPr>
        <w:t>, զարգացնելով հաստատությունն</w:t>
      </w:r>
      <w:r w:rsidR="009821A9">
        <w:rPr>
          <w:rFonts w:ascii="GHEA Grapalat" w:hAnsi="GHEA Grapalat" w:cs="Sylfaen"/>
          <w:lang w:val="hy-AM"/>
        </w:rPr>
        <w:t>երի կառավարման կարողությունները,</w:t>
      </w:r>
      <w:r w:rsidR="009821A9" w:rsidRPr="006942A4">
        <w:rPr>
          <w:rFonts w:ascii="GHEA Grapalat" w:hAnsi="GHEA Grapalat" w:cs="Sylfaen"/>
          <w:lang w:val="hy-AM"/>
        </w:rPr>
        <w:t>»</w:t>
      </w:r>
      <w:r w:rsidR="007F04B5" w:rsidRPr="004C3990">
        <w:rPr>
          <w:rFonts w:ascii="GHEA Grapalat" w:hAnsi="GHEA Grapalat"/>
          <w:lang w:val="hy-AM"/>
        </w:rPr>
        <w:t>:</w:t>
      </w:r>
    </w:p>
    <w:p w:rsidR="00F26807" w:rsidRPr="008D2DC4" w:rsidRDefault="00F26807" w:rsidP="000D0249">
      <w:pPr>
        <w:pStyle w:val="NormalWeb"/>
        <w:spacing w:line="360" w:lineRule="auto"/>
        <w:ind w:firstLine="720"/>
        <w:jc w:val="both"/>
        <w:rPr>
          <w:rFonts w:ascii="GHEA Grapalat" w:hAnsi="GHEA Grapalat" w:cs="Sylfaen"/>
          <w:b/>
          <w:color w:val="000000" w:themeColor="text1"/>
          <w:lang w:val="hy-AM"/>
        </w:rPr>
      </w:pPr>
      <w:r w:rsidRPr="008D2DC4">
        <w:rPr>
          <w:rFonts w:ascii="GHEA Grapalat" w:hAnsi="GHEA Grapalat" w:cs="Sylfaen"/>
          <w:b/>
          <w:color w:val="000000" w:themeColor="text1"/>
          <w:lang w:val="hy-AM"/>
        </w:rPr>
        <w:t>Իրավական ակտի ընդունման կապակցությամբ այլ նորմատիվ իրավական ակտերի ընդունման անհրաժեշտություն.</w:t>
      </w:r>
    </w:p>
    <w:p w:rsidR="00F26807" w:rsidRPr="00F26807" w:rsidRDefault="00F26807" w:rsidP="000D0249">
      <w:pPr>
        <w:pStyle w:val="ListParagraph"/>
        <w:tabs>
          <w:tab w:val="center" w:pos="-6480"/>
          <w:tab w:val="right" w:pos="8640"/>
        </w:tabs>
        <w:spacing w:line="360" w:lineRule="auto"/>
        <w:ind w:left="709"/>
        <w:jc w:val="both"/>
        <w:rPr>
          <w:rFonts w:ascii="GHEA Grapalat" w:hAnsi="GHEA Grapalat" w:cs="Sylfaen"/>
          <w:color w:val="000000" w:themeColor="text1"/>
          <w:sz w:val="24"/>
          <w:szCs w:val="24"/>
          <w:shd w:val="clear" w:color="auto" w:fill="FEFEFE"/>
          <w:lang w:val="hy-AM"/>
        </w:rPr>
      </w:pPr>
      <w:r w:rsidRPr="00F26807">
        <w:rPr>
          <w:rFonts w:ascii="GHEA Grapalat" w:hAnsi="GHEA Grapalat"/>
          <w:color w:val="000000" w:themeColor="text1"/>
          <w:sz w:val="24"/>
          <w:szCs w:val="24"/>
          <w:lang w:val="hy-AM"/>
        </w:rPr>
        <w:t>1</w:t>
      </w:r>
      <w:r w:rsidRPr="00F26807">
        <w:rPr>
          <w:rFonts w:ascii="Sylfaen" w:hAnsi="Sylfaen"/>
          <w:color w:val="000000" w:themeColor="text1"/>
          <w:sz w:val="24"/>
          <w:szCs w:val="24"/>
          <w:lang w:val="hy-AM"/>
        </w:rPr>
        <w:t>.</w:t>
      </w:r>
      <w:r w:rsidRPr="00F26807">
        <w:rPr>
          <w:rFonts w:ascii="Cambria Math" w:hAnsi="Cambria Math"/>
          <w:color w:val="000000" w:themeColor="text1"/>
          <w:sz w:val="24"/>
          <w:szCs w:val="24"/>
          <w:lang w:val="hy-AM"/>
        </w:rPr>
        <w:t xml:space="preserve"> </w:t>
      </w:r>
      <w:r w:rsidRPr="00F26807">
        <w:rPr>
          <w:rFonts w:ascii="GHEA Grapalat" w:hAnsi="GHEA Grapalat"/>
          <w:color w:val="000000" w:themeColor="text1"/>
          <w:sz w:val="24"/>
          <w:szCs w:val="24"/>
          <w:lang w:val="ro-RO"/>
        </w:rPr>
        <w:t>Այլ իրավական ակտերում փոփոխությունների և/կամ լրացումների անհրաժեշտությունը.</w:t>
      </w:r>
    </w:p>
    <w:p w:rsidR="00F26807" w:rsidRPr="00F26807" w:rsidRDefault="00F26807" w:rsidP="000D0249">
      <w:pPr>
        <w:pStyle w:val="ListParagraph"/>
        <w:tabs>
          <w:tab w:val="center" w:pos="-6480"/>
          <w:tab w:val="right" w:pos="8640"/>
        </w:tabs>
        <w:spacing w:line="360" w:lineRule="auto"/>
        <w:ind w:left="1429"/>
        <w:jc w:val="both"/>
        <w:rPr>
          <w:rFonts w:ascii="GHEA Grapalat" w:hAnsi="GHEA Grapalat" w:cs="Sylfaen"/>
          <w:color w:val="000000" w:themeColor="text1"/>
          <w:sz w:val="24"/>
          <w:szCs w:val="24"/>
          <w:shd w:val="clear" w:color="auto" w:fill="FEFEFE"/>
          <w:lang w:val="hy-AM"/>
        </w:rPr>
      </w:pPr>
      <w:r w:rsidRPr="00F26807">
        <w:rPr>
          <w:rFonts w:ascii="GHEA Grapalat" w:hAnsi="GHEA Grapalat"/>
          <w:color w:val="000000" w:themeColor="text1"/>
          <w:sz w:val="24"/>
          <w:szCs w:val="24"/>
          <w:u w:val="single"/>
          <w:lang w:val="ro-RO"/>
        </w:rPr>
        <w:t>Չի առաջացնում</w:t>
      </w:r>
      <w:r w:rsidRPr="00F26807">
        <w:rPr>
          <w:rFonts w:ascii="GHEA Grapalat" w:hAnsi="GHEA Grapalat" w:cs="Times Armenian"/>
          <w:color w:val="000000" w:themeColor="text1"/>
          <w:sz w:val="24"/>
          <w:szCs w:val="24"/>
          <w:u w:val="single"/>
          <w:lang w:val="ro-RO"/>
        </w:rPr>
        <w:t>:</w:t>
      </w:r>
    </w:p>
    <w:p w:rsidR="00F26807" w:rsidRPr="00F26807" w:rsidRDefault="00F26807" w:rsidP="000D0249">
      <w:pPr>
        <w:spacing w:line="360" w:lineRule="auto"/>
        <w:ind w:left="709"/>
        <w:jc w:val="both"/>
        <w:rPr>
          <w:rFonts w:ascii="GHEA Grapalat" w:hAnsi="GHEA Grapalat"/>
          <w:color w:val="000000" w:themeColor="text1"/>
          <w:sz w:val="24"/>
          <w:szCs w:val="24"/>
          <w:lang w:val="hy-AM"/>
        </w:rPr>
      </w:pPr>
      <w:r w:rsidRPr="00F26807">
        <w:rPr>
          <w:rFonts w:ascii="GHEA Grapalat" w:hAnsi="GHEA Grapalat"/>
          <w:color w:val="000000" w:themeColor="text1"/>
          <w:sz w:val="24"/>
          <w:szCs w:val="24"/>
          <w:lang w:val="ro-RO"/>
        </w:rPr>
        <w:t>2</w:t>
      </w:r>
      <w:r w:rsidRPr="00F26807">
        <w:rPr>
          <w:rFonts w:ascii="Sylfaen" w:hAnsi="Sylfaen"/>
          <w:color w:val="000000" w:themeColor="text1"/>
          <w:sz w:val="24"/>
          <w:szCs w:val="24"/>
          <w:lang w:val="hy-AM"/>
        </w:rPr>
        <w:t>.</w:t>
      </w:r>
      <w:r w:rsidRPr="00F26807">
        <w:rPr>
          <w:rFonts w:ascii="Cambria Math" w:hAnsi="Cambria Math"/>
          <w:color w:val="000000" w:themeColor="text1"/>
          <w:sz w:val="24"/>
          <w:szCs w:val="24"/>
          <w:lang w:val="hy-AM"/>
        </w:rPr>
        <w:t xml:space="preserve"> </w:t>
      </w:r>
      <w:r w:rsidRPr="00F26807">
        <w:rPr>
          <w:rFonts w:ascii="GHEA Grapalat" w:hAnsi="GHEA Grapalat"/>
          <w:color w:val="000000" w:themeColor="text1"/>
          <w:sz w:val="24"/>
          <w:szCs w:val="24"/>
          <w:lang w:val="ro-RO"/>
        </w:rPr>
        <w:t>Միջազգային պայմանագրերով ստանձնած պարտավորությունների հետ համապատասխանությունը.</w:t>
      </w:r>
    </w:p>
    <w:p w:rsidR="00F26807" w:rsidRPr="00F26807" w:rsidRDefault="00F26807" w:rsidP="000D0249">
      <w:pPr>
        <w:spacing w:line="360" w:lineRule="auto"/>
        <w:ind w:left="1429"/>
        <w:jc w:val="both"/>
        <w:rPr>
          <w:rFonts w:ascii="GHEA Grapalat" w:hAnsi="GHEA Grapalat"/>
          <w:color w:val="000000" w:themeColor="text1"/>
          <w:sz w:val="24"/>
          <w:szCs w:val="24"/>
          <w:lang w:val="ro-RO"/>
        </w:rPr>
      </w:pPr>
      <w:r w:rsidRPr="00F26807">
        <w:rPr>
          <w:rFonts w:ascii="GHEA Grapalat" w:hAnsi="GHEA Grapalat"/>
          <w:color w:val="000000" w:themeColor="text1"/>
          <w:sz w:val="24"/>
          <w:szCs w:val="24"/>
          <w:u w:val="single"/>
          <w:lang w:val="ro-RO"/>
        </w:rPr>
        <w:t>Համապատասխանում է</w:t>
      </w:r>
      <w:r w:rsidRPr="00F26807">
        <w:rPr>
          <w:rFonts w:ascii="GHEA Grapalat" w:hAnsi="GHEA Grapalat" w:cs="Times Armenian"/>
          <w:color w:val="000000" w:themeColor="text1"/>
          <w:sz w:val="24"/>
          <w:szCs w:val="24"/>
          <w:u w:val="single"/>
          <w:lang w:val="ro-RO"/>
        </w:rPr>
        <w:t>:</w:t>
      </w:r>
    </w:p>
    <w:p w:rsidR="00F26807" w:rsidRPr="008D2DC4" w:rsidRDefault="00F26807" w:rsidP="000D0249">
      <w:pPr>
        <w:spacing w:line="360" w:lineRule="auto"/>
        <w:ind w:right="175" w:firstLine="720"/>
        <w:jc w:val="both"/>
        <w:rPr>
          <w:rFonts w:ascii="GHEA Grapalat" w:hAnsi="GHEA Grapalat" w:cs="Sylfaen"/>
          <w:b/>
          <w:color w:val="000000" w:themeColor="text1"/>
          <w:sz w:val="24"/>
          <w:szCs w:val="24"/>
          <w:lang w:val="hy-AM"/>
        </w:rPr>
      </w:pPr>
      <w:r w:rsidRPr="008D2DC4">
        <w:rPr>
          <w:rFonts w:ascii="GHEA Grapalat" w:hAnsi="GHEA Grapalat" w:cs="Sylfaen"/>
          <w:b/>
          <w:color w:val="000000" w:themeColor="text1"/>
          <w:sz w:val="24"/>
          <w:szCs w:val="24"/>
          <w:lang w:val="hy-AM"/>
        </w:rPr>
        <w:lastRenderedPageBreak/>
        <w:t>Այլ տեղեկություններ.</w:t>
      </w:r>
    </w:p>
    <w:p w:rsidR="00F26807" w:rsidRPr="008D2DC4" w:rsidRDefault="00F26807" w:rsidP="000D0249">
      <w:pPr>
        <w:spacing w:line="360" w:lineRule="auto"/>
        <w:ind w:right="175" w:firstLine="720"/>
        <w:jc w:val="both"/>
        <w:rPr>
          <w:rFonts w:ascii="GHEA Grapalat" w:hAnsi="GHEA Grapalat" w:cs="Sylfaen"/>
          <w:color w:val="000000" w:themeColor="text1"/>
          <w:sz w:val="24"/>
          <w:szCs w:val="24"/>
        </w:rPr>
      </w:pPr>
      <w:r w:rsidRPr="008D2DC4">
        <w:rPr>
          <w:rFonts w:ascii="GHEA Grapalat" w:hAnsi="GHEA Grapalat" w:cs="Sylfaen"/>
          <w:color w:val="000000" w:themeColor="text1"/>
          <w:sz w:val="24"/>
          <w:szCs w:val="24"/>
          <w:lang w:val="hy-AM"/>
        </w:rPr>
        <w:t>Չկա</w:t>
      </w:r>
    </w:p>
    <w:p w:rsidR="00881E52" w:rsidRPr="00237319" w:rsidRDefault="00881E52" w:rsidP="000D0249">
      <w:pPr>
        <w:spacing w:line="360" w:lineRule="auto"/>
        <w:ind w:right="175"/>
        <w:jc w:val="both"/>
        <w:rPr>
          <w:rFonts w:ascii="GHEA Grapalat" w:hAnsi="GHEA Grapalat"/>
          <w:sz w:val="24"/>
          <w:szCs w:val="24"/>
          <w:shd w:val="clear" w:color="auto" w:fill="FFFFFF"/>
          <w:lang w:val="hy-AM"/>
        </w:rPr>
      </w:pPr>
    </w:p>
    <w:sectPr w:rsidR="00881E52" w:rsidRPr="00237319" w:rsidSect="00FB15B1">
      <w:pgSz w:w="12240" w:h="15840"/>
      <w:pgMar w:top="709" w:right="616" w:bottom="709"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2D3C" w:rsidRDefault="00302D3C" w:rsidP="006F407D">
      <w:pPr>
        <w:spacing w:after="0" w:line="240" w:lineRule="auto"/>
      </w:pPr>
      <w:r>
        <w:separator/>
      </w:r>
    </w:p>
  </w:endnote>
  <w:endnote w:type="continuationSeparator" w:id="0">
    <w:p w:rsidR="00302D3C" w:rsidRDefault="00302D3C" w:rsidP="006F4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2D3C" w:rsidRDefault="00302D3C" w:rsidP="006F407D">
      <w:pPr>
        <w:spacing w:after="0" w:line="240" w:lineRule="auto"/>
      </w:pPr>
      <w:r>
        <w:separator/>
      </w:r>
    </w:p>
  </w:footnote>
  <w:footnote w:type="continuationSeparator" w:id="0">
    <w:p w:rsidR="00302D3C" w:rsidRDefault="00302D3C" w:rsidP="006F40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B2268"/>
    <w:multiLevelType w:val="hybridMultilevel"/>
    <w:tmpl w:val="622452A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2A2224C0"/>
    <w:multiLevelType w:val="hybridMultilevel"/>
    <w:tmpl w:val="2424CC7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DC03E13"/>
    <w:multiLevelType w:val="multilevel"/>
    <w:tmpl w:val="041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 w15:restartNumberingAfterBreak="0">
    <w:nsid w:val="52DD33AD"/>
    <w:multiLevelType w:val="hybridMultilevel"/>
    <w:tmpl w:val="4912C97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6E310BA7"/>
    <w:multiLevelType w:val="hybridMultilevel"/>
    <w:tmpl w:val="DB74809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E6450FD"/>
    <w:multiLevelType w:val="multilevel"/>
    <w:tmpl w:val="042202F2"/>
    <w:lvl w:ilvl="0">
      <w:start w:val="1"/>
      <w:numFmt w:val="decimal"/>
      <w:lvlText w:val="%1."/>
      <w:lvlJc w:val="left"/>
      <w:pPr>
        <w:ind w:left="173" w:hanging="360"/>
      </w:pPr>
      <w:rPr>
        <w:rFonts w:hint="default"/>
      </w:rPr>
    </w:lvl>
    <w:lvl w:ilvl="1">
      <w:start w:val="1"/>
      <w:numFmt w:val="decimal"/>
      <w:isLgl/>
      <w:lvlText w:val="%1.%2."/>
      <w:lvlJc w:val="left"/>
      <w:pPr>
        <w:ind w:left="593" w:hanging="360"/>
      </w:pPr>
      <w:rPr>
        <w:rFonts w:hint="default"/>
      </w:rPr>
    </w:lvl>
    <w:lvl w:ilvl="2">
      <w:start w:val="1"/>
      <w:numFmt w:val="decimal"/>
      <w:isLgl/>
      <w:lvlText w:val="%1.%2.%3."/>
      <w:lvlJc w:val="left"/>
      <w:pPr>
        <w:ind w:left="1373" w:hanging="720"/>
      </w:pPr>
      <w:rPr>
        <w:rFonts w:hint="default"/>
      </w:rPr>
    </w:lvl>
    <w:lvl w:ilvl="3">
      <w:start w:val="1"/>
      <w:numFmt w:val="decimal"/>
      <w:isLgl/>
      <w:lvlText w:val="%1.%2.%3.%4."/>
      <w:lvlJc w:val="left"/>
      <w:pPr>
        <w:ind w:left="1793" w:hanging="720"/>
      </w:pPr>
      <w:rPr>
        <w:rFonts w:hint="default"/>
      </w:rPr>
    </w:lvl>
    <w:lvl w:ilvl="4">
      <w:start w:val="1"/>
      <w:numFmt w:val="decimal"/>
      <w:isLgl/>
      <w:lvlText w:val="%1.%2.%3.%4.%5."/>
      <w:lvlJc w:val="left"/>
      <w:pPr>
        <w:ind w:left="2573" w:hanging="1080"/>
      </w:pPr>
      <w:rPr>
        <w:rFonts w:hint="default"/>
      </w:rPr>
    </w:lvl>
    <w:lvl w:ilvl="5">
      <w:start w:val="1"/>
      <w:numFmt w:val="decimal"/>
      <w:isLgl/>
      <w:lvlText w:val="%1.%2.%3.%4.%5.%6."/>
      <w:lvlJc w:val="left"/>
      <w:pPr>
        <w:ind w:left="2993" w:hanging="1080"/>
      </w:pPr>
      <w:rPr>
        <w:rFonts w:hint="default"/>
      </w:rPr>
    </w:lvl>
    <w:lvl w:ilvl="6">
      <w:start w:val="1"/>
      <w:numFmt w:val="decimal"/>
      <w:isLgl/>
      <w:lvlText w:val="%1.%2.%3.%4.%5.%6.%7."/>
      <w:lvlJc w:val="left"/>
      <w:pPr>
        <w:ind w:left="3773" w:hanging="1440"/>
      </w:pPr>
      <w:rPr>
        <w:rFonts w:hint="default"/>
      </w:rPr>
    </w:lvl>
    <w:lvl w:ilvl="7">
      <w:start w:val="1"/>
      <w:numFmt w:val="decimal"/>
      <w:isLgl/>
      <w:lvlText w:val="%1.%2.%3.%4.%5.%6.%7.%8."/>
      <w:lvlJc w:val="left"/>
      <w:pPr>
        <w:ind w:left="4193" w:hanging="1440"/>
      </w:pPr>
      <w:rPr>
        <w:rFonts w:hint="default"/>
      </w:rPr>
    </w:lvl>
    <w:lvl w:ilvl="8">
      <w:start w:val="1"/>
      <w:numFmt w:val="decimal"/>
      <w:isLgl/>
      <w:lvlText w:val="%1.%2.%3.%4.%5.%6.%7.%8.%9."/>
      <w:lvlJc w:val="left"/>
      <w:pPr>
        <w:ind w:left="4973" w:hanging="1800"/>
      </w:pPr>
      <w:rPr>
        <w:rFonts w:hint="default"/>
      </w:rPr>
    </w:lvl>
  </w:abstractNum>
  <w:abstractNum w:abstractNumId="6" w15:restartNumberingAfterBreak="0">
    <w:nsid w:val="7FBF08BF"/>
    <w:multiLevelType w:val="hybridMultilevel"/>
    <w:tmpl w:val="9B06BE58"/>
    <w:lvl w:ilvl="0" w:tplc="3752AAB6">
      <w:start w:val="186"/>
      <w:numFmt w:val="bullet"/>
      <w:lvlText w:val="-"/>
      <w:lvlJc w:val="left"/>
      <w:pPr>
        <w:ind w:left="1080" w:hanging="360"/>
      </w:pPr>
      <w:rPr>
        <w:rFonts w:ascii="GHEA Grapalat" w:eastAsia="Calibri"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2"/>
  </w:num>
  <w:num w:numId="4">
    <w:abstractNumId w:val="6"/>
  </w:num>
  <w:num w:numId="5">
    <w:abstractNumId w:val="5"/>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0D0"/>
    <w:rsid w:val="00017AFB"/>
    <w:rsid w:val="00020E5C"/>
    <w:rsid w:val="000239A1"/>
    <w:rsid w:val="000376C2"/>
    <w:rsid w:val="0005180E"/>
    <w:rsid w:val="000618C5"/>
    <w:rsid w:val="00073ABB"/>
    <w:rsid w:val="000930C1"/>
    <w:rsid w:val="000C4639"/>
    <w:rsid w:val="000C5DFE"/>
    <w:rsid w:val="000D0249"/>
    <w:rsid w:val="000D4496"/>
    <w:rsid w:val="000F2B2E"/>
    <w:rsid w:val="00116251"/>
    <w:rsid w:val="0013114A"/>
    <w:rsid w:val="00137B80"/>
    <w:rsid w:val="00144697"/>
    <w:rsid w:val="0015264B"/>
    <w:rsid w:val="00153FB3"/>
    <w:rsid w:val="001544BB"/>
    <w:rsid w:val="00163EBE"/>
    <w:rsid w:val="00172A41"/>
    <w:rsid w:val="00180B29"/>
    <w:rsid w:val="001818B2"/>
    <w:rsid w:val="00194360"/>
    <w:rsid w:val="001A42AC"/>
    <w:rsid w:val="001A512F"/>
    <w:rsid w:val="001A5F56"/>
    <w:rsid w:val="001A6A66"/>
    <w:rsid w:val="001D2651"/>
    <w:rsid w:val="001D3D20"/>
    <w:rsid w:val="001D70A7"/>
    <w:rsid w:val="001D7E9F"/>
    <w:rsid w:val="001E1038"/>
    <w:rsid w:val="001E25D9"/>
    <w:rsid w:val="001F459E"/>
    <w:rsid w:val="00201E18"/>
    <w:rsid w:val="002029CC"/>
    <w:rsid w:val="00220EA0"/>
    <w:rsid w:val="00224FFC"/>
    <w:rsid w:val="0022524A"/>
    <w:rsid w:val="00225267"/>
    <w:rsid w:val="00236917"/>
    <w:rsid w:val="00237319"/>
    <w:rsid w:val="0024169D"/>
    <w:rsid w:val="00243775"/>
    <w:rsid w:val="00252FEB"/>
    <w:rsid w:val="002661EB"/>
    <w:rsid w:val="002744D7"/>
    <w:rsid w:val="002A49D3"/>
    <w:rsid w:val="002B368F"/>
    <w:rsid w:val="002C1FF7"/>
    <w:rsid w:val="002C21D7"/>
    <w:rsid w:val="002C4542"/>
    <w:rsid w:val="002C66AE"/>
    <w:rsid w:val="002D3DE5"/>
    <w:rsid w:val="002D50D0"/>
    <w:rsid w:val="002E6DFC"/>
    <w:rsid w:val="002F1D71"/>
    <w:rsid w:val="002F46C3"/>
    <w:rsid w:val="002F555E"/>
    <w:rsid w:val="00302D3C"/>
    <w:rsid w:val="003055CD"/>
    <w:rsid w:val="0032357F"/>
    <w:rsid w:val="00331F57"/>
    <w:rsid w:val="003371B3"/>
    <w:rsid w:val="00345994"/>
    <w:rsid w:val="003522E3"/>
    <w:rsid w:val="003746EF"/>
    <w:rsid w:val="00374EB9"/>
    <w:rsid w:val="003755CD"/>
    <w:rsid w:val="003804D5"/>
    <w:rsid w:val="00394026"/>
    <w:rsid w:val="00394CE0"/>
    <w:rsid w:val="003A3349"/>
    <w:rsid w:val="003B03FC"/>
    <w:rsid w:val="003B0DF8"/>
    <w:rsid w:val="003B43D1"/>
    <w:rsid w:val="003B7D1D"/>
    <w:rsid w:val="003C4F15"/>
    <w:rsid w:val="003D0D66"/>
    <w:rsid w:val="003E29EC"/>
    <w:rsid w:val="003F1D9D"/>
    <w:rsid w:val="00400D17"/>
    <w:rsid w:val="0040234B"/>
    <w:rsid w:val="00406D5D"/>
    <w:rsid w:val="00414670"/>
    <w:rsid w:val="00431A9E"/>
    <w:rsid w:val="00440D82"/>
    <w:rsid w:val="00441436"/>
    <w:rsid w:val="00452145"/>
    <w:rsid w:val="00465DAE"/>
    <w:rsid w:val="00467826"/>
    <w:rsid w:val="00475483"/>
    <w:rsid w:val="004A354D"/>
    <w:rsid w:val="004C0B18"/>
    <w:rsid w:val="004C34CF"/>
    <w:rsid w:val="004C3990"/>
    <w:rsid w:val="004C6072"/>
    <w:rsid w:val="004C71EB"/>
    <w:rsid w:val="004E3FF1"/>
    <w:rsid w:val="004E4907"/>
    <w:rsid w:val="00502CAA"/>
    <w:rsid w:val="005122AA"/>
    <w:rsid w:val="0052402A"/>
    <w:rsid w:val="005275B8"/>
    <w:rsid w:val="00536AE7"/>
    <w:rsid w:val="00540506"/>
    <w:rsid w:val="00544CE4"/>
    <w:rsid w:val="0055109E"/>
    <w:rsid w:val="00554F90"/>
    <w:rsid w:val="0055590C"/>
    <w:rsid w:val="00561B00"/>
    <w:rsid w:val="0056285F"/>
    <w:rsid w:val="0058279A"/>
    <w:rsid w:val="00587ED5"/>
    <w:rsid w:val="00590791"/>
    <w:rsid w:val="0059749D"/>
    <w:rsid w:val="00597789"/>
    <w:rsid w:val="005A38C1"/>
    <w:rsid w:val="005B56F1"/>
    <w:rsid w:val="005C2B35"/>
    <w:rsid w:val="005D5B1D"/>
    <w:rsid w:val="005D5F5B"/>
    <w:rsid w:val="005D7D3C"/>
    <w:rsid w:val="005F5D53"/>
    <w:rsid w:val="00602E92"/>
    <w:rsid w:val="00610132"/>
    <w:rsid w:val="0061457E"/>
    <w:rsid w:val="0062042F"/>
    <w:rsid w:val="00632F6F"/>
    <w:rsid w:val="00633DA3"/>
    <w:rsid w:val="006435DA"/>
    <w:rsid w:val="0064451E"/>
    <w:rsid w:val="00650D9A"/>
    <w:rsid w:val="006539B2"/>
    <w:rsid w:val="00683FC0"/>
    <w:rsid w:val="00685231"/>
    <w:rsid w:val="006922FD"/>
    <w:rsid w:val="006B31F6"/>
    <w:rsid w:val="006C329A"/>
    <w:rsid w:val="006C52D8"/>
    <w:rsid w:val="006C5B29"/>
    <w:rsid w:val="006C7552"/>
    <w:rsid w:val="006D7396"/>
    <w:rsid w:val="006E3D48"/>
    <w:rsid w:val="006E63BD"/>
    <w:rsid w:val="006F247E"/>
    <w:rsid w:val="006F407D"/>
    <w:rsid w:val="00713234"/>
    <w:rsid w:val="007250F3"/>
    <w:rsid w:val="00752415"/>
    <w:rsid w:val="007540EF"/>
    <w:rsid w:val="007668B1"/>
    <w:rsid w:val="00770E44"/>
    <w:rsid w:val="007B6D11"/>
    <w:rsid w:val="007C03E7"/>
    <w:rsid w:val="007C106B"/>
    <w:rsid w:val="007C19C2"/>
    <w:rsid w:val="007E5819"/>
    <w:rsid w:val="007F04B5"/>
    <w:rsid w:val="007F2C9F"/>
    <w:rsid w:val="00830533"/>
    <w:rsid w:val="00837AC1"/>
    <w:rsid w:val="00840446"/>
    <w:rsid w:val="00844DD5"/>
    <w:rsid w:val="00857952"/>
    <w:rsid w:val="008626E6"/>
    <w:rsid w:val="00874F7B"/>
    <w:rsid w:val="00881E52"/>
    <w:rsid w:val="00882C4B"/>
    <w:rsid w:val="00891F1F"/>
    <w:rsid w:val="00896F85"/>
    <w:rsid w:val="008B42C5"/>
    <w:rsid w:val="008C011F"/>
    <w:rsid w:val="008C7018"/>
    <w:rsid w:val="008D6A5C"/>
    <w:rsid w:val="008E7349"/>
    <w:rsid w:val="008F33EB"/>
    <w:rsid w:val="008F50CC"/>
    <w:rsid w:val="008F593D"/>
    <w:rsid w:val="008F5ABB"/>
    <w:rsid w:val="00904E12"/>
    <w:rsid w:val="00907A30"/>
    <w:rsid w:val="00916265"/>
    <w:rsid w:val="00925EF2"/>
    <w:rsid w:val="00935D56"/>
    <w:rsid w:val="00951DBA"/>
    <w:rsid w:val="00967B40"/>
    <w:rsid w:val="00974F45"/>
    <w:rsid w:val="00975EDF"/>
    <w:rsid w:val="00976B54"/>
    <w:rsid w:val="009821A9"/>
    <w:rsid w:val="009844EE"/>
    <w:rsid w:val="00990162"/>
    <w:rsid w:val="00992B4E"/>
    <w:rsid w:val="00996A76"/>
    <w:rsid w:val="009A0BDE"/>
    <w:rsid w:val="009A0CE0"/>
    <w:rsid w:val="009B4E61"/>
    <w:rsid w:val="009D6D7D"/>
    <w:rsid w:val="009E1378"/>
    <w:rsid w:val="009E1B10"/>
    <w:rsid w:val="009F1AAC"/>
    <w:rsid w:val="009F34D0"/>
    <w:rsid w:val="009F5E78"/>
    <w:rsid w:val="00A20D21"/>
    <w:rsid w:val="00A423DE"/>
    <w:rsid w:val="00A435E1"/>
    <w:rsid w:val="00A44E6E"/>
    <w:rsid w:val="00A553C7"/>
    <w:rsid w:val="00A60D7D"/>
    <w:rsid w:val="00A61581"/>
    <w:rsid w:val="00A65472"/>
    <w:rsid w:val="00A66182"/>
    <w:rsid w:val="00A76CCF"/>
    <w:rsid w:val="00A83B47"/>
    <w:rsid w:val="00A85AEA"/>
    <w:rsid w:val="00A92AC2"/>
    <w:rsid w:val="00AA0375"/>
    <w:rsid w:val="00AD4593"/>
    <w:rsid w:val="00AD46CD"/>
    <w:rsid w:val="00AD7F15"/>
    <w:rsid w:val="00AE52CE"/>
    <w:rsid w:val="00AF0724"/>
    <w:rsid w:val="00B00DB9"/>
    <w:rsid w:val="00B04039"/>
    <w:rsid w:val="00B044DF"/>
    <w:rsid w:val="00B0762F"/>
    <w:rsid w:val="00B213AE"/>
    <w:rsid w:val="00B2422A"/>
    <w:rsid w:val="00B24331"/>
    <w:rsid w:val="00B27117"/>
    <w:rsid w:val="00B477E8"/>
    <w:rsid w:val="00B50CE6"/>
    <w:rsid w:val="00B60C62"/>
    <w:rsid w:val="00B6639B"/>
    <w:rsid w:val="00B6745B"/>
    <w:rsid w:val="00B95260"/>
    <w:rsid w:val="00BA3AC1"/>
    <w:rsid w:val="00BB1A93"/>
    <w:rsid w:val="00BB4A9C"/>
    <w:rsid w:val="00BD2C12"/>
    <w:rsid w:val="00BD5150"/>
    <w:rsid w:val="00BD7E73"/>
    <w:rsid w:val="00BF7B9F"/>
    <w:rsid w:val="00C11F55"/>
    <w:rsid w:val="00C12426"/>
    <w:rsid w:val="00C16603"/>
    <w:rsid w:val="00C20DD5"/>
    <w:rsid w:val="00C22F9E"/>
    <w:rsid w:val="00C308F0"/>
    <w:rsid w:val="00C30AFE"/>
    <w:rsid w:val="00C31BB8"/>
    <w:rsid w:val="00C33C6D"/>
    <w:rsid w:val="00C34F41"/>
    <w:rsid w:val="00C52103"/>
    <w:rsid w:val="00C53F12"/>
    <w:rsid w:val="00C63AB8"/>
    <w:rsid w:val="00C6427B"/>
    <w:rsid w:val="00C70C4C"/>
    <w:rsid w:val="00C84640"/>
    <w:rsid w:val="00C85E5C"/>
    <w:rsid w:val="00C96867"/>
    <w:rsid w:val="00CA6970"/>
    <w:rsid w:val="00CB0D1D"/>
    <w:rsid w:val="00CB567F"/>
    <w:rsid w:val="00CB73D2"/>
    <w:rsid w:val="00CC0A7A"/>
    <w:rsid w:val="00CE7844"/>
    <w:rsid w:val="00CF54BD"/>
    <w:rsid w:val="00D1096D"/>
    <w:rsid w:val="00D10C28"/>
    <w:rsid w:val="00D13D5C"/>
    <w:rsid w:val="00D140DC"/>
    <w:rsid w:val="00D174AC"/>
    <w:rsid w:val="00D176E3"/>
    <w:rsid w:val="00D40761"/>
    <w:rsid w:val="00D76CE9"/>
    <w:rsid w:val="00D86A55"/>
    <w:rsid w:val="00D92ECD"/>
    <w:rsid w:val="00DB0079"/>
    <w:rsid w:val="00DC36EF"/>
    <w:rsid w:val="00DC3CD8"/>
    <w:rsid w:val="00DC4694"/>
    <w:rsid w:val="00DC4CFD"/>
    <w:rsid w:val="00DC58D5"/>
    <w:rsid w:val="00DD26FA"/>
    <w:rsid w:val="00DD6194"/>
    <w:rsid w:val="00DE20E0"/>
    <w:rsid w:val="00DE6901"/>
    <w:rsid w:val="00E02C36"/>
    <w:rsid w:val="00E11C1D"/>
    <w:rsid w:val="00E17300"/>
    <w:rsid w:val="00E17BDC"/>
    <w:rsid w:val="00E303B5"/>
    <w:rsid w:val="00E30A41"/>
    <w:rsid w:val="00E319C5"/>
    <w:rsid w:val="00E36E96"/>
    <w:rsid w:val="00E4083D"/>
    <w:rsid w:val="00E437D6"/>
    <w:rsid w:val="00E45469"/>
    <w:rsid w:val="00E4703A"/>
    <w:rsid w:val="00E54AC5"/>
    <w:rsid w:val="00E91A48"/>
    <w:rsid w:val="00E93D03"/>
    <w:rsid w:val="00EA516A"/>
    <w:rsid w:val="00EB3907"/>
    <w:rsid w:val="00EC10EB"/>
    <w:rsid w:val="00EC6AC5"/>
    <w:rsid w:val="00ED46F3"/>
    <w:rsid w:val="00ED61A7"/>
    <w:rsid w:val="00ED6B18"/>
    <w:rsid w:val="00EE2830"/>
    <w:rsid w:val="00EF5E12"/>
    <w:rsid w:val="00F203EC"/>
    <w:rsid w:val="00F26807"/>
    <w:rsid w:val="00F373A3"/>
    <w:rsid w:val="00F44BBE"/>
    <w:rsid w:val="00F61D69"/>
    <w:rsid w:val="00F675A0"/>
    <w:rsid w:val="00F71A30"/>
    <w:rsid w:val="00F8100A"/>
    <w:rsid w:val="00FA3B30"/>
    <w:rsid w:val="00FB15B1"/>
    <w:rsid w:val="00FB2844"/>
    <w:rsid w:val="00FB36CC"/>
    <w:rsid w:val="00FD0F84"/>
    <w:rsid w:val="00FF31B7"/>
    <w:rsid w:val="00FF6E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409C31-BAEB-4D3E-A6AB-C5592EAC7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9B2"/>
  </w:style>
  <w:style w:type="paragraph" w:styleId="Heading4">
    <w:name w:val="heading 4"/>
    <w:basedOn w:val="Normal"/>
    <w:next w:val="Normal"/>
    <w:link w:val="Heading4Char"/>
    <w:qFormat/>
    <w:rsid w:val="0052402A"/>
    <w:pPr>
      <w:keepNext/>
      <w:spacing w:after="0" w:line="240" w:lineRule="auto"/>
      <w:jc w:val="center"/>
      <w:outlineLvl w:val="3"/>
    </w:pPr>
    <w:rPr>
      <w:rFonts w:ascii="Arial Armenian" w:eastAsia="Times New Roman" w:hAnsi="Arial Armenian" w:cs="Times New Roman"/>
      <w:b/>
      <w:sz w:val="23"/>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435D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435DA"/>
    <w:rPr>
      <w:i/>
      <w:iCs/>
    </w:rPr>
  </w:style>
  <w:style w:type="character" w:styleId="Strong">
    <w:name w:val="Strong"/>
    <w:basedOn w:val="DefaultParagraphFont"/>
    <w:uiPriority w:val="22"/>
    <w:qFormat/>
    <w:rsid w:val="006435DA"/>
    <w:rPr>
      <w:b/>
      <w:bCs/>
    </w:rPr>
  </w:style>
  <w:style w:type="paragraph" w:styleId="ListParagraph">
    <w:name w:val="List Paragraph"/>
    <w:basedOn w:val="Normal"/>
    <w:uiPriority w:val="34"/>
    <w:qFormat/>
    <w:rsid w:val="00C308F0"/>
    <w:pPr>
      <w:spacing w:after="200" w:line="276" w:lineRule="auto"/>
      <w:ind w:left="720"/>
      <w:contextualSpacing/>
    </w:pPr>
    <w:rPr>
      <w:rFonts w:ascii="Calibri" w:eastAsia="Calibri" w:hAnsi="Calibri" w:cs="Times New Roman"/>
      <w:lang w:val="ru-RU"/>
    </w:rPr>
  </w:style>
  <w:style w:type="paragraph" w:styleId="BalloonText">
    <w:name w:val="Balloon Text"/>
    <w:basedOn w:val="Normal"/>
    <w:link w:val="BalloonTextChar"/>
    <w:uiPriority w:val="99"/>
    <w:semiHidden/>
    <w:unhideWhenUsed/>
    <w:rsid w:val="00C30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08F0"/>
    <w:rPr>
      <w:rFonts w:ascii="Tahoma" w:hAnsi="Tahoma" w:cs="Tahoma"/>
      <w:sz w:val="16"/>
      <w:szCs w:val="16"/>
    </w:rPr>
  </w:style>
  <w:style w:type="character" w:customStyle="1" w:styleId="FootnoteTextChar1">
    <w:name w:val="Footnote Text Char1"/>
    <w:aliases w:val="fn Char1,ADB Char1,single space Char,footnote text Char Char,fn Char Char,ADB Char Char,single space Char Char Char,footnote text Char1,FOOTNOTES Char Char,FOOTNOTES Char Char Char Char,FOOTNOTES Char1,Footnote Text Char2 Char Char"/>
    <w:link w:val="FootnoteText"/>
    <w:semiHidden/>
    <w:locked/>
    <w:rsid w:val="006F407D"/>
    <w:rPr>
      <w:rFonts w:ascii="GHEA Grapalat" w:eastAsia="Times New Roman" w:hAnsi="GHEA Grapalat" w:cs="Times New Roman"/>
      <w:sz w:val="16"/>
      <w:szCs w:val="20"/>
    </w:rPr>
  </w:style>
  <w:style w:type="paragraph" w:styleId="FootnoteText">
    <w:name w:val="footnote text"/>
    <w:aliases w:val="fn,ADB,single space,footnote text Char,fn Char,ADB Char,single space Char Char,footnote text,FOOTNOTES Char,FOOTNOTES Char Char Char,FOOTNOTES,Footnote Text Char2 Char,Footnote Text Char1 Char Char,f"/>
    <w:basedOn w:val="Normal"/>
    <w:link w:val="FootnoteTextChar1"/>
    <w:autoRedefine/>
    <w:semiHidden/>
    <w:unhideWhenUsed/>
    <w:rsid w:val="006F407D"/>
    <w:pPr>
      <w:spacing w:after="0" w:line="240" w:lineRule="auto"/>
    </w:pPr>
    <w:rPr>
      <w:rFonts w:ascii="GHEA Grapalat" w:eastAsia="Times New Roman" w:hAnsi="GHEA Grapalat" w:cs="Times New Roman"/>
      <w:sz w:val="16"/>
      <w:szCs w:val="20"/>
    </w:rPr>
  </w:style>
  <w:style w:type="character" w:customStyle="1" w:styleId="FootnoteTextChar">
    <w:name w:val="Footnote Text Char"/>
    <w:basedOn w:val="DefaultParagraphFont"/>
    <w:uiPriority w:val="99"/>
    <w:semiHidden/>
    <w:rsid w:val="006F407D"/>
    <w:rPr>
      <w:sz w:val="20"/>
      <w:szCs w:val="20"/>
    </w:rPr>
  </w:style>
  <w:style w:type="character" w:styleId="FootnoteReference">
    <w:name w:val="footnote reference"/>
    <w:aliases w:val="ftref,Footnote Reference Number,Footnote Reference_LVL6,Footnote Reference_LVL61,Footnote Reference_LVL62,Footnote Reference_LVL63,Footnote Reference_LVL64,16 Point,Superscript 6 Point,Знак сноски-FN,SUPERS"/>
    <w:semiHidden/>
    <w:unhideWhenUsed/>
    <w:rsid w:val="006F407D"/>
    <w:rPr>
      <w:vertAlign w:val="superscript"/>
    </w:rPr>
  </w:style>
  <w:style w:type="character" w:customStyle="1" w:styleId="Heading4Char">
    <w:name w:val="Heading 4 Char"/>
    <w:basedOn w:val="DefaultParagraphFont"/>
    <w:link w:val="Heading4"/>
    <w:rsid w:val="0052402A"/>
    <w:rPr>
      <w:rFonts w:ascii="Arial Armenian" w:eastAsia="Times New Roman" w:hAnsi="Arial Armenian" w:cs="Times New Roman"/>
      <w:b/>
      <w:sz w:val="23"/>
      <w:szCs w:val="20"/>
      <w:lang w:val="en-GB" w:eastAsia="ru-RU"/>
    </w:rPr>
  </w:style>
  <w:style w:type="paragraph" w:styleId="BodyText">
    <w:name w:val="Body Text"/>
    <w:basedOn w:val="Normal"/>
    <w:link w:val="BodyTextChar"/>
    <w:rsid w:val="0052402A"/>
    <w:pPr>
      <w:spacing w:after="0" w:line="360" w:lineRule="auto"/>
    </w:pPr>
    <w:rPr>
      <w:rFonts w:ascii="Times Armenian" w:eastAsia="Times New Roman" w:hAnsi="Times Armenian" w:cs="Times New Roman"/>
      <w:sz w:val="28"/>
      <w:szCs w:val="20"/>
      <w:lang w:val="en-GB" w:eastAsia="ru-RU"/>
    </w:rPr>
  </w:style>
  <w:style w:type="character" w:customStyle="1" w:styleId="BodyTextChar">
    <w:name w:val="Body Text Char"/>
    <w:basedOn w:val="DefaultParagraphFont"/>
    <w:link w:val="BodyText"/>
    <w:rsid w:val="0052402A"/>
    <w:rPr>
      <w:rFonts w:ascii="Times Armenian" w:eastAsia="Times New Roman" w:hAnsi="Times Armenian" w:cs="Times New Roman"/>
      <w:sz w:val="28"/>
      <w:szCs w:val="20"/>
      <w:lang w:val="en-GB" w:eastAsia="ru-RU"/>
    </w:rPr>
  </w:style>
  <w:style w:type="table" w:styleId="TableGrid">
    <w:name w:val="Table Grid"/>
    <w:basedOn w:val="TableNormal"/>
    <w:uiPriority w:val="59"/>
    <w:rsid w:val="0052402A"/>
    <w:pPr>
      <w:spacing w:after="0" w:line="240" w:lineRule="auto"/>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semiHidden/>
    <w:unhideWhenUsed/>
    <w:rsid w:val="00F26807"/>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F26807"/>
    <w:rPr>
      <w:sz w:val="16"/>
      <w:szCs w:val="16"/>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26807"/>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756272">
      <w:bodyDiv w:val="1"/>
      <w:marLeft w:val="0"/>
      <w:marRight w:val="0"/>
      <w:marTop w:val="0"/>
      <w:marBottom w:val="0"/>
      <w:divBdr>
        <w:top w:val="none" w:sz="0" w:space="0" w:color="auto"/>
        <w:left w:val="none" w:sz="0" w:space="0" w:color="auto"/>
        <w:bottom w:val="none" w:sz="0" w:space="0" w:color="auto"/>
        <w:right w:val="none" w:sz="0" w:space="0" w:color="auto"/>
      </w:divBdr>
    </w:div>
    <w:div w:id="748961584">
      <w:bodyDiv w:val="1"/>
      <w:marLeft w:val="0"/>
      <w:marRight w:val="0"/>
      <w:marTop w:val="0"/>
      <w:marBottom w:val="0"/>
      <w:divBdr>
        <w:top w:val="none" w:sz="0" w:space="0" w:color="auto"/>
        <w:left w:val="none" w:sz="0" w:space="0" w:color="auto"/>
        <w:bottom w:val="none" w:sz="0" w:space="0" w:color="auto"/>
        <w:right w:val="none" w:sz="0" w:space="0" w:color="auto"/>
      </w:divBdr>
      <w:divsChild>
        <w:div w:id="1163087914">
          <w:marLeft w:val="0"/>
          <w:marRight w:val="0"/>
          <w:marTop w:val="0"/>
          <w:marBottom w:val="0"/>
          <w:divBdr>
            <w:top w:val="none" w:sz="0" w:space="0" w:color="auto"/>
            <w:left w:val="none" w:sz="0" w:space="0" w:color="auto"/>
            <w:bottom w:val="none" w:sz="0" w:space="0" w:color="auto"/>
            <w:right w:val="none" w:sz="0" w:space="0" w:color="auto"/>
          </w:divBdr>
        </w:div>
      </w:divsChild>
    </w:div>
    <w:div w:id="940376313">
      <w:bodyDiv w:val="1"/>
      <w:marLeft w:val="0"/>
      <w:marRight w:val="0"/>
      <w:marTop w:val="0"/>
      <w:marBottom w:val="0"/>
      <w:divBdr>
        <w:top w:val="none" w:sz="0" w:space="0" w:color="auto"/>
        <w:left w:val="none" w:sz="0" w:space="0" w:color="auto"/>
        <w:bottom w:val="none" w:sz="0" w:space="0" w:color="auto"/>
        <w:right w:val="none" w:sz="0" w:space="0" w:color="auto"/>
      </w:divBdr>
    </w:div>
    <w:div w:id="1490560918">
      <w:bodyDiv w:val="1"/>
      <w:marLeft w:val="0"/>
      <w:marRight w:val="0"/>
      <w:marTop w:val="0"/>
      <w:marBottom w:val="0"/>
      <w:divBdr>
        <w:top w:val="none" w:sz="0" w:space="0" w:color="auto"/>
        <w:left w:val="none" w:sz="0" w:space="0" w:color="auto"/>
        <w:bottom w:val="none" w:sz="0" w:space="0" w:color="auto"/>
        <w:right w:val="none" w:sz="0" w:space="0" w:color="auto"/>
      </w:divBdr>
    </w:div>
    <w:div w:id="1747607956">
      <w:bodyDiv w:val="1"/>
      <w:marLeft w:val="0"/>
      <w:marRight w:val="0"/>
      <w:marTop w:val="0"/>
      <w:marBottom w:val="0"/>
      <w:divBdr>
        <w:top w:val="none" w:sz="0" w:space="0" w:color="auto"/>
        <w:left w:val="none" w:sz="0" w:space="0" w:color="auto"/>
        <w:bottom w:val="none" w:sz="0" w:space="0" w:color="auto"/>
        <w:right w:val="none" w:sz="0" w:space="0" w:color="auto"/>
      </w:divBdr>
    </w:div>
    <w:div w:id="1964996783">
      <w:bodyDiv w:val="1"/>
      <w:marLeft w:val="0"/>
      <w:marRight w:val="0"/>
      <w:marTop w:val="0"/>
      <w:marBottom w:val="0"/>
      <w:divBdr>
        <w:top w:val="none" w:sz="0" w:space="0" w:color="auto"/>
        <w:left w:val="none" w:sz="0" w:space="0" w:color="auto"/>
        <w:bottom w:val="none" w:sz="0" w:space="0" w:color="auto"/>
        <w:right w:val="none" w:sz="0" w:space="0" w:color="auto"/>
      </w:divBdr>
    </w:div>
    <w:div w:id="210345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56BAD-4A30-44CC-8B55-3C7FE7ABF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650</Words>
  <Characters>3707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Tatevik Stepanyan</cp:lastModifiedBy>
  <cp:revision>2</cp:revision>
  <cp:lastPrinted>2020-08-31T07:27:00Z</cp:lastPrinted>
  <dcterms:created xsi:type="dcterms:W3CDTF">2022-09-09T05:58:00Z</dcterms:created>
  <dcterms:modified xsi:type="dcterms:W3CDTF">2022-09-09T05:58:00Z</dcterms:modified>
</cp:coreProperties>
</file>