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7883" w:rsidRDefault="00AC7883" w:rsidP="003D30E3">
      <w:pPr>
        <w:shd w:val="clear" w:color="auto" w:fill="FFFFFF"/>
        <w:spacing w:line="276" w:lineRule="auto"/>
        <w:ind w:firstLine="567"/>
        <w:jc w:val="center"/>
        <w:rPr>
          <w:rStyle w:val="Strong"/>
          <w:rFonts w:ascii="GHEA Grapalat" w:eastAsia="Times New Roman" w:hAnsi="GHEA Grapalat" w:cs="Arial"/>
          <w:sz w:val="24"/>
          <w:szCs w:val="24"/>
          <w:lang w:val="hy-AM" w:eastAsia="ru-RU"/>
        </w:rPr>
      </w:pPr>
      <w:r>
        <w:rPr>
          <w:rStyle w:val="Strong"/>
          <w:rFonts w:ascii="GHEA Grapalat" w:eastAsia="Times New Roman" w:hAnsi="GHEA Grapalat" w:cs="Arial"/>
          <w:sz w:val="24"/>
          <w:szCs w:val="24"/>
          <w:lang w:val="hy-AM" w:eastAsia="ru-RU"/>
        </w:rPr>
        <w:t>ԱՄՓՈՓԱԹԵՐԹ</w:t>
      </w:r>
    </w:p>
    <w:p w:rsidR="000D27B0" w:rsidRPr="001520D4" w:rsidRDefault="00DD6ADB" w:rsidP="001520D4">
      <w:pPr>
        <w:spacing w:line="360" w:lineRule="auto"/>
        <w:jc w:val="center"/>
        <w:rPr>
          <w:rFonts w:ascii="GHEA Grapalat" w:hAnsi="GHEA Grapalat"/>
          <w:sz w:val="24"/>
          <w:szCs w:val="24"/>
          <w:lang w:val="hy-AM"/>
        </w:rPr>
      </w:pPr>
      <w:r w:rsidRPr="00DD6ADB">
        <w:rPr>
          <w:rFonts w:ascii="GHEA Grapalat" w:hAnsi="GHEA Grapalat"/>
          <w:b/>
          <w:bCs/>
          <w:color w:val="000000"/>
          <w:sz w:val="24"/>
          <w:szCs w:val="24"/>
          <w:lang w:val="hy-AM"/>
        </w:rPr>
        <w:t xml:space="preserve"> «</w:t>
      </w:r>
      <w:r w:rsidR="00310FCD" w:rsidRPr="00310FCD">
        <w:rPr>
          <w:rFonts w:ascii="GHEA Grapalat" w:hAnsi="GHEA Grapalat"/>
          <w:b/>
          <w:bCs/>
          <w:sz w:val="24"/>
          <w:szCs w:val="24"/>
          <w:lang w:val="hy-AM"/>
        </w:rPr>
        <w:t>ՀԱՅԱՍՏԱՆԻ ՀԱՆՐԱՊԵՏՈՒԹՅԱՆ ԿԱՌԱՎԱՐՈՒԹՅԱՆ 2010 ԹՎԱԿԱՆԻ ԴԵԿՏԵՄԲԵՐԻ 30-Ի N 1734-Ն ԵՎ 2013 ԹՎԱԿԱՆԻ ԴԵԿՏԵՄԲԵՐԻ 26-Ի N 1489-Ն ՈՐՈՇՈՒՄՆԵՐԻ ՄԵՋ ՓՈՓՈԽՈՒԹՅՈՒՆՆԵՐ ԿԱՏԱՐԵԼՈՒ ՄԱՍԻՆ</w:t>
      </w:r>
      <w:r w:rsidRPr="00DD6ADB">
        <w:rPr>
          <w:rFonts w:ascii="GHEA Grapalat" w:hAnsi="GHEA Grapalat"/>
          <w:b/>
          <w:bCs/>
          <w:color w:val="000000"/>
          <w:sz w:val="24"/>
          <w:szCs w:val="24"/>
          <w:lang w:val="hy-AM"/>
        </w:rPr>
        <w:t>»</w:t>
      </w:r>
      <w:r w:rsidRPr="000D27B0">
        <w:rPr>
          <w:rFonts w:ascii="GHEA Grapalat" w:hAnsi="GHEA Grapalat"/>
          <w:b/>
          <w:bCs/>
          <w:color w:val="000000"/>
          <w:sz w:val="24"/>
          <w:szCs w:val="24"/>
          <w:lang w:val="hy-AM"/>
        </w:rPr>
        <w:t xml:space="preserve"> ԿԱՌԱՎԱՐՈՒԹՅԱՆ </w:t>
      </w:r>
      <w:r w:rsidR="000D27B0" w:rsidRPr="000D27B0">
        <w:rPr>
          <w:rFonts w:ascii="GHEA Grapalat" w:hAnsi="GHEA Grapalat"/>
          <w:b/>
          <w:bCs/>
          <w:color w:val="000000"/>
          <w:sz w:val="24"/>
          <w:szCs w:val="24"/>
          <w:lang w:val="hy-AM"/>
        </w:rPr>
        <w:t>ՈՐՈՇՄԱՆ ՆԱԽԱԳԾԻ</w:t>
      </w:r>
    </w:p>
    <w:tbl>
      <w:tblPr>
        <w:tblStyle w:val="TableGrid"/>
        <w:tblW w:w="13794" w:type="dxa"/>
        <w:jc w:val="center"/>
        <w:tblLook w:val="04A0" w:firstRow="1" w:lastRow="0" w:firstColumn="1" w:lastColumn="0" w:noHBand="0" w:noVBand="1"/>
      </w:tblPr>
      <w:tblGrid>
        <w:gridCol w:w="8455"/>
        <w:gridCol w:w="5339"/>
      </w:tblGrid>
      <w:tr w:rsidR="006B6E91" w:rsidRPr="001520D4" w:rsidTr="003D30E3">
        <w:trPr>
          <w:jc w:val="center"/>
        </w:trPr>
        <w:tc>
          <w:tcPr>
            <w:tcW w:w="8455" w:type="dxa"/>
          </w:tcPr>
          <w:p w:rsidR="006B6E91" w:rsidRPr="006B6E91" w:rsidRDefault="00310FCD" w:rsidP="00310FCD">
            <w:pPr>
              <w:pStyle w:val="ListParagraph"/>
              <w:numPr>
                <w:ilvl w:val="0"/>
                <w:numId w:val="2"/>
              </w:numPr>
              <w:spacing w:line="360" w:lineRule="auto"/>
              <w:jc w:val="center"/>
              <w:rPr>
                <w:rFonts w:ascii="GHEA Grapalat" w:hAnsi="GHEA Grapalat"/>
                <w:sz w:val="24"/>
                <w:szCs w:val="24"/>
                <w:lang w:val="hy-AM"/>
              </w:rPr>
            </w:pPr>
            <w:r w:rsidRPr="00310FCD">
              <w:rPr>
                <w:rFonts w:ascii="GHEA Grapalat" w:hAnsi="GHEA Grapalat"/>
                <w:b/>
                <w:sz w:val="24"/>
                <w:szCs w:val="24"/>
                <w:lang w:val="hy-AM"/>
              </w:rPr>
              <w:t xml:space="preserve">Պաշտպանության </w:t>
            </w:r>
            <w:r w:rsidR="001520D4" w:rsidRPr="00310FCD">
              <w:rPr>
                <w:rFonts w:ascii="GHEA Grapalat" w:hAnsi="GHEA Grapalat"/>
                <w:b/>
                <w:sz w:val="24"/>
                <w:szCs w:val="24"/>
                <w:lang w:val="hy-AM"/>
              </w:rPr>
              <w:t>նախարարություն</w:t>
            </w:r>
          </w:p>
        </w:tc>
        <w:tc>
          <w:tcPr>
            <w:tcW w:w="5339" w:type="dxa"/>
          </w:tcPr>
          <w:p w:rsidR="006B6E91" w:rsidRDefault="00310FCD" w:rsidP="00191258">
            <w:pPr>
              <w:spacing w:line="360" w:lineRule="auto"/>
              <w:jc w:val="center"/>
              <w:rPr>
                <w:rFonts w:ascii="GHEA Grapalat" w:hAnsi="GHEA Grapalat"/>
                <w:sz w:val="24"/>
                <w:szCs w:val="24"/>
                <w:lang w:val="hy-AM"/>
              </w:rPr>
            </w:pPr>
            <w:r>
              <w:rPr>
                <w:rFonts w:ascii="GHEA Grapalat" w:hAnsi="GHEA Grapalat"/>
                <w:sz w:val="24"/>
                <w:szCs w:val="24"/>
                <w:lang w:val="hy-AM"/>
              </w:rPr>
              <w:t>05</w:t>
            </w:r>
            <w:r w:rsidR="001520D4">
              <w:rPr>
                <w:rFonts w:ascii="GHEA Grapalat" w:hAnsi="GHEA Grapalat"/>
                <w:sz w:val="24"/>
                <w:szCs w:val="24"/>
                <w:lang w:val="hy-AM"/>
              </w:rPr>
              <w:t>.0</w:t>
            </w:r>
            <w:r>
              <w:rPr>
                <w:rFonts w:ascii="GHEA Grapalat" w:hAnsi="GHEA Grapalat"/>
                <w:sz w:val="24"/>
                <w:szCs w:val="24"/>
                <w:lang w:val="hy-AM"/>
              </w:rPr>
              <w:t>9</w:t>
            </w:r>
            <w:r w:rsidR="001520D4">
              <w:rPr>
                <w:rFonts w:ascii="GHEA Grapalat" w:hAnsi="GHEA Grapalat"/>
                <w:sz w:val="24"/>
                <w:szCs w:val="24"/>
                <w:lang w:val="hy-AM"/>
              </w:rPr>
              <w:t>.2022</w:t>
            </w:r>
          </w:p>
          <w:p w:rsidR="001520D4" w:rsidRPr="001520D4" w:rsidRDefault="00310FCD" w:rsidP="00191258">
            <w:pPr>
              <w:spacing w:line="360" w:lineRule="auto"/>
              <w:jc w:val="center"/>
              <w:rPr>
                <w:rFonts w:ascii="GHEA Grapalat" w:hAnsi="GHEA Grapalat"/>
                <w:sz w:val="24"/>
                <w:szCs w:val="24"/>
                <w:lang w:val="hy-AM"/>
              </w:rPr>
            </w:pPr>
            <w:r w:rsidRPr="00310FCD">
              <w:rPr>
                <w:rFonts w:ascii="GHEA Grapalat" w:hAnsi="GHEA Grapalat"/>
                <w:sz w:val="24"/>
                <w:szCs w:val="24"/>
                <w:lang w:val="hy-AM"/>
              </w:rPr>
              <w:t>ՊՆ/01/4246-2022</w:t>
            </w:r>
          </w:p>
        </w:tc>
      </w:tr>
      <w:tr w:rsidR="00564F11" w:rsidRPr="00310FCD" w:rsidTr="003D30E3">
        <w:trPr>
          <w:jc w:val="center"/>
        </w:trPr>
        <w:tc>
          <w:tcPr>
            <w:tcW w:w="8455" w:type="dxa"/>
          </w:tcPr>
          <w:p w:rsidR="00564F11" w:rsidRPr="006552E7" w:rsidRDefault="00310FCD" w:rsidP="001520D4">
            <w:pPr>
              <w:shd w:val="clear" w:color="auto" w:fill="FFFFFF"/>
              <w:spacing w:line="360" w:lineRule="auto"/>
              <w:ind w:firstLine="567"/>
              <w:jc w:val="both"/>
              <w:rPr>
                <w:rFonts w:ascii="GHEA Grapalat" w:hAnsi="GHEA Grapalat"/>
                <w:color w:val="000000"/>
                <w:sz w:val="24"/>
                <w:szCs w:val="24"/>
                <w:shd w:val="clear" w:color="auto" w:fill="FFFFFF"/>
                <w:lang w:val="hy-AM"/>
              </w:rPr>
            </w:pPr>
            <w:r w:rsidRPr="00310FCD">
              <w:rPr>
                <w:rFonts w:ascii="GHEA Grapalat" w:hAnsi="GHEA Grapalat"/>
                <w:color w:val="000000"/>
                <w:sz w:val="24"/>
                <w:szCs w:val="24"/>
                <w:shd w:val="clear" w:color="auto" w:fill="FFFFFF"/>
                <w:lang w:val="hy-AM"/>
              </w:rPr>
              <w:t>Վարչապետի աշխատակազմի ղեկավարի 2022 թվականի սեպտեմբերի 2-ի N 01/11.4/29001-2022 գրությամբ ներկայացված «Հայաստանի Հանրապետության կառավարության 2010 թվականի դեկտեմբերի 30-ի N 1734-Ն որոշման մեջ փոփոխություններ կատարելու մասին» Կառավարության որոշման նախագծի վերաբերյալ դիտողություններ և առաջարկություններ չունենք:</w:t>
            </w:r>
          </w:p>
        </w:tc>
        <w:tc>
          <w:tcPr>
            <w:tcW w:w="5339" w:type="dxa"/>
          </w:tcPr>
          <w:p w:rsidR="00B65DD0" w:rsidRPr="006552E7" w:rsidRDefault="00310FCD" w:rsidP="00310FCD">
            <w:pPr>
              <w:shd w:val="clear" w:color="auto" w:fill="FFFFFF"/>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Ընդունվել է ի գիտություն</w:t>
            </w:r>
            <w:r w:rsidR="006E6B46">
              <w:rPr>
                <w:rFonts w:ascii="GHEA Grapalat" w:hAnsi="GHEA Grapalat"/>
                <w:sz w:val="24"/>
                <w:szCs w:val="24"/>
                <w:lang w:val="hy-AM"/>
              </w:rPr>
              <w:t>։</w:t>
            </w:r>
          </w:p>
        </w:tc>
      </w:tr>
      <w:tr w:rsidR="007E5F6A" w:rsidRPr="00310FCD" w:rsidTr="003D30E3">
        <w:trPr>
          <w:jc w:val="center"/>
        </w:trPr>
        <w:tc>
          <w:tcPr>
            <w:tcW w:w="8455" w:type="dxa"/>
          </w:tcPr>
          <w:p w:rsidR="007E5F6A" w:rsidRPr="007E5F6A" w:rsidRDefault="007E5F6A" w:rsidP="007E5F6A">
            <w:pPr>
              <w:pStyle w:val="ListParagraph"/>
              <w:numPr>
                <w:ilvl w:val="0"/>
                <w:numId w:val="2"/>
              </w:numPr>
              <w:spacing w:line="360" w:lineRule="auto"/>
              <w:jc w:val="center"/>
              <w:rPr>
                <w:rFonts w:ascii="GHEA Grapalat" w:hAnsi="GHEA Grapalat"/>
                <w:b/>
                <w:color w:val="000000"/>
                <w:sz w:val="24"/>
                <w:szCs w:val="24"/>
                <w:shd w:val="clear" w:color="auto" w:fill="FFFFFF"/>
                <w:lang w:val="hy-AM"/>
              </w:rPr>
            </w:pPr>
            <w:r w:rsidRPr="007E5F6A">
              <w:rPr>
                <w:rFonts w:ascii="GHEA Grapalat" w:hAnsi="GHEA Grapalat"/>
                <w:b/>
                <w:color w:val="000000"/>
                <w:sz w:val="24"/>
                <w:szCs w:val="24"/>
                <w:shd w:val="clear" w:color="auto" w:fill="FFFFFF"/>
                <w:lang w:val="hy-AM"/>
              </w:rPr>
              <w:t>Ֆինանսների նախարարություն</w:t>
            </w:r>
          </w:p>
        </w:tc>
        <w:tc>
          <w:tcPr>
            <w:tcW w:w="5339" w:type="dxa"/>
          </w:tcPr>
          <w:p w:rsidR="007E5F6A" w:rsidRDefault="007E5F6A" w:rsidP="007E5F6A">
            <w:pPr>
              <w:shd w:val="clear" w:color="auto" w:fill="FFFFFF"/>
              <w:spacing w:line="360" w:lineRule="auto"/>
              <w:jc w:val="center"/>
              <w:rPr>
                <w:rFonts w:ascii="GHEA Grapalat" w:hAnsi="GHEA Grapalat"/>
                <w:sz w:val="24"/>
                <w:szCs w:val="24"/>
                <w:lang w:val="hy-AM"/>
              </w:rPr>
            </w:pPr>
            <w:r>
              <w:rPr>
                <w:rFonts w:ascii="GHEA Grapalat" w:hAnsi="GHEA Grapalat"/>
                <w:sz w:val="24"/>
                <w:szCs w:val="24"/>
                <w:lang w:val="hy-AM"/>
              </w:rPr>
              <w:t>07.09.2022</w:t>
            </w:r>
          </w:p>
          <w:p w:rsidR="007E5F6A" w:rsidRDefault="007E5F6A" w:rsidP="007E5F6A">
            <w:pPr>
              <w:shd w:val="clear" w:color="auto" w:fill="FFFFFF"/>
              <w:spacing w:line="360" w:lineRule="auto"/>
              <w:jc w:val="center"/>
              <w:rPr>
                <w:rFonts w:ascii="GHEA Grapalat" w:hAnsi="GHEA Grapalat"/>
                <w:sz w:val="24"/>
                <w:szCs w:val="24"/>
                <w:lang w:val="hy-AM"/>
              </w:rPr>
            </w:pPr>
            <w:r w:rsidRPr="007E5F6A">
              <w:rPr>
                <w:rFonts w:ascii="GHEA Grapalat" w:hAnsi="GHEA Grapalat"/>
                <w:sz w:val="24"/>
                <w:szCs w:val="24"/>
                <w:lang w:val="hy-AM"/>
              </w:rPr>
              <w:t>01/8-3/15657-</w:t>
            </w:r>
            <w:r w:rsidRPr="007E5F6A">
              <w:rPr>
                <w:rFonts w:ascii="GHEA Grapalat" w:hAnsi="GHEA Grapalat"/>
                <w:color w:val="000000"/>
                <w:sz w:val="24"/>
                <w:szCs w:val="24"/>
                <w:shd w:val="clear" w:color="auto" w:fill="FFFFFF"/>
                <w:lang w:val="hy-AM"/>
              </w:rPr>
              <w:t>2022</w:t>
            </w:r>
          </w:p>
        </w:tc>
      </w:tr>
      <w:tr w:rsidR="007E5F6A" w:rsidRPr="007E5F6A" w:rsidTr="003D30E3">
        <w:trPr>
          <w:jc w:val="center"/>
        </w:trPr>
        <w:tc>
          <w:tcPr>
            <w:tcW w:w="8455" w:type="dxa"/>
          </w:tcPr>
          <w:p w:rsidR="007E5F6A" w:rsidRPr="007E5F6A" w:rsidRDefault="007E5F6A" w:rsidP="007E5F6A">
            <w:pPr>
              <w:shd w:val="clear" w:color="auto" w:fill="FFFFFF"/>
              <w:spacing w:line="360" w:lineRule="auto"/>
              <w:ind w:firstLine="567"/>
              <w:jc w:val="both"/>
              <w:rPr>
                <w:rFonts w:ascii="GHEA Grapalat" w:hAnsi="GHEA Grapalat"/>
                <w:color w:val="000000"/>
                <w:sz w:val="24"/>
                <w:szCs w:val="24"/>
                <w:shd w:val="clear" w:color="auto" w:fill="FFFFFF"/>
                <w:lang w:val="hy-AM"/>
              </w:rPr>
            </w:pPr>
            <w:r w:rsidRPr="007E5F6A">
              <w:rPr>
                <w:rFonts w:ascii="GHEA Grapalat" w:hAnsi="GHEA Grapalat"/>
                <w:color w:val="000000"/>
                <w:sz w:val="24"/>
                <w:szCs w:val="24"/>
                <w:shd w:val="clear" w:color="auto" w:fill="FFFFFF"/>
                <w:lang w:val="hy-AM"/>
              </w:rPr>
              <w:t xml:space="preserve">«Հայաստանի Հանրապետության կառավարության 2010 թվականի դեկտեմբերի 30-ի N 1734-Ն որոշման մեջ փոփոխություններ կատարելու մասին» ՀՀ կառավարության որոշման նախագծի (այսուհետ` Նախագիծ) վերաբերյալ, որով նախատեսվում է ապահովել կենսաթոշակների չափերի նույնական ավելացումը, մասնավորապես՝ սույն թվականի սեպտեմբերի 1-ից նվազագույն կենսաթոշակի չափ սահմանել 31600 դրամ, իսկ </w:t>
            </w:r>
            <w:r w:rsidRPr="007E5F6A">
              <w:rPr>
                <w:rFonts w:ascii="GHEA Grapalat" w:hAnsi="GHEA Grapalat"/>
                <w:color w:val="000000"/>
                <w:sz w:val="24"/>
                <w:szCs w:val="24"/>
                <w:shd w:val="clear" w:color="auto" w:fill="FFFFFF"/>
                <w:lang w:val="hy-AM"/>
              </w:rPr>
              <w:lastRenderedPageBreak/>
              <w:t>պարտադիր ժամկետային զինվորական ծառայության շարքային կազմի զինծառայողի 1-ին խմբի հաշմանդամության կենսաթոշակի չափ սահմանել 46000 դրամ (45000 դրամի փոխարեն), 2-րդ խմբի հաշմանդամության կենսաթոշակի չափ՝ 36000 դրամ (35000 դրամի փոխարեն), 3-րդ խմբի հաշմանդամության, ինչպես նաև պարտադիր ժամկետային զինվորական ծառայության շարքային կազմի մահացած (զոհված) զինծառայողի ընտանիքի անդամի կերակրողին կորցնելու դեպքում զինվորական կենսաթոշակների չափերը սահմանել 33000 դրամ (32000 դրամի փոխարեն), հայտնում ենք, որ դիտողություններ և առաջարկություններ չունենք:</w:t>
            </w:r>
          </w:p>
          <w:p w:rsidR="007E5F6A" w:rsidRPr="00310FCD" w:rsidRDefault="007E5F6A" w:rsidP="007E5F6A">
            <w:pPr>
              <w:shd w:val="clear" w:color="auto" w:fill="FFFFFF"/>
              <w:spacing w:line="360" w:lineRule="auto"/>
              <w:ind w:firstLine="567"/>
              <w:jc w:val="both"/>
              <w:rPr>
                <w:rFonts w:ascii="GHEA Grapalat" w:hAnsi="GHEA Grapalat"/>
                <w:color w:val="000000"/>
                <w:sz w:val="24"/>
                <w:szCs w:val="24"/>
                <w:shd w:val="clear" w:color="auto" w:fill="FFFFFF"/>
                <w:lang w:val="hy-AM"/>
              </w:rPr>
            </w:pPr>
            <w:r w:rsidRPr="007E5F6A">
              <w:rPr>
                <w:rFonts w:ascii="GHEA Grapalat" w:hAnsi="GHEA Grapalat"/>
                <w:color w:val="000000"/>
                <w:sz w:val="24"/>
                <w:szCs w:val="24"/>
                <w:shd w:val="clear" w:color="auto" w:fill="FFFFFF"/>
                <w:lang w:val="hy-AM"/>
              </w:rPr>
              <w:t>Միաժամանակ, հարկ է նշել, որ ՀՀ կառավարության պահուստային ֆոնդը ծանրաբեռնված է ՀՀ կառավարության որոշումներով և որոշման նախագծերով, ուստի առաջարկում ենք վերոնշյալ նպատակով ծախսերի հատկացումն իրականացնել Հայաստանի Հանրապետության 2022 թվականի պետական բյուջեով սոցիալական պաշտպանության ոլորտին հատկացված միջոցների հաշվին:</w:t>
            </w:r>
          </w:p>
        </w:tc>
        <w:tc>
          <w:tcPr>
            <w:tcW w:w="5339" w:type="dxa"/>
          </w:tcPr>
          <w:p w:rsidR="007E5F6A" w:rsidRDefault="007E5F6A" w:rsidP="00310FCD">
            <w:pPr>
              <w:shd w:val="clear" w:color="auto" w:fill="FFFFFF"/>
              <w:spacing w:line="360" w:lineRule="auto"/>
              <w:jc w:val="both"/>
              <w:rPr>
                <w:rFonts w:ascii="GHEA Grapalat" w:hAnsi="GHEA Grapalat"/>
                <w:sz w:val="24"/>
                <w:szCs w:val="24"/>
                <w:lang w:val="hy-AM"/>
              </w:rPr>
            </w:pPr>
            <w:r>
              <w:rPr>
                <w:rFonts w:ascii="GHEA Grapalat" w:hAnsi="GHEA Grapalat"/>
                <w:sz w:val="24"/>
                <w:szCs w:val="24"/>
                <w:lang w:val="hy-AM"/>
              </w:rPr>
              <w:lastRenderedPageBreak/>
              <w:t>Ընդունվել է ի գիտություն։</w:t>
            </w:r>
            <w:bookmarkStart w:id="0" w:name="_GoBack"/>
            <w:bookmarkEnd w:id="0"/>
          </w:p>
        </w:tc>
      </w:tr>
      <w:tr w:rsidR="00B65DD0" w:rsidRPr="00310FCD" w:rsidTr="00F0707F">
        <w:trPr>
          <w:trHeight w:val="782"/>
          <w:jc w:val="center"/>
        </w:trPr>
        <w:tc>
          <w:tcPr>
            <w:tcW w:w="8455" w:type="dxa"/>
          </w:tcPr>
          <w:p w:rsidR="00B65DD0" w:rsidRPr="003D30E3" w:rsidRDefault="00310FCD" w:rsidP="00310FCD">
            <w:pPr>
              <w:pStyle w:val="ListParagraph"/>
              <w:numPr>
                <w:ilvl w:val="0"/>
                <w:numId w:val="2"/>
              </w:numPr>
              <w:spacing w:line="360" w:lineRule="auto"/>
              <w:jc w:val="center"/>
              <w:rPr>
                <w:rFonts w:ascii="GHEA Grapalat" w:hAnsi="GHEA Grapalat"/>
                <w:b/>
                <w:sz w:val="24"/>
                <w:szCs w:val="24"/>
                <w:lang w:val="hy-AM"/>
              </w:rPr>
            </w:pPr>
            <w:r>
              <w:rPr>
                <w:rFonts w:ascii="GHEA Grapalat" w:hAnsi="GHEA Grapalat"/>
                <w:b/>
                <w:sz w:val="24"/>
                <w:szCs w:val="24"/>
                <w:lang w:val="hy-AM"/>
              </w:rPr>
              <w:lastRenderedPageBreak/>
              <w:t>Արդարադատության նախարարություն</w:t>
            </w:r>
          </w:p>
        </w:tc>
        <w:tc>
          <w:tcPr>
            <w:tcW w:w="5339" w:type="dxa"/>
          </w:tcPr>
          <w:p w:rsidR="00B65DD0" w:rsidRDefault="00310FCD" w:rsidP="00310FCD">
            <w:pPr>
              <w:shd w:val="clear" w:color="auto" w:fill="FFFFFF"/>
              <w:spacing w:line="360" w:lineRule="auto"/>
              <w:jc w:val="center"/>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05.09.2022</w:t>
            </w:r>
          </w:p>
          <w:p w:rsidR="00310FCD" w:rsidRPr="006552E7" w:rsidRDefault="00310FCD" w:rsidP="00310FCD">
            <w:pPr>
              <w:shd w:val="clear" w:color="auto" w:fill="FFFFFF"/>
              <w:spacing w:line="360" w:lineRule="auto"/>
              <w:jc w:val="center"/>
              <w:rPr>
                <w:rFonts w:ascii="GHEA Grapalat" w:hAnsi="GHEA Grapalat"/>
                <w:color w:val="000000"/>
                <w:sz w:val="24"/>
                <w:szCs w:val="24"/>
                <w:shd w:val="clear" w:color="auto" w:fill="FFFFFF"/>
                <w:lang w:val="hy-AM"/>
              </w:rPr>
            </w:pPr>
            <w:r w:rsidRPr="00310FCD">
              <w:rPr>
                <w:rFonts w:ascii="GHEA Grapalat" w:hAnsi="GHEA Grapalat"/>
                <w:color w:val="000000"/>
                <w:sz w:val="24"/>
                <w:szCs w:val="24"/>
                <w:shd w:val="clear" w:color="auto" w:fill="FFFFFF"/>
                <w:lang w:val="hy-AM"/>
              </w:rPr>
              <w:t>/27.3/39090-2022</w:t>
            </w:r>
          </w:p>
        </w:tc>
      </w:tr>
      <w:tr w:rsidR="00B65DD0" w:rsidRPr="007E5F6A" w:rsidTr="003D30E3">
        <w:trPr>
          <w:jc w:val="center"/>
        </w:trPr>
        <w:tc>
          <w:tcPr>
            <w:tcW w:w="8455" w:type="dxa"/>
          </w:tcPr>
          <w:p w:rsidR="00B65DD0" w:rsidRPr="00310FCD" w:rsidRDefault="00310FCD" w:rsidP="00310FCD">
            <w:pPr>
              <w:tabs>
                <w:tab w:val="left" w:pos="9360"/>
              </w:tabs>
              <w:spacing w:line="360" w:lineRule="auto"/>
              <w:jc w:val="both"/>
              <w:rPr>
                <w:rFonts w:ascii="GHEA Grapalat" w:hAnsi="GHEA Grapalat"/>
                <w:lang w:val="hy-AM"/>
              </w:rPr>
            </w:pPr>
            <w:r>
              <w:rPr>
                <w:rFonts w:ascii="GHEA Grapalat" w:hAnsi="GHEA Grapalat"/>
                <w:color w:val="000000"/>
                <w:sz w:val="24"/>
                <w:szCs w:val="24"/>
                <w:shd w:val="clear" w:color="auto" w:fill="FFFFFF"/>
                <w:lang w:val="hy-AM"/>
              </w:rPr>
              <w:t xml:space="preserve">         «</w:t>
            </w:r>
            <w:r>
              <w:rPr>
                <w:rFonts w:ascii="GHEA Grapalat" w:hAnsi="GHEA Grapalat" w:cs="Sylfaen"/>
                <w:sz w:val="24"/>
                <w:szCs w:val="24"/>
                <w:lang w:val="hy-AM"/>
              </w:rPr>
              <w:t>Հայաստանի Հանրապետության կառավարության 20</w:t>
            </w:r>
            <w:r w:rsidRPr="00310FCD">
              <w:rPr>
                <w:rFonts w:ascii="GHEA Grapalat" w:hAnsi="GHEA Grapalat" w:cs="Sylfaen"/>
                <w:sz w:val="24"/>
                <w:szCs w:val="24"/>
                <w:lang w:val="hy-AM"/>
              </w:rPr>
              <w:t>10</w:t>
            </w:r>
            <w:r>
              <w:rPr>
                <w:rFonts w:ascii="GHEA Grapalat" w:hAnsi="GHEA Grapalat" w:cs="Sylfaen"/>
                <w:sz w:val="24"/>
                <w:szCs w:val="24"/>
                <w:lang w:val="hy-AM"/>
              </w:rPr>
              <w:t xml:space="preserve"> թվականի </w:t>
            </w:r>
            <w:r w:rsidRPr="00310FCD">
              <w:rPr>
                <w:rFonts w:ascii="GHEA Grapalat" w:hAnsi="GHEA Grapalat" w:cs="Sylfaen"/>
                <w:sz w:val="24"/>
                <w:szCs w:val="24"/>
                <w:lang w:val="hy-AM"/>
              </w:rPr>
              <w:t>դեկտեմբերի 30</w:t>
            </w:r>
            <w:r>
              <w:rPr>
                <w:rFonts w:ascii="GHEA Grapalat" w:hAnsi="GHEA Grapalat" w:cs="Sylfaen"/>
                <w:sz w:val="24"/>
                <w:szCs w:val="24"/>
                <w:lang w:val="hy-AM"/>
              </w:rPr>
              <w:t xml:space="preserve">-ի թիվ </w:t>
            </w:r>
            <w:r w:rsidRPr="00310FCD">
              <w:rPr>
                <w:rFonts w:ascii="GHEA Grapalat" w:hAnsi="GHEA Grapalat" w:cs="Sylfaen"/>
                <w:sz w:val="24"/>
                <w:szCs w:val="24"/>
                <w:lang w:val="hy-AM"/>
              </w:rPr>
              <w:t>1734</w:t>
            </w:r>
            <w:r>
              <w:rPr>
                <w:rFonts w:ascii="GHEA Grapalat" w:hAnsi="GHEA Grapalat" w:cs="Sylfaen"/>
                <w:sz w:val="24"/>
                <w:szCs w:val="24"/>
                <w:lang w:val="hy-AM"/>
              </w:rPr>
              <w:t>-Ն որոշման մեջ փոփոխություն</w:t>
            </w:r>
            <w:r w:rsidRPr="00310FCD">
              <w:rPr>
                <w:rFonts w:ascii="GHEA Grapalat" w:hAnsi="GHEA Grapalat" w:cs="Sylfaen"/>
                <w:sz w:val="24"/>
                <w:szCs w:val="24"/>
                <w:lang w:val="hy-AM"/>
              </w:rPr>
              <w:t>ներ</w:t>
            </w:r>
            <w:r>
              <w:rPr>
                <w:rFonts w:ascii="GHEA Grapalat" w:hAnsi="GHEA Grapalat" w:cs="Sylfaen"/>
                <w:sz w:val="24"/>
                <w:szCs w:val="24"/>
                <w:lang w:val="hy-AM"/>
              </w:rPr>
              <w:t xml:space="preserve"> կատարելու մասին</w:t>
            </w:r>
            <w:r>
              <w:rPr>
                <w:rFonts w:ascii="GHEA Grapalat" w:hAnsi="GHEA Grapalat"/>
                <w:color w:val="000000"/>
                <w:sz w:val="24"/>
                <w:szCs w:val="24"/>
                <w:shd w:val="clear" w:color="auto" w:fill="FFFFFF"/>
                <w:lang w:val="hy-AM"/>
              </w:rPr>
              <w:t>»</w:t>
            </w:r>
            <w:r>
              <w:rPr>
                <w:rFonts w:ascii="GHEA Grapalat" w:hAnsi="GHEA Grapalat" w:cs="Sylfaen"/>
                <w:sz w:val="24"/>
                <w:szCs w:val="24"/>
                <w:lang w:val="hy-AM"/>
              </w:rPr>
              <w:t xml:space="preserve"> Հայաստանի Հանրապետության կառավարության որոշման </w:t>
            </w:r>
            <w:r>
              <w:rPr>
                <w:rFonts w:ascii="GHEA Grapalat" w:hAnsi="GHEA Grapalat" w:cs="Sylfaen"/>
                <w:sz w:val="24"/>
                <w:szCs w:val="24"/>
                <w:lang w:val="hy-AM"/>
              </w:rPr>
              <w:lastRenderedPageBreak/>
              <w:t xml:space="preserve">նախագծի </w:t>
            </w:r>
            <w:r w:rsidRPr="00310FCD">
              <w:rPr>
                <w:rFonts w:ascii="GHEA Grapalat" w:hAnsi="GHEA Grapalat" w:cs="Sylfaen"/>
                <w:sz w:val="24"/>
                <w:szCs w:val="24"/>
                <w:lang w:val="hy-AM"/>
              </w:rPr>
              <w:t xml:space="preserve">նախաբանում </w:t>
            </w:r>
            <w:r>
              <w:rPr>
                <w:rFonts w:ascii="GHEA Grapalat" w:hAnsi="GHEA Grapalat"/>
                <w:b/>
                <w:color w:val="000000"/>
                <w:sz w:val="24"/>
                <w:szCs w:val="24"/>
                <w:shd w:val="clear" w:color="auto" w:fill="FFFFFF"/>
                <w:lang w:val="hy-AM"/>
              </w:rPr>
              <w:t>«</w:t>
            </w:r>
            <w:r>
              <w:rPr>
                <w:rFonts w:ascii="GHEA Grapalat" w:hAnsi="GHEA Grapalat"/>
                <w:b/>
                <w:color w:val="000000"/>
                <w:sz w:val="24"/>
                <w:szCs w:val="24"/>
                <w:lang w:val="hy-AM"/>
              </w:rPr>
              <w:t>33-րդ, 34-րդ հոդվածների և հիմք ընդունելով «Պետական կենսաթոշակների մասին» օրենքի 15-րդ հոդվածի 6-րդ մասը, 16-րդ հոդվածի 1-ին, 19-րդ հոդվածի 2-րդ, 21-րդ հոդվածի 2-րդ,  23-րդ հոդվածի 2-րդ մասը</w:t>
            </w:r>
            <w:r>
              <w:rPr>
                <w:rFonts w:ascii="GHEA Grapalat" w:hAnsi="GHEA Grapalat"/>
                <w:b/>
                <w:color w:val="000000"/>
                <w:sz w:val="24"/>
                <w:szCs w:val="24"/>
                <w:shd w:val="clear" w:color="auto" w:fill="FFFFFF"/>
                <w:lang w:val="hy-AM"/>
              </w:rPr>
              <w:t>»</w:t>
            </w:r>
            <w:r>
              <w:rPr>
                <w:rFonts w:ascii="GHEA Grapalat" w:hAnsi="GHEA Grapalat" w:cs="Sylfaen"/>
                <w:sz w:val="24"/>
                <w:szCs w:val="24"/>
                <w:lang w:val="hy-AM"/>
              </w:rPr>
              <w:t xml:space="preserve"> </w:t>
            </w:r>
            <w:r w:rsidRPr="00310FCD">
              <w:rPr>
                <w:rFonts w:ascii="GHEA Grapalat" w:hAnsi="GHEA Grapalat" w:cs="Sylfaen"/>
                <w:sz w:val="24"/>
                <w:szCs w:val="24"/>
                <w:lang w:val="hy-AM"/>
              </w:rPr>
              <w:t xml:space="preserve">բառերն առաջարկում ենք փոխարինել </w:t>
            </w:r>
            <w:r>
              <w:rPr>
                <w:rFonts w:ascii="GHEA Grapalat" w:hAnsi="GHEA Grapalat"/>
                <w:b/>
                <w:color w:val="000000"/>
                <w:sz w:val="24"/>
                <w:szCs w:val="24"/>
                <w:shd w:val="clear" w:color="auto" w:fill="FFFFFF"/>
                <w:lang w:val="hy-AM"/>
              </w:rPr>
              <w:t>«</w:t>
            </w:r>
            <w:r>
              <w:rPr>
                <w:rFonts w:ascii="GHEA Grapalat" w:hAnsi="GHEA Grapalat"/>
                <w:b/>
                <w:color w:val="000000"/>
                <w:sz w:val="24"/>
                <w:szCs w:val="24"/>
                <w:lang w:val="hy-AM"/>
              </w:rPr>
              <w:t xml:space="preserve">33-րդ </w:t>
            </w:r>
            <w:r w:rsidRPr="00310FCD">
              <w:rPr>
                <w:rFonts w:ascii="GHEA Grapalat" w:hAnsi="GHEA Grapalat"/>
                <w:b/>
                <w:color w:val="000000"/>
                <w:sz w:val="24"/>
                <w:szCs w:val="24"/>
                <w:lang w:val="hy-AM"/>
              </w:rPr>
              <w:t>և</w:t>
            </w:r>
            <w:r>
              <w:rPr>
                <w:rFonts w:ascii="GHEA Grapalat" w:hAnsi="GHEA Grapalat"/>
                <w:b/>
                <w:color w:val="000000"/>
                <w:sz w:val="24"/>
                <w:szCs w:val="24"/>
                <w:lang w:val="hy-AM"/>
              </w:rPr>
              <w:t xml:space="preserve"> 34-րդ հոդվածների</w:t>
            </w:r>
            <w:r>
              <w:rPr>
                <w:rFonts w:ascii="GHEA Grapalat" w:hAnsi="GHEA Grapalat"/>
                <w:b/>
                <w:color w:val="000000"/>
                <w:sz w:val="24"/>
                <w:szCs w:val="24"/>
                <w:shd w:val="clear" w:color="auto" w:fill="FFFFFF"/>
                <w:lang w:val="hy-AM"/>
              </w:rPr>
              <w:t>»</w:t>
            </w:r>
            <w:r>
              <w:rPr>
                <w:rFonts w:ascii="GHEA Grapalat" w:hAnsi="GHEA Grapalat"/>
                <w:color w:val="000000"/>
                <w:sz w:val="24"/>
                <w:szCs w:val="24"/>
                <w:shd w:val="clear" w:color="auto" w:fill="FFFFFF"/>
                <w:lang w:val="hy-AM"/>
              </w:rPr>
              <w:t xml:space="preserve"> </w:t>
            </w:r>
            <w:r w:rsidRPr="00310FCD">
              <w:rPr>
                <w:rFonts w:ascii="GHEA Grapalat" w:hAnsi="GHEA Grapalat"/>
                <w:color w:val="000000"/>
                <w:sz w:val="24"/>
                <w:szCs w:val="24"/>
                <w:shd w:val="clear" w:color="auto" w:fill="FFFFFF"/>
                <w:lang w:val="hy-AM"/>
              </w:rPr>
              <w:t xml:space="preserve">բառերով՝ նկատի ունենալով, որ լիազորող նորմերին հղում կատարվում է հիմնական ակտի նախաբանում: </w:t>
            </w:r>
          </w:p>
        </w:tc>
        <w:tc>
          <w:tcPr>
            <w:tcW w:w="5339" w:type="dxa"/>
          </w:tcPr>
          <w:p w:rsidR="00B65DD0" w:rsidRDefault="00310FCD" w:rsidP="00B65DD0">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lastRenderedPageBreak/>
              <w:t>Առաջարկությունն ընդունվել է</w:t>
            </w:r>
            <w:r w:rsidR="006E6B46">
              <w:rPr>
                <w:rFonts w:ascii="GHEA Grapalat" w:hAnsi="GHEA Grapalat"/>
                <w:color w:val="000000"/>
                <w:sz w:val="24"/>
                <w:szCs w:val="24"/>
                <w:shd w:val="clear" w:color="auto" w:fill="FFFFFF"/>
                <w:lang w:val="hy-AM"/>
              </w:rPr>
              <w:t>։</w:t>
            </w:r>
          </w:p>
          <w:p w:rsidR="00310FCD" w:rsidRPr="00FB1D65" w:rsidRDefault="00310FCD" w:rsidP="00B65DD0">
            <w:pPr>
              <w:shd w:val="clear" w:color="auto" w:fill="FFFFFF"/>
              <w:spacing w:line="360" w:lineRule="auto"/>
              <w:ind w:firstLine="567"/>
              <w:jc w:val="both"/>
              <w:rPr>
                <w:rFonts w:ascii="GHEA Grapalat" w:hAnsi="GHEA Grapalat"/>
                <w:color w:val="000000"/>
                <w:sz w:val="24"/>
                <w:szCs w:val="24"/>
                <w:shd w:val="clear" w:color="auto" w:fill="FFFFFF"/>
                <w:lang w:val="hy-AM"/>
              </w:rPr>
            </w:pPr>
            <w:r>
              <w:rPr>
                <w:rFonts w:ascii="GHEA Grapalat" w:hAnsi="GHEA Grapalat"/>
                <w:color w:val="000000"/>
                <w:sz w:val="24"/>
                <w:szCs w:val="24"/>
                <w:shd w:val="clear" w:color="auto" w:fill="FFFFFF"/>
                <w:lang w:val="hy-AM"/>
              </w:rPr>
              <w:t>Նախագծի նախաբանը խմբագրվել է։</w:t>
            </w:r>
          </w:p>
        </w:tc>
      </w:tr>
    </w:tbl>
    <w:p w:rsidR="00AC7883" w:rsidRPr="00F21472" w:rsidRDefault="00AC7883" w:rsidP="003D30E3">
      <w:pPr>
        <w:spacing w:line="276" w:lineRule="auto"/>
        <w:rPr>
          <w:rFonts w:ascii="GHEA Grapalat" w:hAnsi="GHEA Grapalat"/>
          <w:sz w:val="24"/>
          <w:szCs w:val="24"/>
          <w:lang w:val="hy-AM"/>
        </w:rPr>
      </w:pPr>
    </w:p>
    <w:sectPr w:rsidR="00AC7883" w:rsidRPr="00F21472" w:rsidSect="00F0707F">
      <w:pgSz w:w="15840" w:h="12240" w:orient="landscape"/>
      <w:pgMar w:top="720" w:right="706" w:bottom="99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059B" w:rsidRDefault="001D059B" w:rsidP="003D30E3">
      <w:pPr>
        <w:spacing w:after="0" w:line="240" w:lineRule="auto"/>
      </w:pPr>
      <w:r>
        <w:separator/>
      </w:r>
    </w:p>
  </w:endnote>
  <w:endnote w:type="continuationSeparator" w:id="0">
    <w:p w:rsidR="001D059B" w:rsidRDefault="001D059B" w:rsidP="003D30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E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059B" w:rsidRDefault="001D059B" w:rsidP="003D30E3">
      <w:pPr>
        <w:spacing w:after="0" w:line="240" w:lineRule="auto"/>
      </w:pPr>
      <w:r>
        <w:separator/>
      </w:r>
    </w:p>
  </w:footnote>
  <w:footnote w:type="continuationSeparator" w:id="0">
    <w:p w:rsidR="001D059B" w:rsidRDefault="001D059B" w:rsidP="003D30E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D9652C"/>
    <w:multiLevelType w:val="hybridMultilevel"/>
    <w:tmpl w:val="6F80E5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AAE1BFF"/>
    <w:multiLevelType w:val="hybridMultilevel"/>
    <w:tmpl w:val="4BB0FA54"/>
    <w:lvl w:ilvl="0" w:tplc="04090011">
      <w:start w:val="1"/>
      <w:numFmt w:val="decimal"/>
      <w:lvlText w:val="%1)"/>
      <w:lvlJc w:val="left"/>
      <w:pPr>
        <w:ind w:left="1264" w:hanging="360"/>
      </w:pPr>
    </w:lvl>
    <w:lvl w:ilvl="1" w:tplc="04090019">
      <w:start w:val="1"/>
      <w:numFmt w:val="lowerLetter"/>
      <w:lvlText w:val="%2."/>
      <w:lvlJc w:val="left"/>
      <w:pPr>
        <w:ind w:left="1984" w:hanging="360"/>
      </w:pPr>
    </w:lvl>
    <w:lvl w:ilvl="2" w:tplc="0409001B">
      <w:start w:val="1"/>
      <w:numFmt w:val="lowerRoman"/>
      <w:lvlText w:val="%3."/>
      <w:lvlJc w:val="right"/>
      <w:pPr>
        <w:ind w:left="2704" w:hanging="180"/>
      </w:pPr>
    </w:lvl>
    <w:lvl w:ilvl="3" w:tplc="0409000F">
      <w:start w:val="1"/>
      <w:numFmt w:val="decimal"/>
      <w:lvlText w:val="%4."/>
      <w:lvlJc w:val="left"/>
      <w:pPr>
        <w:ind w:left="3424" w:hanging="360"/>
      </w:pPr>
    </w:lvl>
    <w:lvl w:ilvl="4" w:tplc="04090019">
      <w:start w:val="1"/>
      <w:numFmt w:val="lowerLetter"/>
      <w:lvlText w:val="%5."/>
      <w:lvlJc w:val="left"/>
      <w:pPr>
        <w:ind w:left="4144" w:hanging="360"/>
      </w:pPr>
    </w:lvl>
    <w:lvl w:ilvl="5" w:tplc="0409001B">
      <w:start w:val="1"/>
      <w:numFmt w:val="lowerRoman"/>
      <w:lvlText w:val="%6."/>
      <w:lvlJc w:val="right"/>
      <w:pPr>
        <w:ind w:left="4864" w:hanging="180"/>
      </w:pPr>
    </w:lvl>
    <w:lvl w:ilvl="6" w:tplc="0409000F">
      <w:start w:val="1"/>
      <w:numFmt w:val="decimal"/>
      <w:lvlText w:val="%7."/>
      <w:lvlJc w:val="left"/>
      <w:pPr>
        <w:ind w:left="5584" w:hanging="360"/>
      </w:pPr>
    </w:lvl>
    <w:lvl w:ilvl="7" w:tplc="04090019">
      <w:start w:val="1"/>
      <w:numFmt w:val="lowerLetter"/>
      <w:lvlText w:val="%8."/>
      <w:lvlJc w:val="left"/>
      <w:pPr>
        <w:ind w:left="6304" w:hanging="360"/>
      </w:pPr>
    </w:lvl>
    <w:lvl w:ilvl="8" w:tplc="0409001B">
      <w:start w:val="1"/>
      <w:numFmt w:val="lowerRoman"/>
      <w:lvlText w:val="%9."/>
      <w:lvlJc w:val="right"/>
      <w:pPr>
        <w:ind w:left="7024" w:hanging="180"/>
      </w:pPr>
    </w:lvl>
  </w:abstractNum>
  <w:abstractNum w:abstractNumId="4"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2C80A2A"/>
    <w:multiLevelType w:val="hybridMultilevel"/>
    <w:tmpl w:val="96BAE4D2"/>
    <w:lvl w:ilvl="0" w:tplc="CF62761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FAD2C22"/>
    <w:multiLevelType w:val="hybridMultilevel"/>
    <w:tmpl w:val="4EA454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D086DEB"/>
    <w:multiLevelType w:val="hybridMultilevel"/>
    <w:tmpl w:val="285224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EDA535A"/>
    <w:multiLevelType w:val="hybridMultilevel"/>
    <w:tmpl w:val="7AF6B2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4"/>
  </w:num>
  <w:num w:numId="3">
    <w:abstractNumId w:val="0"/>
  </w:num>
  <w:num w:numId="4">
    <w:abstractNumId w:val="2"/>
  </w:num>
  <w:num w:numId="5">
    <w:abstractNumId w:val="9"/>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2233E"/>
    <w:rsid w:val="0002456B"/>
    <w:rsid w:val="00036ECC"/>
    <w:rsid w:val="000406FC"/>
    <w:rsid w:val="0004464A"/>
    <w:rsid w:val="00052D3A"/>
    <w:rsid w:val="00061345"/>
    <w:rsid w:val="00077908"/>
    <w:rsid w:val="000A0FC6"/>
    <w:rsid w:val="000C06EB"/>
    <w:rsid w:val="000D27B0"/>
    <w:rsid w:val="000E6ADE"/>
    <w:rsid w:val="000F00A2"/>
    <w:rsid w:val="00101A93"/>
    <w:rsid w:val="00113DBC"/>
    <w:rsid w:val="001520D4"/>
    <w:rsid w:val="00191258"/>
    <w:rsid w:val="001A241F"/>
    <w:rsid w:val="001B68E9"/>
    <w:rsid w:val="001D059B"/>
    <w:rsid w:val="00203CE0"/>
    <w:rsid w:val="002372DA"/>
    <w:rsid w:val="00242597"/>
    <w:rsid w:val="002472FA"/>
    <w:rsid w:val="00250C8A"/>
    <w:rsid w:val="0027741F"/>
    <w:rsid w:val="002F263D"/>
    <w:rsid w:val="00310FCD"/>
    <w:rsid w:val="003571C1"/>
    <w:rsid w:val="003B3E4F"/>
    <w:rsid w:val="003D05DC"/>
    <w:rsid w:val="003D0A3C"/>
    <w:rsid w:val="003D30E3"/>
    <w:rsid w:val="004324AA"/>
    <w:rsid w:val="00450C3A"/>
    <w:rsid w:val="00461A17"/>
    <w:rsid w:val="00465B5C"/>
    <w:rsid w:val="004B61D5"/>
    <w:rsid w:val="004D0B27"/>
    <w:rsid w:val="00535FDC"/>
    <w:rsid w:val="00564F11"/>
    <w:rsid w:val="005754CC"/>
    <w:rsid w:val="00590B8A"/>
    <w:rsid w:val="00592484"/>
    <w:rsid w:val="00607627"/>
    <w:rsid w:val="00625EE1"/>
    <w:rsid w:val="006552E7"/>
    <w:rsid w:val="00664F1F"/>
    <w:rsid w:val="006A5FC5"/>
    <w:rsid w:val="006B6E91"/>
    <w:rsid w:val="006D20C9"/>
    <w:rsid w:val="006E4094"/>
    <w:rsid w:val="006E6B46"/>
    <w:rsid w:val="006F5238"/>
    <w:rsid w:val="00703C66"/>
    <w:rsid w:val="007453A7"/>
    <w:rsid w:val="0075323D"/>
    <w:rsid w:val="00776CF9"/>
    <w:rsid w:val="007810AC"/>
    <w:rsid w:val="007E5F6A"/>
    <w:rsid w:val="00806660"/>
    <w:rsid w:val="0088288E"/>
    <w:rsid w:val="00886404"/>
    <w:rsid w:val="008B30D0"/>
    <w:rsid w:val="008D2B23"/>
    <w:rsid w:val="008E2C8D"/>
    <w:rsid w:val="008E6F97"/>
    <w:rsid w:val="00924ACA"/>
    <w:rsid w:val="00940AEB"/>
    <w:rsid w:val="009433E8"/>
    <w:rsid w:val="0095260D"/>
    <w:rsid w:val="00954ED1"/>
    <w:rsid w:val="009554B9"/>
    <w:rsid w:val="0096329A"/>
    <w:rsid w:val="009C4986"/>
    <w:rsid w:val="009D0E37"/>
    <w:rsid w:val="009D6417"/>
    <w:rsid w:val="00A25C77"/>
    <w:rsid w:val="00A43558"/>
    <w:rsid w:val="00A92339"/>
    <w:rsid w:val="00AA2BAB"/>
    <w:rsid w:val="00AC5E7F"/>
    <w:rsid w:val="00AC7883"/>
    <w:rsid w:val="00B559FA"/>
    <w:rsid w:val="00B604DA"/>
    <w:rsid w:val="00B65463"/>
    <w:rsid w:val="00B65DD0"/>
    <w:rsid w:val="00B92AD6"/>
    <w:rsid w:val="00BA5BC5"/>
    <w:rsid w:val="00BD7DDA"/>
    <w:rsid w:val="00BE4270"/>
    <w:rsid w:val="00C071BD"/>
    <w:rsid w:val="00C1511E"/>
    <w:rsid w:val="00C345F1"/>
    <w:rsid w:val="00CA0609"/>
    <w:rsid w:val="00CA4165"/>
    <w:rsid w:val="00D43DCD"/>
    <w:rsid w:val="00DA22A7"/>
    <w:rsid w:val="00DB7721"/>
    <w:rsid w:val="00DD6ADB"/>
    <w:rsid w:val="00DE1014"/>
    <w:rsid w:val="00E0558E"/>
    <w:rsid w:val="00E174FD"/>
    <w:rsid w:val="00E54D93"/>
    <w:rsid w:val="00ED43EE"/>
    <w:rsid w:val="00F0707F"/>
    <w:rsid w:val="00F21472"/>
    <w:rsid w:val="00F3390D"/>
    <w:rsid w:val="00F33EF8"/>
    <w:rsid w:val="00F514D5"/>
    <w:rsid w:val="00FB1D65"/>
    <w:rsid w:val="00FC384D"/>
    <w:rsid w:val="00FF5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DC4040"/>
  <w15:chartTrackingRefBased/>
  <w15:docId w15:val="{4B4A0B90-3DAB-403E-92D1-6692D0882D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
    <w:basedOn w:val="Normal"/>
    <w:link w:val="ListParagraphChar"/>
    <w:uiPriority w:val="34"/>
    <w:qFormat/>
    <w:rsid w:val="00AC7883"/>
    <w:pPr>
      <w:ind w:left="720"/>
      <w:contextualSpacing/>
    </w:pPr>
  </w:style>
  <w:style w:type="character" w:customStyle="1" w:styleId="ListParagraphChar">
    <w:name w:val="List Paragraph Char"/>
    <w:aliases w:val="Akapit z listą BS Char,List Paragraph 1 Char"/>
    <w:link w:val="ListParagraph"/>
    <w:uiPriority w:val="34"/>
    <w:locked/>
    <w:rsid w:val="00450C3A"/>
  </w:style>
  <w:style w:type="paragraph" w:styleId="Header">
    <w:name w:val="header"/>
    <w:basedOn w:val="Normal"/>
    <w:link w:val="HeaderChar"/>
    <w:uiPriority w:val="99"/>
    <w:unhideWhenUsed/>
    <w:rsid w:val="003D30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0E3"/>
  </w:style>
  <w:style w:type="paragraph" w:styleId="Footer">
    <w:name w:val="footer"/>
    <w:basedOn w:val="Normal"/>
    <w:link w:val="FooterChar"/>
    <w:uiPriority w:val="99"/>
    <w:unhideWhenUsed/>
    <w:rsid w:val="003D30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0E3"/>
  </w:style>
  <w:style w:type="paragraph" w:styleId="NormalWeb">
    <w:name w:val="Normal (Web)"/>
    <w:aliases w:val="webb"/>
    <w:basedOn w:val="Normal"/>
    <w:link w:val="NormalWebChar"/>
    <w:uiPriority w:val="99"/>
    <w:unhideWhenUsed/>
    <w:qFormat/>
    <w:rsid w:val="00191258"/>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91258"/>
    <w:rPr>
      <w:i/>
      <w:iCs/>
    </w:rPr>
  </w:style>
  <w:style w:type="character" w:customStyle="1" w:styleId="NormalWebChar">
    <w:name w:val="Normal (Web) Char"/>
    <w:aliases w:val="webb Char"/>
    <w:link w:val="NormalWeb"/>
    <w:uiPriority w:val="99"/>
    <w:locked/>
    <w:rsid w:val="00FB1D65"/>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085961">
      <w:bodyDiv w:val="1"/>
      <w:marLeft w:val="0"/>
      <w:marRight w:val="0"/>
      <w:marTop w:val="0"/>
      <w:marBottom w:val="0"/>
      <w:divBdr>
        <w:top w:val="none" w:sz="0" w:space="0" w:color="auto"/>
        <w:left w:val="none" w:sz="0" w:space="0" w:color="auto"/>
        <w:bottom w:val="none" w:sz="0" w:space="0" w:color="auto"/>
        <w:right w:val="none" w:sz="0" w:space="0" w:color="auto"/>
      </w:divBdr>
    </w:div>
    <w:div w:id="75981693">
      <w:bodyDiv w:val="1"/>
      <w:marLeft w:val="0"/>
      <w:marRight w:val="0"/>
      <w:marTop w:val="0"/>
      <w:marBottom w:val="0"/>
      <w:divBdr>
        <w:top w:val="none" w:sz="0" w:space="0" w:color="auto"/>
        <w:left w:val="none" w:sz="0" w:space="0" w:color="auto"/>
        <w:bottom w:val="none" w:sz="0" w:space="0" w:color="auto"/>
        <w:right w:val="none" w:sz="0" w:space="0" w:color="auto"/>
      </w:divBdr>
      <w:divsChild>
        <w:div w:id="1599750637">
          <w:marLeft w:val="0"/>
          <w:marRight w:val="0"/>
          <w:marTop w:val="0"/>
          <w:marBottom w:val="0"/>
          <w:divBdr>
            <w:top w:val="none" w:sz="0" w:space="0" w:color="auto"/>
            <w:left w:val="none" w:sz="0" w:space="0" w:color="auto"/>
            <w:bottom w:val="none" w:sz="0" w:space="0" w:color="auto"/>
            <w:right w:val="none" w:sz="0" w:space="0" w:color="auto"/>
          </w:divBdr>
          <w:divsChild>
            <w:div w:id="1193491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839707">
      <w:bodyDiv w:val="1"/>
      <w:marLeft w:val="0"/>
      <w:marRight w:val="0"/>
      <w:marTop w:val="0"/>
      <w:marBottom w:val="0"/>
      <w:divBdr>
        <w:top w:val="none" w:sz="0" w:space="0" w:color="auto"/>
        <w:left w:val="none" w:sz="0" w:space="0" w:color="auto"/>
        <w:bottom w:val="none" w:sz="0" w:space="0" w:color="auto"/>
        <w:right w:val="none" w:sz="0" w:space="0" w:color="auto"/>
      </w:divBdr>
    </w:div>
    <w:div w:id="207495718">
      <w:bodyDiv w:val="1"/>
      <w:marLeft w:val="0"/>
      <w:marRight w:val="0"/>
      <w:marTop w:val="0"/>
      <w:marBottom w:val="0"/>
      <w:divBdr>
        <w:top w:val="none" w:sz="0" w:space="0" w:color="auto"/>
        <w:left w:val="none" w:sz="0" w:space="0" w:color="auto"/>
        <w:bottom w:val="none" w:sz="0" w:space="0" w:color="auto"/>
        <w:right w:val="none" w:sz="0" w:space="0" w:color="auto"/>
      </w:divBdr>
      <w:divsChild>
        <w:div w:id="148788988">
          <w:marLeft w:val="0"/>
          <w:marRight w:val="0"/>
          <w:marTop w:val="0"/>
          <w:marBottom w:val="0"/>
          <w:divBdr>
            <w:top w:val="none" w:sz="0" w:space="0" w:color="auto"/>
            <w:left w:val="none" w:sz="0" w:space="0" w:color="auto"/>
            <w:bottom w:val="none" w:sz="0" w:space="0" w:color="auto"/>
            <w:right w:val="none" w:sz="0" w:space="0" w:color="auto"/>
          </w:divBdr>
          <w:divsChild>
            <w:div w:id="1485850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295331788">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46788117">
      <w:bodyDiv w:val="1"/>
      <w:marLeft w:val="0"/>
      <w:marRight w:val="0"/>
      <w:marTop w:val="0"/>
      <w:marBottom w:val="0"/>
      <w:divBdr>
        <w:top w:val="none" w:sz="0" w:space="0" w:color="auto"/>
        <w:left w:val="none" w:sz="0" w:space="0" w:color="auto"/>
        <w:bottom w:val="none" w:sz="0" w:space="0" w:color="auto"/>
        <w:right w:val="none" w:sz="0" w:space="0" w:color="auto"/>
      </w:divBdr>
    </w:div>
    <w:div w:id="995262369">
      <w:bodyDiv w:val="1"/>
      <w:marLeft w:val="0"/>
      <w:marRight w:val="0"/>
      <w:marTop w:val="0"/>
      <w:marBottom w:val="0"/>
      <w:divBdr>
        <w:top w:val="none" w:sz="0" w:space="0" w:color="auto"/>
        <w:left w:val="none" w:sz="0" w:space="0" w:color="auto"/>
        <w:bottom w:val="none" w:sz="0" w:space="0" w:color="auto"/>
        <w:right w:val="none" w:sz="0" w:space="0" w:color="auto"/>
      </w:divBdr>
      <w:divsChild>
        <w:div w:id="799418719">
          <w:marLeft w:val="0"/>
          <w:marRight w:val="0"/>
          <w:marTop w:val="0"/>
          <w:marBottom w:val="0"/>
          <w:divBdr>
            <w:top w:val="none" w:sz="0" w:space="0" w:color="auto"/>
            <w:left w:val="none" w:sz="0" w:space="0" w:color="auto"/>
            <w:bottom w:val="none" w:sz="0" w:space="0" w:color="auto"/>
            <w:right w:val="none" w:sz="0" w:space="0" w:color="auto"/>
          </w:divBdr>
          <w:divsChild>
            <w:div w:id="432629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7101487">
      <w:bodyDiv w:val="1"/>
      <w:marLeft w:val="0"/>
      <w:marRight w:val="0"/>
      <w:marTop w:val="0"/>
      <w:marBottom w:val="0"/>
      <w:divBdr>
        <w:top w:val="none" w:sz="0" w:space="0" w:color="auto"/>
        <w:left w:val="none" w:sz="0" w:space="0" w:color="auto"/>
        <w:bottom w:val="none" w:sz="0" w:space="0" w:color="auto"/>
        <w:right w:val="none" w:sz="0" w:space="0" w:color="auto"/>
      </w:divBdr>
    </w:div>
    <w:div w:id="1082795645">
      <w:bodyDiv w:val="1"/>
      <w:marLeft w:val="0"/>
      <w:marRight w:val="0"/>
      <w:marTop w:val="0"/>
      <w:marBottom w:val="0"/>
      <w:divBdr>
        <w:top w:val="none" w:sz="0" w:space="0" w:color="auto"/>
        <w:left w:val="none" w:sz="0" w:space="0" w:color="auto"/>
        <w:bottom w:val="none" w:sz="0" w:space="0" w:color="auto"/>
        <w:right w:val="none" w:sz="0" w:space="0" w:color="auto"/>
      </w:divBdr>
      <w:divsChild>
        <w:div w:id="80372747">
          <w:marLeft w:val="0"/>
          <w:marRight w:val="0"/>
          <w:marTop w:val="0"/>
          <w:marBottom w:val="0"/>
          <w:divBdr>
            <w:top w:val="none" w:sz="0" w:space="0" w:color="auto"/>
            <w:left w:val="none" w:sz="0" w:space="0" w:color="auto"/>
            <w:bottom w:val="none" w:sz="0" w:space="0" w:color="auto"/>
            <w:right w:val="none" w:sz="0" w:space="0" w:color="auto"/>
          </w:divBdr>
          <w:divsChild>
            <w:div w:id="587469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5999269">
      <w:bodyDiv w:val="1"/>
      <w:marLeft w:val="0"/>
      <w:marRight w:val="0"/>
      <w:marTop w:val="0"/>
      <w:marBottom w:val="0"/>
      <w:divBdr>
        <w:top w:val="none" w:sz="0" w:space="0" w:color="auto"/>
        <w:left w:val="none" w:sz="0" w:space="0" w:color="auto"/>
        <w:bottom w:val="none" w:sz="0" w:space="0" w:color="auto"/>
        <w:right w:val="none" w:sz="0" w:space="0" w:color="auto"/>
      </w:divBdr>
    </w:div>
    <w:div w:id="1160779613">
      <w:bodyDiv w:val="1"/>
      <w:marLeft w:val="0"/>
      <w:marRight w:val="0"/>
      <w:marTop w:val="0"/>
      <w:marBottom w:val="0"/>
      <w:divBdr>
        <w:top w:val="none" w:sz="0" w:space="0" w:color="auto"/>
        <w:left w:val="none" w:sz="0" w:space="0" w:color="auto"/>
        <w:bottom w:val="none" w:sz="0" w:space="0" w:color="auto"/>
        <w:right w:val="none" w:sz="0" w:space="0" w:color="auto"/>
      </w:divBdr>
    </w:div>
    <w:div w:id="1182016065">
      <w:bodyDiv w:val="1"/>
      <w:marLeft w:val="0"/>
      <w:marRight w:val="0"/>
      <w:marTop w:val="0"/>
      <w:marBottom w:val="0"/>
      <w:divBdr>
        <w:top w:val="none" w:sz="0" w:space="0" w:color="auto"/>
        <w:left w:val="none" w:sz="0" w:space="0" w:color="auto"/>
        <w:bottom w:val="none" w:sz="0" w:space="0" w:color="auto"/>
        <w:right w:val="none" w:sz="0" w:space="0" w:color="auto"/>
      </w:divBdr>
    </w:div>
    <w:div w:id="1260069327">
      <w:bodyDiv w:val="1"/>
      <w:marLeft w:val="0"/>
      <w:marRight w:val="0"/>
      <w:marTop w:val="0"/>
      <w:marBottom w:val="0"/>
      <w:divBdr>
        <w:top w:val="none" w:sz="0" w:space="0" w:color="auto"/>
        <w:left w:val="none" w:sz="0" w:space="0" w:color="auto"/>
        <w:bottom w:val="none" w:sz="0" w:space="0" w:color="auto"/>
        <w:right w:val="none" w:sz="0" w:space="0" w:color="auto"/>
      </w:divBdr>
    </w:div>
    <w:div w:id="1273437596">
      <w:bodyDiv w:val="1"/>
      <w:marLeft w:val="0"/>
      <w:marRight w:val="0"/>
      <w:marTop w:val="0"/>
      <w:marBottom w:val="0"/>
      <w:divBdr>
        <w:top w:val="none" w:sz="0" w:space="0" w:color="auto"/>
        <w:left w:val="none" w:sz="0" w:space="0" w:color="auto"/>
        <w:bottom w:val="none" w:sz="0" w:space="0" w:color="auto"/>
        <w:right w:val="none" w:sz="0" w:space="0" w:color="auto"/>
      </w:divBdr>
    </w:div>
    <w:div w:id="1318461227">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204861">
      <w:bodyDiv w:val="1"/>
      <w:marLeft w:val="0"/>
      <w:marRight w:val="0"/>
      <w:marTop w:val="0"/>
      <w:marBottom w:val="0"/>
      <w:divBdr>
        <w:top w:val="none" w:sz="0" w:space="0" w:color="auto"/>
        <w:left w:val="none" w:sz="0" w:space="0" w:color="auto"/>
        <w:bottom w:val="none" w:sz="0" w:space="0" w:color="auto"/>
        <w:right w:val="none" w:sz="0" w:space="0" w:color="auto"/>
      </w:divBdr>
      <w:divsChild>
        <w:div w:id="1314063375">
          <w:marLeft w:val="0"/>
          <w:marRight w:val="0"/>
          <w:marTop w:val="0"/>
          <w:marBottom w:val="0"/>
          <w:divBdr>
            <w:top w:val="none" w:sz="0" w:space="0" w:color="auto"/>
            <w:left w:val="none" w:sz="0" w:space="0" w:color="auto"/>
            <w:bottom w:val="none" w:sz="0" w:space="0" w:color="auto"/>
            <w:right w:val="none" w:sz="0" w:space="0" w:color="auto"/>
          </w:divBdr>
          <w:divsChild>
            <w:div w:id="26150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6803001">
      <w:bodyDiv w:val="1"/>
      <w:marLeft w:val="0"/>
      <w:marRight w:val="0"/>
      <w:marTop w:val="0"/>
      <w:marBottom w:val="0"/>
      <w:divBdr>
        <w:top w:val="none" w:sz="0" w:space="0" w:color="auto"/>
        <w:left w:val="none" w:sz="0" w:space="0" w:color="auto"/>
        <w:bottom w:val="none" w:sz="0" w:space="0" w:color="auto"/>
        <w:right w:val="none" w:sz="0" w:space="0" w:color="auto"/>
      </w:divBdr>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810129843">
      <w:bodyDiv w:val="1"/>
      <w:marLeft w:val="0"/>
      <w:marRight w:val="0"/>
      <w:marTop w:val="0"/>
      <w:marBottom w:val="0"/>
      <w:divBdr>
        <w:top w:val="none" w:sz="0" w:space="0" w:color="auto"/>
        <w:left w:val="none" w:sz="0" w:space="0" w:color="auto"/>
        <w:bottom w:val="none" w:sz="0" w:space="0" w:color="auto"/>
        <w:right w:val="none" w:sz="0" w:space="0" w:color="auto"/>
      </w:divBdr>
    </w:div>
    <w:div w:id="1843473995">
      <w:bodyDiv w:val="1"/>
      <w:marLeft w:val="0"/>
      <w:marRight w:val="0"/>
      <w:marTop w:val="0"/>
      <w:marBottom w:val="0"/>
      <w:divBdr>
        <w:top w:val="none" w:sz="0" w:space="0" w:color="auto"/>
        <w:left w:val="none" w:sz="0" w:space="0" w:color="auto"/>
        <w:bottom w:val="none" w:sz="0" w:space="0" w:color="auto"/>
        <w:right w:val="none" w:sz="0" w:space="0" w:color="auto"/>
      </w:divBdr>
    </w:div>
    <w:div w:id="1867936956">
      <w:bodyDiv w:val="1"/>
      <w:marLeft w:val="0"/>
      <w:marRight w:val="0"/>
      <w:marTop w:val="0"/>
      <w:marBottom w:val="0"/>
      <w:divBdr>
        <w:top w:val="none" w:sz="0" w:space="0" w:color="auto"/>
        <w:left w:val="none" w:sz="0" w:space="0" w:color="auto"/>
        <w:bottom w:val="none" w:sz="0" w:space="0" w:color="auto"/>
        <w:right w:val="none" w:sz="0" w:space="0" w:color="auto"/>
      </w:divBdr>
      <w:divsChild>
        <w:div w:id="1362434203">
          <w:marLeft w:val="0"/>
          <w:marRight w:val="0"/>
          <w:marTop w:val="0"/>
          <w:marBottom w:val="0"/>
          <w:divBdr>
            <w:top w:val="none" w:sz="0" w:space="0" w:color="auto"/>
            <w:left w:val="none" w:sz="0" w:space="0" w:color="auto"/>
            <w:bottom w:val="none" w:sz="0" w:space="0" w:color="auto"/>
            <w:right w:val="none" w:sz="0" w:space="0" w:color="auto"/>
          </w:divBdr>
          <w:divsChild>
            <w:div w:id="1700936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0262848">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 w:id="2139637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3</Pages>
  <Words>382</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Armine.Balyan</dc:creator>
  <cp:keywords>https://mul2.gov.am/tasks/667588/oneclick/ampopatert (14).docx?token=96178fa8ef482496c8fdd8363856e54a</cp:keywords>
  <dc:description/>
  <cp:lastModifiedBy>Armenak Khachatryan</cp:lastModifiedBy>
  <cp:revision>8</cp:revision>
  <dcterms:created xsi:type="dcterms:W3CDTF">2022-05-24T12:14:00Z</dcterms:created>
  <dcterms:modified xsi:type="dcterms:W3CDTF">2022-09-07T15:20:00Z</dcterms:modified>
</cp:coreProperties>
</file>