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17B" w:rsidRPr="000E1458" w:rsidRDefault="00BF274E">
      <w:pPr>
        <w:tabs>
          <w:tab w:val="left" w:pos="1080"/>
        </w:tabs>
        <w:spacing w:before="240" w:after="0" w:line="360" w:lineRule="auto"/>
        <w:ind w:firstLine="720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ՀԻՄՆԱՎՈՐՈՒՄ</w:t>
      </w:r>
    </w:p>
    <w:p w:rsidR="00AF017B" w:rsidRPr="000E1458" w:rsidRDefault="00BE184B">
      <w:pPr>
        <w:tabs>
          <w:tab w:val="left" w:pos="0"/>
        </w:tabs>
        <w:spacing w:before="240" w:after="0" w:line="360" w:lineRule="auto"/>
        <w:ind w:firstLine="720"/>
        <w:contextualSpacing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«</w:t>
      </w:r>
      <w:r w:rsidR="00BF274E" w:rsidRPr="000E145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Հայաստանի Հանրապետության կառավարության 2010 թվականի դեկտեմբերի 30-ի N 1734-Ն </w:t>
      </w:r>
      <w:r w:rsidR="00295622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և </w:t>
      </w:r>
      <w:r w:rsidR="00295622" w:rsidRPr="00295622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2013 թվականի դեկտեմբերի 26-ի N 1489-Ն որոշումների մեջ փոփոխություններ կատարելու մասին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» Կառավարության որոշման նախագծի</w:t>
      </w:r>
    </w:p>
    <w:p w:rsidR="00AF017B" w:rsidRPr="000E1458" w:rsidRDefault="00AF017B">
      <w:pPr>
        <w:tabs>
          <w:tab w:val="left" w:pos="1080"/>
        </w:tabs>
        <w:spacing w:before="240"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AF017B" w:rsidRPr="000E1458" w:rsidRDefault="00BF274E">
      <w:pPr>
        <w:tabs>
          <w:tab w:val="left" w:pos="1080"/>
        </w:tabs>
        <w:spacing w:after="240" w:line="360" w:lineRule="auto"/>
        <w:ind w:firstLine="720"/>
        <w:jc w:val="both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 1. Իրավական ակտի ընդունման անհրաժեշտությունը</w:t>
      </w:r>
    </w:p>
    <w:p w:rsidR="00AF017B" w:rsidRPr="000E1458" w:rsidRDefault="00BF274E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Ներկայացվող</w:t>
      </w: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0E1458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նախագծի</w:t>
      </w: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0E1458">
        <w:rPr>
          <w:rFonts w:ascii="GHEA Grapalat" w:eastAsia="Times New Roman" w:hAnsi="GHEA Grapalat" w:cs="Sylfaen"/>
          <w:sz w:val="24"/>
          <w:szCs w:val="24"/>
          <w:lang w:val="hy-AM" w:eastAsia="ru-RU"/>
        </w:rPr>
        <w:t>նպատակը</w:t>
      </w:r>
      <w:r w:rsidR="00A11DA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կենսաթոշակառուների</w:t>
      </w:r>
      <w:r w:rsidR="002956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95622" w:rsidRPr="002956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</w:t>
      </w:r>
      <w:r w:rsidR="002956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նպաստառուների</w:t>
      </w:r>
      <w:r w:rsidR="00295622" w:rsidRPr="002956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</w:t>
      </w:r>
      <w:r w:rsidR="00A11DA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շրջանում ծայրահեղ աղքատությունը հաղթահարելն է, </w:t>
      </w:r>
      <w:r w:rsidR="00C95F6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նվազագույն </w:t>
      </w: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կենսաթոշակի</w:t>
      </w:r>
      <w:r w:rsidR="000318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F5F6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չափ</w:t>
      </w:r>
      <w:r w:rsidR="008F5F68" w:rsidRPr="008F5F6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</w:t>
      </w: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ավելացումը։</w:t>
      </w:r>
    </w:p>
    <w:p w:rsidR="00AF017B" w:rsidRPr="000E1458" w:rsidRDefault="00BF274E">
      <w:pPr>
        <w:tabs>
          <w:tab w:val="left" w:pos="1080"/>
        </w:tabs>
        <w:spacing w:before="240" w:after="0"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ab/>
      </w:r>
      <w:r w:rsidRPr="000E145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1.1. Կարգավորման հարաբերությունների ներկա վիճակը և առկա խնդիրները</w:t>
      </w:r>
    </w:p>
    <w:p w:rsidR="00AF017B" w:rsidRPr="000E1458" w:rsidRDefault="00BF274E">
      <w:pPr>
        <w:spacing w:after="0" w:line="360" w:lineRule="auto"/>
        <w:ind w:firstLine="708"/>
        <w:jc w:val="both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ՀՀ կառավարության ծրագրի 4.6-րդ մասի համաձայն, պարբերաբար բարձրացվելու են պետական կենսաթոշակների չափերը՝ մինչև 2026 թվականը նվազագույն կենսաթոշակի և կենսաթոշակի միջին չափերը հավասարեցնելու համապատասխանաբար պարենային և սպառողական զամբյուղների արժեքներին:</w:t>
      </w:r>
    </w:p>
    <w:p w:rsidR="00AF017B" w:rsidRPr="000E1458" w:rsidRDefault="00BF274E">
      <w:pPr>
        <w:spacing w:after="0" w:line="360" w:lineRule="auto"/>
        <w:ind w:firstLine="720"/>
        <w:jc w:val="both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Այս ծրագրային դրույթին համապատասխան, նվազագույն և միջին կենսաթոշակի չափի բարձրացումն ապահովելու նպատակով պետական կենսաթոշակների չափերի պարբերաբար ավելացումը ՀՀ 2023-2025թթ. ՄԺԾԾ-ով սահմանված սոցիալական ոլորտի ծախսային գերակայություններից մեկն է:</w:t>
      </w:r>
    </w:p>
    <w:p w:rsidR="00295622" w:rsidRDefault="00BF274E" w:rsidP="005121C4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կառավարության 2010 թվականի դեկտեմբերի 30-ի N 1734-Ն որոշմամբ  սահմանված են հիմնական աշխատանքային և զինվորական կենսաթոշակների չափերը հաշվարկելու համար հիմնական կենսաթոշակի չափը, աշխատանքային ստաժի և զինվորական ծառայության ստաժի մեկ տարվա արժեքը</w:t>
      </w:r>
      <w:r w:rsidR="00C95F6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նվազագույն կենսաթոշակի չափը</w:t>
      </w: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  <w:r w:rsidR="002956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Կառավարության </w:t>
      </w:r>
      <w:r w:rsidR="00295622" w:rsidRPr="002956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2013 թվականի դեկտեմբերի 26-ի N 1489-Ն</w:t>
      </w:r>
      <w:r w:rsidR="002956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որոշմաբ սահմանաված են ծերության, հաշմանդամության, կերակրողին կորցնելու դեպքում նպաստների չափերը։</w:t>
      </w:r>
    </w:p>
    <w:p w:rsidR="005121C4" w:rsidRDefault="00BF274E" w:rsidP="005121C4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 xml:space="preserve">Հարկ է նշել, որ </w:t>
      </w:r>
      <w:r w:rsidR="00634B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Կառավարության </w:t>
      </w:r>
      <w:r w:rsidR="00634B1A" w:rsidRPr="00634B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2022 թվականի օգոստոսի 24</w:t>
      </w:r>
      <w:r w:rsidR="00634B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-ի</w:t>
      </w:r>
      <w:r w:rsidR="00634B1A" w:rsidRPr="00634B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34B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թիվ </w:t>
      </w:r>
      <w:r w:rsidR="00634B1A" w:rsidRPr="00634B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1340-Ն</w:t>
      </w:r>
      <w:r w:rsidR="00634B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որոշմամբ </w:t>
      </w:r>
      <w:r w:rsidR="00634B1A" w:rsidRPr="00634B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2022 թվականի սեպտեմբերի 1-ից</w:t>
      </w:r>
      <w:r w:rsidR="00634B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հիմանական կենսաթոշակի չափը սահմանվեց 21000 դրամ՝ 18000 դրամի փոխարեն </w:t>
      </w:r>
      <w:r w:rsidR="00634B1A" w:rsidRPr="00634B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</w:t>
      </w:r>
      <w:r w:rsidR="00634B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ավելացավ 3000 դրամով</w:t>
      </w:r>
      <w:r w:rsidR="00634B1A" w:rsidRPr="00634B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</w:t>
      </w:r>
      <w:r w:rsidR="00634B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իսկ նվազագույն կենաթոշակի չափը 28600 դրամի փոխարեն սահմանվեց 30500 դրամ </w:t>
      </w:r>
      <w:r w:rsidR="00634B1A" w:rsidRPr="00634B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</w:t>
      </w:r>
      <w:r w:rsidR="00634B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ավելացավ 1900 դրամով</w:t>
      </w:r>
      <w:r w:rsidR="00634B1A" w:rsidRPr="00634B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</w:t>
      </w:r>
      <w:r w:rsidR="005121C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5121C4" w:rsidRPr="005121C4">
        <w:rPr>
          <w:lang w:val="hy-AM"/>
        </w:rPr>
        <w:t xml:space="preserve"> </w:t>
      </w:r>
      <w:r w:rsidR="005121C4" w:rsidRPr="005121C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պարտադիր ժամկետային զինվորական ծառայության շարքային կազմի զինծառայողի հաշմանդամության, ինչպես նաև պարտադիր ժամկետային զինվորական ծառայության շարքային կազմի մահացած (զոհված) զինծառայողի ընտանիքի անդամի կերակրողին կորցնելու դեպքում զինվորական կենսաթոշակների չափերը  </w:t>
      </w:r>
      <w:r w:rsidR="005121C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ավելացան</w:t>
      </w:r>
      <w:r w:rsidR="005121C4" w:rsidRPr="005121C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2000 դրամով։</w:t>
      </w:r>
    </w:p>
    <w:p w:rsidR="00295622" w:rsidRPr="00295622" w:rsidRDefault="00295622" w:rsidP="005121C4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Բացի այդ, ծերության, հաշմանդամության, կերակրողին կորցնելու դեպքում նպաստների չափերը</w:t>
      </w:r>
      <w:r w:rsidRPr="002956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նույնպես ավելացել են 1900 դրամով </w:t>
      </w:r>
      <w:r w:rsidRPr="002956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28600 դրամի փոխարեն սահմանվել է 30500 դրամ</w:t>
      </w:r>
      <w:r w:rsidRPr="002956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:rsidR="00A11DAA" w:rsidRPr="00634B1A" w:rsidRDefault="005121C4" w:rsidP="005121C4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5121C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Ըստ այդմ, կենսաթոշակների </w:t>
      </w:r>
      <w:r w:rsidR="008850C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նպաստների </w:t>
      </w:r>
      <w:r w:rsidRPr="005121C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չափերի նույն</w:t>
      </w:r>
      <w:r w:rsidR="008850C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չափով (3000 դրամ) </w:t>
      </w:r>
      <w:r w:rsidRPr="005121C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ավելացում ապահովելու նպատակով առաջարկվում է փոփոխություն կատարել ՀՀ կառավարության 2010 թվականի դեկտեմբերի 30-ի N 1734-Ն </w:t>
      </w:r>
      <w:r w:rsidR="00295622" w:rsidRPr="002956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 2013 թվականի դեկտեմբերի 26-ի N 1489-Ն որոշումների մեջ</w:t>
      </w:r>
      <w:r w:rsidR="008850C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՝</w:t>
      </w:r>
      <w:r w:rsidRPr="005121C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նվազագույն կենսաթոշակի</w:t>
      </w:r>
      <w:r w:rsidR="00296C0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="002956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ծերության, հաշմանդամության</w:t>
      </w:r>
      <w:r w:rsidR="008850C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(բացառությամբ հաշմանդամ </w:t>
      </w:r>
      <w:r w:rsidR="008850C6" w:rsidRPr="008850C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երեխա ճանաչված անձ</w:t>
      </w:r>
      <w:r w:rsidR="008850C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անց նշանակված)</w:t>
      </w:r>
      <w:r w:rsidR="002956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կերակրողին կորցնելու դեպքում նպաստների</w:t>
      </w:r>
      <w:r w:rsidRPr="005121C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չափ</w:t>
      </w:r>
      <w:r w:rsidR="00296C0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երը սահմանելով 31600 դրամ</w:t>
      </w:r>
      <w:r w:rsidRPr="005121C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իսկ պարտադիր ժամկետային զինվորական ծառայության շարքային կազմի զինծառայողի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1-ին խմբի հաշմանդամության կենսաթոշակի չափ սահմանել 46000 դրամ </w:t>
      </w:r>
      <w:r w:rsidRPr="005121C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(45000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դրամի փոխարեն</w:t>
      </w:r>
      <w:r w:rsidRPr="005121C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2-րդ խմբի հաշմանդամության կենսաթոշակի չափ՝ 36000 դրամ </w:t>
      </w:r>
      <w:r w:rsidRPr="005121C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</w:t>
      </w:r>
      <w:r w:rsidRPr="005121C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5000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դրամի փոխարեն</w:t>
      </w:r>
      <w:r w:rsidRPr="005121C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Pr="005121C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3-րդ խմբի հաշմանդամության, ինչպես նաև պարտադիր ժամկետային զինվորական ծառայության շարքային կազմի մահացած (զոհված) զինծառայողի ընտանիքի անդամի կերակրողին կորցնելու դեպքում զինվորական կենսաթոշակների չափերը սահմանել 33000 դրամ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5121C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32</w:t>
      </w:r>
      <w:r w:rsidRPr="005121C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000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դրամի փոխարեն</w:t>
      </w:r>
      <w:r w:rsidRPr="005121C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): Ընդ որում, առաջարկվում է նվազագույն կենսաթոշակի նոր չափը կիրառել 2022 թվականի սեպտեմբերի 1-ից։  </w:t>
      </w:r>
    </w:p>
    <w:p w:rsidR="00AF017B" w:rsidRPr="000E1458" w:rsidRDefault="00BF274E">
      <w:pPr>
        <w:tabs>
          <w:tab w:val="left" w:pos="1080"/>
        </w:tabs>
        <w:spacing w:before="240" w:after="0"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1.2. Առկա խնդրի առաջարկվող լուծումը</w:t>
      </w:r>
    </w:p>
    <w:p w:rsidR="00AF017B" w:rsidRPr="000E1458" w:rsidRDefault="00BF274E">
      <w:pPr>
        <w:spacing w:before="240"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 xml:space="preserve">Հաշվի առնելով վերը նշվածը, առաջարկվում է համապատասխան փոփոխություն կատարել Հայաստանի Հանրապետության կառավարության 2010 թվականի դեկտեմբերի 30-ի N 1734-Ն </w:t>
      </w:r>
      <w:r w:rsidR="00295622" w:rsidRPr="002956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 2013 թվականի դեկտեմբերի 26-ի N 1489-Ն որոշումների</w:t>
      </w:r>
      <w:r w:rsidRPr="002956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մեջ:</w:t>
      </w:r>
    </w:p>
    <w:p w:rsidR="00AF017B" w:rsidRPr="000E1458" w:rsidRDefault="00AF017B">
      <w:pPr>
        <w:tabs>
          <w:tab w:val="left" w:pos="1080"/>
        </w:tabs>
        <w:spacing w:after="0" w:line="360" w:lineRule="auto"/>
        <w:ind w:firstLine="720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AF017B" w:rsidRPr="000E1458" w:rsidRDefault="00BF274E">
      <w:pPr>
        <w:tabs>
          <w:tab w:val="left" w:pos="1080"/>
        </w:tabs>
        <w:spacing w:after="0" w:line="360" w:lineRule="auto"/>
        <w:ind w:firstLine="720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2. Առաջարկվող կարգավորման բնույթը         </w:t>
      </w:r>
    </w:p>
    <w:p w:rsidR="00AF017B" w:rsidRPr="000E1458" w:rsidRDefault="00BF274E">
      <w:pPr>
        <w:tabs>
          <w:tab w:val="left" w:pos="1170"/>
        </w:tabs>
        <w:spacing w:after="0"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       </w:t>
      </w:r>
      <w:r w:rsidR="00697598" w:rsidRPr="00697598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Նախագծով առաջարկվում է 2022 թվականի սեպտեմբերի 1-ից նվազագույն կենսաթոշակի</w:t>
      </w:r>
      <w:r w:rsidR="008850C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, </w:t>
      </w:r>
      <w:r w:rsidR="002956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ծերության, հաշմանդամության</w:t>
      </w:r>
      <w:r w:rsidR="008850C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96C0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(բացառությամբ հաշմանդամ </w:t>
      </w:r>
      <w:r w:rsidR="00296C0E" w:rsidRPr="008850C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երեխա ճանաչված անձ</w:t>
      </w:r>
      <w:r w:rsidR="00296C0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անց նշանակված)</w:t>
      </w:r>
      <w:r w:rsidR="002956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կերակրողին կորցնելու դեպքում նպաստների</w:t>
      </w:r>
      <w:r w:rsidR="00295622" w:rsidRPr="002956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</w:t>
      </w:r>
      <w:r w:rsidR="00697598" w:rsidRPr="0069759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չափ</w:t>
      </w:r>
      <w:r w:rsidR="00296C0E">
        <w:rPr>
          <w:rFonts w:ascii="GHEA Grapalat" w:eastAsia="Times New Roman" w:hAnsi="GHEA Grapalat" w:cs="Sylfaen"/>
          <w:sz w:val="24"/>
          <w:szCs w:val="24"/>
          <w:lang w:val="hy-AM" w:eastAsia="ru-RU"/>
        </w:rPr>
        <w:t>երը</w:t>
      </w:r>
      <w:r w:rsidR="00697598" w:rsidRPr="0069759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սահմանել 31600 դրամ, պարտադիր ժամկետային զինվորական ծառայության շարքային կազմի զինծառայողի </w:t>
      </w:r>
      <w:r w:rsidR="0069759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1-ին խմբի </w:t>
      </w:r>
      <w:r w:rsidR="00697598" w:rsidRPr="0069759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հաշմանդամության </w:t>
      </w:r>
      <w:r w:rsidR="0069759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կենսաթոշակի չափը՝ 46000 դրամ, 2-րդ խմբի </w:t>
      </w:r>
      <w:r w:rsidR="00697598" w:rsidRPr="0069759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հաշմանդամության </w:t>
      </w:r>
      <w:r w:rsidR="00697598">
        <w:rPr>
          <w:rFonts w:ascii="GHEA Grapalat" w:eastAsia="Times New Roman" w:hAnsi="GHEA Grapalat" w:cs="Sylfaen"/>
          <w:sz w:val="24"/>
          <w:szCs w:val="24"/>
          <w:lang w:val="hy-AM" w:eastAsia="ru-RU"/>
        </w:rPr>
        <w:t>կենսաթոշակի չափը՝ 36000 դրամ,</w:t>
      </w:r>
      <w:r w:rsidR="00697598" w:rsidRPr="0069759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3-րդ խմբի հաշմանդամության, ինչպես նաև պարտադիր ժամկետային զինվորական ծառայության շարքային կազմի մահացած (զոհված) զինծառայողի ընտանիքի անդամի կերակրողին կորցնելու դեպքում զինվորական կենսաթոշակների չափերը՝ 33000 դրամ։</w:t>
      </w:r>
    </w:p>
    <w:p w:rsidR="00AF017B" w:rsidRPr="000E1458" w:rsidRDefault="00AF017B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AF017B" w:rsidRPr="000E1458" w:rsidRDefault="00BF274E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3. Ակնկալվող արդյունքը</w:t>
      </w:r>
    </w:p>
    <w:p w:rsidR="00AF017B" w:rsidRPr="000E1458" w:rsidRDefault="00BF274E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Նախագ</w:t>
      </w:r>
      <w:r w:rsidR="00C95F6B">
        <w:rPr>
          <w:rFonts w:ascii="GHEA Grapalat" w:eastAsia="Times New Roman" w:hAnsi="GHEA Grapalat" w:cs="Sylfaen"/>
          <w:sz w:val="24"/>
          <w:szCs w:val="24"/>
          <w:lang w:val="hy-AM" w:eastAsia="ru-RU"/>
        </w:rPr>
        <w:t>ծի</w:t>
      </w: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0E145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ընդունմամբ </w:t>
      </w:r>
      <w:r w:rsidR="000E1458" w:rsidRPr="00D2515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նախադրյալներ կստեղծվեն </w:t>
      </w: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կառավարության ծրագրի 4.6-րդ մասով նախատեսված՝ կենսաթոշակների բարձրացմանը վերաբերող դրույթի իրականաց</w:t>
      </w:r>
      <w:r w:rsidR="000E1458" w:rsidRPr="00D2515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ման համար</w:t>
      </w: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` կբարձրանան ն</w:t>
      </w:r>
      <w:r w:rsidR="00853A5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վազագույն կենսաթոշակ ստացողների</w:t>
      </w: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0E1458">
        <w:rPr>
          <w:rFonts w:ascii="GHEA Grapalat" w:eastAsia="Times New Roman" w:hAnsi="GHEA Grapalat" w:cs="Sylfaen"/>
          <w:sz w:val="24"/>
          <w:szCs w:val="24"/>
          <w:lang w:val="hy-AM" w:eastAsia="ru-RU"/>
        </w:rPr>
        <w:t>կենսաթոշակի</w:t>
      </w:r>
      <w:r w:rsidR="00853A5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0E1458">
        <w:rPr>
          <w:rFonts w:ascii="GHEA Grapalat" w:eastAsia="Times New Roman" w:hAnsi="GHEA Grapalat" w:cs="Sylfaen"/>
          <w:sz w:val="24"/>
          <w:szCs w:val="24"/>
          <w:lang w:val="hy-AM" w:eastAsia="ru-RU"/>
        </w:rPr>
        <w:t>չափերը:</w:t>
      </w:r>
    </w:p>
    <w:p w:rsidR="00AF017B" w:rsidRPr="000E1458" w:rsidRDefault="00AF017B">
      <w:pPr>
        <w:tabs>
          <w:tab w:val="left" w:pos="567"/>
          <w:tab w:val="left" w:pos="90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AF017B" w:rsidRPr="000E1458" w:rsidRDefault="00BF274E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4. Կապը ռազմավարական փաստաթղթերի հետ</w:t>
      </w:r>
      <w:r w:rsidRPr="000E1458">
        <w:rPr>
          <w:rFonts w:ascii="MS Mincho" w:eastAsia="MS Mincho" w:hAnsi="MS Mincho" w:cs="MS Mincho" w:hint="eastAsia"/>
          <w:b/>
          <w:sz w:val="24"/>
          <w:szCs w:val="24"/>
          <w:lang w:val="hy-AM" w:eastAsia="ru-RU"/>
        </w:rPr>
        <w:t>․</w:t>
      </w:r>
      <w:r w:rsidRPr="000E145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Հայաստանի վերափոխման ռազմավարություն 2050, Կառավարության 2021-2026թթ</w:t>
      </w:r>
      <w:r w:rsidRPr="000E1458">
        <w:rPr>
          <w:rFonts w:ascii="MS Mincho" w:eastAsia="MS Mincho" w:hAnsi="MS Mincho" w:cs="MS Mincho" w:hint="eastAsia"/>
          <w:b/>
          <w:sz w:val="24"/>
          <w:szCs w:val="24"/>
          <w:lang w:val="hy-AM" w:eastAsia="ru-RU"/>
        </w:rPr>
        <w:t>․</w:t>
      </w:r>
      <w:r w:rsidRPr="000E145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ծրագիր, ոլորտային և/կամ այլ ռազմավարություններ</w:t>
      </w:r>
    </w:p>
    <w:p w:rsidR="00AF017B" w:rsidRPr="000E1458" w:rsidRDefault="00BF274E">
      <w:pPr>
        <w:tabs>
          <w:tab w:val="left" w:pos="567"/>
          <w:tab w:val="left" w:pos="900"/>
        </w:tabs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«Հայաստանի Հանրապետության կառավարության 2010 թվականի դեկտեմբերի 30-ի N 1734-Ն </w:t>
      </w:r>
      <w:r w:rsidR="00295622" w:rsidRPr="00295622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և 2013 թվականի դեկտեմբերի 26-ի N 1489-Ն որոշումների</w:t>
      </w:r>
      <w:r w:rsidRPr="00295622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</w:t>
      </w:r>
      <w:r w:rsidRPr="000E1458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մեջ փոփոխություն</w:t>
      </w:r>
      <w:r w:rsidR="00295622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ներ</w:t>
      </w:r>
      <w:r w:rsidRPr="000E1458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կատարելու մասին»</w:t>
      </w:r>
      <w:r w:rsidRPr="000E145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կառավարության որոշման նախագծի ընդունումը բխում է Կառավարության 2021-2026 թթ. ծրագրի </w:t>
      </w:r>
      <w:r w:rsidRPr="000E145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4.6-րդ ենթաբաժնից </w:t>
      </w:r>
      <w:r w:rsidRPr="000E145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lastRenderedPageBreak/>
        <w:t>(Կառավարությունը քայլեր է ձեռնարկելու մինչև 2026 թվականը նվազագույն կենսաթոշակի և կենսաթոշակի միջին չափերը հավասարեցնել, համապատասխանաբար` պարենային և  սպառողական զամբյուղների արժեքներին, վերացնել ծայրահեղ աղքատությունը)</w:t>
      </w: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։ </w:t>
      </w:r>
    </w:p>
    <w:p w:rsidR="00AF017B" w:rsidRPr="000E1458" w:rsidRDefault="00BF274E">
      <w:pPr>
        <w:spacing w:before="240" w:after="0" w:line="360" w:lineRule="auto"/>
        <w:ind w:firstLine="708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6. </w:t>
      </w:r>
      <w:r w:rsidRPr="000E145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«Հայաստանի Հանրապետության կառավարության 2010 թվականի դեկտեմբերի 30-ի N 1734-Ն </w:t>
      </w:r>
      <w:r w:rsidR="00295622" w:rsidRPr="0029562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և 2013 թվականի դեկտեմբերի 26-ի N 1489-Ն որոշումների</w:t>
      </w:r>
      <w:r w:rsidRPr="0029562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0E145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մեջ փոփոխություն</w:t>
      </w:r>
      <w:r w:rsidR="0029562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ներ</w:t>
      </w:r>
      <w:r w:rsidRPr="000E145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կատարելու մասին» </w:t>
      </w:r>
      <w:r w:rsidRPr="000E145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ՀՀ կառավարության որոշման նախագծի ընդունման կապակցությամբ պետական բյուջեում եկամուտների և ծախսերի ավելացման կամ նվազեցման բացակայության մասին</w:t>
      </w:r>
    </w:p>
    <w:p w:rsidR="00673E7F" w:rsidRDefault="00673E7F">
      <w:pPr>
        <w:tabs>
          <w:tab w:val="left" w:pos="126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AF017B" w:rsidRPr="000E1458" w:rsidRDefault="00BF274E">
      <w:pPr>
        <w:tabs>
          <w:tab w:val="left" w:pos="1260"/>
        </w:tabs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bookmarkStart w:id="0" w:name="_GoBack"/>
      <w:bookmarkEnd w:id="0"/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«Հայաստանի Հանրապետության կառավարության 2010 թվականի դեկտեմբերի 30-ի N 1734-Ն </w:t>
      </w:r>
      <w:r w:rsidR="00295622" w:rsidRPr="002956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 2013 թվականի դեկտեմբերի 26-ի N 1489-Ն որոշումների</w:t>
      </w:r>
      <w:r w:rsidRPr="002956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մեջ փոփոխություն</w:t>
      </w:r>
      <w:r w:rsidR="002956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</w:t>
      </w: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կատարելու մասին» ՀՀ կառավարության որոշման </w:t>
      </w:r>
      <w:r w:rsidRPr="000E145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նախագծի ընդունման դեպքում Հայաստանի Հանրապետության 2022թ պետական բյուջեի եկամուտների ավելացում կամ նվազեցում չի նախատեսվում։ Հարկ կլինի </w:t>
      </w:r>
      <w:r w:rsidRPr="000349C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հատկացնել </w:t>
      </w:r>
      <w:r w:rsidR="00296C0E">
        <w:rPr>
          <w:rFonts w:ascii="GHEA Grapalat" w:eastAsia="Times New Roman" w:hAnsi="GHEA Grapalat" w:cs="Sylfaen"/>
          <w:sz w:val="24"/>
          <w:szCs w:val="24"/>
          <w:lang w:val="hy-AM" w:eastAsia="ru-RU"/>
        </w:rPr>
        <w:t>409,109</w:t>
      </w:r>
      <w:r w:rsidRPr="00296C0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296C0E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հազար</w:t>
      </w:r>
      <w:r w:rsidRPr="00296C0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դրամ։</w:t>
      </w:r>
      <w:r w:rsidRPr="000E145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:rsidR="00AF017B" w:rsidRPr="000E1458" w:rsidRDefault="00AF017B">
      <w:pPr>
        <w:widowControl w:val="0"/>
        <w:autoSpaceDE w:val="0"/>
        <w:autoSpaceDN w:val="0"/>
        <w:adjustRightInd w:val="0"/>
        <w:spacing w:after="0" w:line="360" w:lineRule="auto"/>
        <w:rPr>
          <w:rFonts w:ascii="GHEA Grapalat" w:eastAsia="Times New Roman" w:hAnsi="GHEA Grapalat" w:cs="Times New Roman"/>
          <w:sz w:val="18"/>
          <w:szCs w:val="18"/>
          <w:lang w:val="hy-AM" w:eastAsia="ru-RU"/>
        </w:rPr>
      </w:pPr>
    </w:p>
    <w:p w:rsidR="00AF017B" w:rsidRPr="000E1458" w:rsidRDefault="00AF017B">
      <w:pPr>
        <w:rPr>
          <w:rFonts w:ascii="GHEA Grapalat" w:hAnsi="GHEA Grapalat"/>
          <w:lang w:val="hy-AM"/>
        </w:rPr>
      </w:pPr>
    </w:p>
    <w:sectPr w:rsidR="00AF017B" w:rsidRPr="000E1458">
      <w:headerReference w:type="first" r:id="rId7"/>
      <w:pgSz w:w="11906" w:h="16838" w:code="9"/>
      <w:pgMar w:top="893" w:right="836" w:bottom="1170" w:left="1440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07B8" w:rsidRDefault="009A07B8">
      <w:pPr>
        <w:spacing w:after="0" w:line="240" w:lineRule="auto"/>
      </w:pPr>
      <w:r>
        <w:separator/>
      </w:r>
    </w:p>
  </w:endnote>
  <w:endnote w:type="continuationSeparator" w:id="0">
    <w:p w:rsidR="009A07B8" w:rsidRDefault="009A07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07B8" w:rsidRDefault="009A07B8">
      <w:pPr>
        <w:spacing w:after="0" w:line="240" w:lineRule="auto"/>
      </w:pPr>
      <w:r>
        <w:separator/>
      </w:r>
    </w:p>
  </w:footnote>
  <w:footnote w:type="continuationSeparator" w:id="0">
    <w:p w:rsidR="009A07B8" w:rsidRDefault="009A07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017B" w:rsidRDefault="00AF017B">
    <w:pPr>
      <w:spacing w:line="360" w:lineRule="auto"/>
      <w:jc w:val="center"/>
      <w:rPr>
        <w:rFonts w:ascii="GHEA Grapalat" w:hAnsi="GHEA Grapala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3E223A"/>
    <w:multiLevelType w:val="hybridMultilevel"/>
    <w:tmpl w:val="E2845E36"/>
    <w:lvl w:ilvl="0" w:tplc="E93685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17B"/>
    <w:rsid w:val="0003184E"/>
    <w:rsid w:val="000349C7"/>
    <w:rsid w:val="000E1458"/>
    <w:rsid w:val="001471BB"/>
    <w:rsid w:val="00147F8D"/>
    <w:rsid w:val="0027245C"/>
    <w:rsid w:val="00295622"/>
    <w:rsid w:val="00296C0E"/>
    <w:rsid w:val="002F34FE"/>
    <w:rsid w:val="005121C4"/>
    <w:rsid w:val="00634B1A"/>
    <w:rsid w:val="00673E7F"/>
    <w:rsid w:val="00697598"/>
    <w:rsid w:val="00773069"/>
    <w:rsid w:val="00853A5B"/>
    <w:rsid w:val="008850C6"/>
    <w:rsid w:val="008F5F68"/>
    <w:rsid w:val="009A07B8"/>
    <w:rsid w:val="00A11DAA"/>
    <w:rsid w:val="00AF017B"/>
    <w:rsid w:val="00B64A2F"/>
    <w:rsid w:val="00BE184B"/>
    <w:rsid w:val="00BF274E"/>
    <w:rsid w:val="00C60EDA"/>
    <w:rsid w:val="00C95F6B"/>
    <w:rsid w:val="00D25153"/>
    <w:rsid w:val="00E814EB"/>
    <w:rsid w:val="00E931A3"/>
    <w:rsid w:val="00F21509"/>
    <w:rsid w:val="00FD0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D23F7F"/>
  <w15:docId w15:val="{5EE0C56F-AA5D-4632-BAF2-EEEC8145F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671</Words>
  <Characters>4970</Characters>
  <Application>Microsoft Office Word</Application>
  <DocSecurity>0</DocSecurity>
  <Lines>90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Yuri Harutyunyan</dc:creator>
  <cp:keywords/>
  <dc:description/>
  <cp:lastModifiedBy>Anahit.Galstyan</cp:lastModifiedBy>
  <cp:revision>4</cp:revision>
  <dcterms:created xsi:type="dcterms:W3CDTF">2022-09-05T08:30:00Z</dcterms:created>
  <dcterms:modified xsi:type="dcterms:W3CDTF">2022-09-05T08:54:00Z</dcterms:modified>
</cp:coreProperties>
</file>