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521B72CD" w14:textId="0C8BBFF4" w:rsidR="00340B6B" w:rsidRPr="008A5C2E" w:rsidRDefault="00F0370B" w:rsidP="00F0370B">
      <w:pPr>
        <w:pStyle w:val="NormalWeb"/>
        <w:shd w:val="clear" w:color="auto" w:fill="FFFFFF"/>
        <w:tabs>
          <w:tab w:val="left" w:pos="9810"/>
        </w:tabs>
        <w:spacing w:before="0" w:beforeAutospacing="0" w:after="0" w:afterAutospacing="0" w:line="360" w:lineRule="auto"/>
        <w:ind w:right="216"/>
        <w:jc w:val="center"/>
        <w:rPr>
          <w:rFonts w:ascii="GHEA Grapalat" w:hAnsi="GHEA Grapalat"/>
          <w:lang w:val="af-ZA"/>
        </w:rPr>
      </w:pPr>
      <w:bookmarkStart w:id="0" w:name="_Hlk96524004"/>
      <w:r w:rsidRPr="00AF5A3A">
        <w:rPr>
          <w:rFonts w:ascii="GHEA Grapalat" w:hAnsi="GHEA Grapalat"/>
          <w:b/>
          <w:bCs/>
          <w:color w:val="000000"/>
          <w:shd w:val="clear" w:color="auto" w:fill="FFFFFF"/>
          <w:lang w:val="hy-AM"/>
        </w:rPr>
        <w:t xml:space="preserve">«ՀԱՅԱՍՏԱՆԻ ՀԱՆՐԱՊԵՏՈՒԹՅԱՆ 2022 ԹՎԱԿԱՆԻ ՊԵՏԱԿԱՆ ԲՅՈՒՋԵԻ ՄԱՍԻՆ» ՕՐԵՆՔՈՒՄ </w:t>
      </w:r>
      <w:r w:rsidRPr="00DE496F">
        <w:rPr>
          <w:rFonts w:ascii="GHEA Grapalat" w:hAnsi="GHEA Grapalat"/>
          <w:b/>
          <w:bCs/>
          <w:color w:val="000000"/>
          <w:shd w:val="clear" w:color="auto" w:fill="FFFFFF"/>
          <w:lang w:val="hy-AM"/>
        </w:rPr>
        <w:t>ՎԵՐԱԲԱՇԽՈՒՄ</w:t>
      </w:r>
      <w:r w:rsidR="008A5C2E">
        <w:rPr>
          <w:rFonts w:ascii="GHEA Grapalat" w:hAnsi="GHEA Grapalat"/>
          <w:b/>
          <w:bCs/>
          <w:color w:val="000000"/>
          <w:shd w:val="clear" w:color="auto" w:fill="FFFFFF"/>
          <w:lang w:val="hy-AM"/>
        </w:rPr>
        <w:t>, ԼՐԱՑՈՒՄ</w:t>
      </w:r>
      <w:r w:rsidRPr="00DE496F">
        <w:rPr>
          <w:rFonts w:ascii="GHEA Grapalat" w:hAnsi="GHEA Grapalat"/>
          <w:b/>
          <w:bCs/>
          <w:color w:val="000000"/>
          <w:shd w:val="clear" w:color="auto" w:fill="FFFFFF"/>
          <w:lang w:val="hy-AM"/>
        </w:rPr>
        <w:t xml:space="preserve"> </w:t>
      </w:r>
      <w:r w:rsidRPr="00AF5A3A">
        <w:rPr>
          <w:rFonts w:ascii="GHEA Grapalat" w:hAnsi="GHEA Grapalat"/>
          <w:b/>
          <w:bCs/>
          <w:color w:val="000000"/>
          <w:shd w:val="clear" w:color="auto" w:fill="FFFFFF"/>
          <w:lang w:val="hy-AM"/>
        </w:rPr>
        <w:t xml:space="preserve">ԵՎ </w:t>
      </w:r>
      <w:r w:rsidRPr="00AF5A3A">
        <w:rPr>
          <w:rStyle w:val="Strong"/>
          <w:rFonts w:ascii="GHEA Grapalat" w:hAnsi="GHEA Grapalat"/>
          <w:color w:val="000000"/>
          <w:lang w:val="hy-AM"/>
        </w:rPr>
        <w:t>ՀԱՅԱՍՏԱՆԻ ՀԱՆՐԱՊԵՏՈՒԹՅԱՆ ԿԱՌԱՎԱՐՈՒԹՅԱՆ 2021 ԹՎԱԿԱՆԻ ԴԵԿՏԵՄԲԵՐԻ 23-Ի N 2121-Ն ՈՐՈՇՄԱՆ ՄԵՋ ՓՈՓՈԽՈՒԹՅՈՒՆՆԵՐ</w:t>
      </w:r>
      <w:r w:rsidRPr="00DE496F">
        <w:rPr>
          <w:rStyle w:val="Strong"/>
          <w:rFonts w:ascii="GHEA Grapalat" w:hAnsi="GHEA Grapalat"/>
          <w:color w:val="000000"/>
          <w:lang w:val="hy-AM"/>
        </w:rPr>
        <w:t xml:space="preserve"> ԵՎ</w:t>
      </w:r>
      <w:r w:rsidRPr="00AF5A3A">
        <w:rPr>
          <w:rStyle w:val="Strong"/>
          <w:rFonts w:ascii="GHEA Grapalat" w:hAnsi="GHEA Grapalat"/>
          <w:color w:val="000000"/>
          <w:lang w:val="hy-AM"/>
        </w:rPr>
        <w:t xml:space="preserve"> ԼՐԱՑՈՒՄՆԵՐ ԿԱՏԱՐԵԼՈՒ ՄԱՍԻՆ</w:t>
      </w:r>
      <w:bookmarkEnd w:id="0"/>
      <w:r w:rsidR="005D0F24" w:rsidRPr="008A5C2E">
        <w:rPr>
          <w:rFonts w:ascii="GHEA Grapalat" w:hAnsi="GHEA Grapalat" w:cs="Sylfaen"/>
          <w:b/>
          <w:lang w:val="af-ZA"/>
        </w:rPr>
        <w:t xml:space="preserve">» </w:t>
      </w:r>
      <w:r w:rsidR="005D0F24" w:rsidRPr="00C10224">
        <w:rPr>
          <w:rFonts w:ascii="GHEA Grapalat" w:hAnsi="GHEA Grapalat" w:cs="Sylfaen"/>
          <w:b/>
        </w:rPr>
        <w:t>ՀԱՅԱՍՏԱՆԻ</w:t>
      </w:r>
      <w:r w:rsidR="005D0F24" w:rsidRPr="008A5C2E">
        <w:rPr>
          <w:rFonts w:ascii="GHEA Grapalat" w:hAnsi="GHEA Grapalat" w:cs="Sylfaen"/>
          <w:b/>
          <w:lang w:val="af-ZA"/>
        </w:rPr>
        <w:t xml:space="preserve"> </w:t>
      </w:r>
      <w:r w:rsidR="005D0F24" w:rsidRPr="00C10224">
        <w:rPr>
          <w:rFonts w:ascii="GHEA Grapalat" w:hAnsi="GHEA Grapalat" w:cs="Sylfaen"/>
          <w:b/>
        </w:rPr>
        <w:t>ՀԱՆՐԱՊԵՏՈՒԹՅԱՆ</w:t>
      </w:r>
      <w:r w:rsidR="005D0F24" w:rsidRPr="008A5C2E">
        <w:rPr>
          <w:rFonts w:ascii="GHEA Grapalat" w:hAnsi="GHEA Grapalat" w:cs="Sylfaen"/>
          <w:b/>
          <w:lang w:val="af-ZA"/>
        </w:rPr>
        <w:t xml:space="preserve"> </w:t>
      </w:r>
      <w:r w:rsidR="005D0F24" w:rsidRPr="00C10224">
        <w:rPr>
          <w:rFonts w:ascii="GHEA Grapalat" w:hAnsi="GHEA Grapalat" w:cs="Sylfaen"/>
          <w:b/>
        </w:rPr>
        <w:t>ԿԱՌԱՎԱՐՈՒԹՅԱՆ</w:t>
      </w:r>
      <w:r w:rsidR="005D0F24" w:rsidRPr="008A5C2E">
        <w:rPr>
          <w:rFonts w:ascii="GHEA Grapalat" w:hAnsi="GHEA Grapalat" w:cs="Sylfaen"/>
          <w:b/>
          <w:lang w:val="af-ZA"/>
        </w:rPr>
        <w:t xml:space="preserve"> </w:t>
      </w:r>
      <w:r w:rsidR="005D0F24" w:rsidRPr="00C10224">
        <w:rPr>
          <w:rFonts w:ascii="GHEA Grapalat" w:hAnsi="GHEA Grapalat" w:cs="Sylfaen"/>
          <w:b/>
        </w:rPr>
        <w:t>ՈՐՈՇՄԱՆ</w:t>
      </w:r>
      <w:r w:rsidR="005D0F24" w:rsidRPr="008A5C2E">
        <w:rPr>
          <w:rFonts w:ascii="GHEA Grapalat" w:hAnsi="GHEA Grapalat" w:cs="Sylfaen"/>
          <w:b/>
          <w:lang w:val="af-ZA"/>
        </w:rPr>
        <w:t xml:space="preserve"> </w:t>
      </w:r>
      <w:r w:rsidR="005D0F24" w:rsidRPr="00C10224">
        <w:rPr>
          <w:rFonts w:ascii="GHEA Grapalat" w:hAnsi="GHEA Grapalat" w:cs="Sylfaen"/>
          <w:b/>
        </w:rPr>
        <w:t>ՆԱԽԱԳԾԻ</w:t>
      </w:r>
    </w:p>
    <w:p w14:paraId="020FFF50" w14:textId="77777777" w:rsidR="00444D91" w:rsidRPr="008A5C2E" w:rsidRDefault="00444D91" w:rsidP="00444D91">
      <w:pPr>
        <w:rPr>
          <w:rFonts w:ascii="GHEA Grapalat" w:hAnsi="GHEA Grapalat"/>
          <w:sz w:val="24"/>
          <w:szCs w:val="24"/>
          <w:lang w:val="af-ZA"/>
        </w:rPr>
      </w:pPr>
      <w:r w:rsidRPr="008A5C2E">
        <w:rPr>
          <w:rFonts w:ascii="Calibri" w:hAnsi="Calibri" w:cs="Calibri"/>
          <w:sz w:val="24"/>
          <w:szCs w:val="24"/>
          <w:lang w:val="af-ZA"/>
        </w:rPr>
        <w:t>     </w:t>
      </w:r>
      <w:r w:rsidRPr="008A5C2E">
        <w:rPr>
          <w:rFonts w:ascii="GHEA Grapalat" w:hAnsi="GHEA Grapalat"/>
          <w:sz w:val="24"/>
          <w:szCs w:val="24"/>
          <w:lang w:val="af-ZA"/>
        </w:rPr>
        <w:t xml:space="preserve"> </w:t>
      </w:r>
      <w:r w:rsidRPr="008A5C2E">
        <w:rPr>
          <w:rFonts w:ascii="Calibri" w:hAnsi="Calibri" w:cs="Calibri"/>
          <w:sz w:val="24"/>
          <w:szCs w:val="24"/>
          <w:lang w:val="af-ZA"/>
        </w:rPr>
        <w:t> </w:t>
      </w:r>
    </w:p>
    <w:tbl>
      <w:tblPr>
        <w:tblW w:w="162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29"/>
        <w:gridCol w:w="32"/>
        <w:gridCol w:w="7636"/>
      </w:tblGrid>
      <w:tr w:rsidR="002E7F6C" w:rsidRPr="00E54715" w14:paraId="17784847" w14:textId="77777777" w:rsidTr="0058793D">
        <w:trPr>
          <w:tblCellSpacing w:w="0" w:type="dxa"/>
          <w:jc w:val="center"/>
        </w:trPr>
        <w:tc>
          <w:tcPr>
            <w:tcW w:w="8661"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AC25590" w14:textId="77777777" w:rsidR="00444D91" w:rsidRPr="00F0370B" w:rsidRDefault="00444D91" w:rsidP="00B772D7">
            <w:pPr>
              <w:rPr>
                <w:rFonts w:ascii="GHEA Grapalat" w:hAnsi="GHEA Grapalat"/>
                <w:sz w:val="24"/>
                <w:szCs w:val="24"/>
              </w:rPr>
            </w:pPr>
            <w:r w:rsidRPr="008A5C2E">
              <w:rPr>
                <w:rFonts w:ascii="Calibri" w:hAnsi="Calibri" w:cs="Calibri"/>
                <w:sz w:val="24"/>
                <w:szCs w:val="24"/>
                <w:lang w:val="af-ZA"/>
              </w:rPr>
              <w:t> </w:t>
            </w:r>
            <w:r w:rsidR="00AF67C8" w:rsidRPr="008A5C2E">
              <w:rPr>
                <w:rFonts w:ascii="GHEA Grapalat" w:hAnsi="GHEA Grapalat" w:cs="Courier New"/>
                <w:sz w:val="24"/>
                <w:szCs w:val="24"/>
                <w:lang w:val="af-ZA"/>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F0370B">
              <w:rPr>
                <w:rFonts w:ascii="GHEA Grapalat" w:hAnsi="GHEA Grapalat"/>
                <w:sz w:val="24"/>
                <w:szCs w:val="24"/>
              </w:rPr>
              <w:t xml:space="preserve">1. </w:t>
            </w:r>
            <w:r w:rsidR="00284C29" w:rsidRPr="00E54715">
              <w:rPr>
                <w:rFonts w:ascii="GHEA Grapalat" w:hAnsi="GHEA Grapalat"/>
                <w:sz w:val="24"/>
                <w:szCs w:val="24"/>
                <w:lang w:val="en-US"/>
              </w:rPr>
              <w:t>ՀՀ</w:t>
            </w:r>
            <w:r w:rsidR="00284C29" w:rsidRPr="00F0370B">
              <w:rPr>
                <w:rFonts w:ascii="GHEA Grapalat" w:hAnsi="GHEA Grapalat"/>
                <w:sz w:val="24"/>
                <w:szCs w:val="24"/>
              </w:rPr>
              <w:t xml:space="preserve"> </w:t>
            </w:r>
            <w:proofErr w:type="spellStart"/>
            <w:r w:rsidR="00284C29" w:rsidRPr="00E54715">
              <w:rPr>
                <w:rFonts w:ascii="GHEA Grapalat" w:hAnsi="GHEA Grapalat"/>
                <w:sz w:val="24"/>
                <w:szCs w:val="24"/>
                <w:lang w:val="en-US"/>
              </w:rPr>
              <w:t>ֆինանսների</w:t>
            </w:r>
            <w:proofErr w:type="spellEnd"/>
            <w:r w:rsidR="00284C29" w:rsidRPr="00F0370B">
              <w:rPr>
                <w:rFonts w:ascii="GHEA Grapalat" w:hAnsi="GHEA Grapalat"/>
                <w:sz w:val="24"/>
                <w:szCs w:val="24"/>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636" w:type="dxa"/>
            <w:tcBorders>
              <w:top w:val="outset" w:sz="6" w:space="0" w:color="auto"/>
              <w:left w:val="outset" w:sz="6" w:space="0" w:color="auto"/>
              <w:bottom w:val="outset" w:sz="6" w:space="0" w:color="auto"/>
              <w:right w:val="outset" w:sz="6" w:space="0" w:color="auto"/>
            </w:tcBorders>
            <w:shd w:val="clear" w:color="auto" w:fill="D0D0D0"/>
            <w:hideMark/>
          </w:tcPr>
          <w:p w14:paraId="4C594351" w14:textId="101D5E20" w:rsidR="00444D91" w:rsidRPr="00F0370B" w:rsidRDefault="00F0370B" w:rsidP="00FD0427">
            <w:pPr>
              <w:jc w:val="center"/>
              <w:rPr>
                <w:rFonts w:ascii="GHEA Grapalat" w:hAnsi="GHEA Grapalat"/>
                <w:sz w:val="24"/>
                <w:szCs w:val="24"/>
              </w:rPr>
            </w:pPr>
            <w:r>
              <w:rPr>
                <w:rFonts w:ascii="GHEA Grapalat" w:hAnsi="GHEA Grapalat"/>
                <w:sz w:val="24"/>
                <w:szCs w:val="24"/>
                <w:lang w:val="hy-AM"/>
              </w:rPr>
              <w:t>31</w:t>
            </w:r>
            <w:r w:rsidR="00611683" w:rsidRPr="00F0370B">
              <w:rPr>
                <w:rFonts w:ascii="GHEA Grapalat" w:hAnsi="GHEA Grapalat"/>
                <w:sz w:val="24"/>
                <w:szCs w:val="24"/>
              </w:rPr>
              <w:t>.0</w:t>
            </w:r>
            <w:r w:rsidR="0058793D">
              <w:rPr>
                <w:rFonts w:ascii="GHEA Grapalat" w:hAnsi="GHEA Grapalat"/>
                <w:sz w:val="24"/>
                <w:szCs w:val="24"/>
                <w:lang w:val="hy-AM"/>
              </w:rPr>
              <w:t>8</w:t>
            </w:r>
            <w:r w:rsidR="00611683" w:rsidRPr="00F0370B">
              <w:rPr>
                <w:rFonts w:ascii="GHEA Grapalat" w:hAnsi="GHEA Grapalat"/>
                <w:sz w:val="24"/>
                <w:szCs w:val="24"/>
              </w:rPr>
              <w:t>.2022</w:t>
            </w:r>
          </w:p>
        </w:tc>
      </w:tr>
      <w:tr w:rsidR="002E7F6C" w:rsidRPr="00E54715" w14:paraId="61B5E08F" w14:textId="77777777" w:rsidTr="0058793D">
        <w:trPr>
          <w:tblCellSpacing w:w="0" w:type="dxa"/>
          <w:jc w:val="center"/>
        </w:trPr>
        <w:tc>
          <w:tcPr>
            <w:tcW w:w="866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799B10" w14:textId="77777777" w:rsidR="00444D91" w:rsidRPr="00F0370B" w:rsidRDefault="00444D91" w:rsidP="00444D91">
            <w:pPr>
              <w:rPr>
                <w:rFonts w:ascii="GHEA Grapalat" w:hAnsi="GHEA Grapalat"/>
                <w:sz w:val="24"/>
                <w:szCs w:val="24"/>
              </w:rPr>
            </w:pPr>
          </w:p>
        </w:tc>
        <w:tc>
          <w:tcPr>
            <w:tcW w:w="7636" w:type="dxa"/>
            <w:tcBorders>
              <w:top w:val="outset" w:sz="6" w:space="0" w:color="auto"/>
              <w:left w:val="outset" w:sz="6" w:space="0" w:color="auto"/>
              <w:bottom w:val="outset" w:sz="6" w:space="0" w:color="auto"/>
              <w:right w:val="outset" w:sz="6" w:space="0" w:color="auto"/>
            </w:tcBorders>
            <w:shd w:val="clear" w:color="auto" w:fill="D0D0D0"/>
            <w:hideMark/>
          </w:tcPr>
          <w:p w14:paraId="603EBBC2" w14:textId="3868D5E7" w:rsidR="00444D91" w:rsidRPr="00E54715" w:rsidRDefault="00E54715" w:rsidP="004B765D">
            <w:pPr>
              <w:jc w:val="center"/>
              <w:rPr>
                <w:rFonts w:ascii="GHEA Grapalat" w:hAnsi="GHEA Grapalat"/>
                <w:sz w:val="24"/>
                <w:szCs w:val="24"/>
                <w:lang w:val="hy-AM"/>
              </w:rPr>
            </w:pPr>
            <w:r>
              <w:rPr>
                <w:rFonts w:ascii="GHEA Grapalat" w:hAnsi="GHEA Grapalat"/>
                <w:sz w:val="24"/>
                <w:szCs w:val="24"/>
                <w:lang w:val="hy-AM"/>
              </w:rPr>
              <w:t xml:space="preserve">թիվ </w:t>
            </w:r>
            <w:r w:rsidR="00F0370B" w:rsidRPr="00F0370B">
              <w:rPr>
                <w:rFonts w:ascii="GHEA Grapalat" w:hAnsi="GHEA Grapalat"/>
                <w:sz w:val="24"/>
                <w:szCs w:val="24"/>
                <w:lang w:val="hy-AM"/>
              </w:rPr>
              <w:t>01/8-3/15303-2022</w:t>
            </w:r>
          </w:p>
        </w:tc>
      </w:tr>
      <w:tr w:rsidR="00E8118C" w:rsidRPr="008A5C2E" w14:paraId="1D88CDF8" w14:textId="77777777" w:rsidTr="004B765D">
        <w:trPr>
          <w:tblCellSpacing w:w="0" w:type="dxa"/>
          <w:jc w:val="center"/>
        </w:trPr>
        <w:tc>
          <w:tcPr>
            <w:tcW w:w="8629" w:type="dxa"/>
            <w:tcBorders>
              <w:top w:val="outset" w:sz="6" w:space="0" w:color="auto"/>
              <w:left w:val="outset" w:sz="6" w:space="0" w:color="auto"/>
              <w:bottom w:val="outset" w:sz="6" w:space="0" w:color="auto"/>
              <w:right w:val="outset" w:sz="6" w:space="0" w:color="auto"/>
            </w:tcBorders>
            <w:shd w:val="clear" w:color="auto" w:fill="FFFFFF"/>
          </w:tcPr>
          <w:p w14:paraId="480F7BAC" w14:textId="77777777" w:rsidR="00F0370B" w:rsidRDefault="00F0370B" w:rsidP="00F0370B">
            <w:pPr>
              <w:tabs>
                <w:tab w:val="left" w:pos="567"/>
                <w:tab w:val="left" w:pos="1276"/>
                <w:tab w:val="left" w:pos="2127"/>
              </w:tabs>
              <w:spacing w:line="360" w:lineRule="auto"/>
              <w:ind w:right="57"/>
              <w:jc w:val="both"/>
              <w:rPr>
                <w:rFonts w:ascii="GHEA Grapalat" w:hAnsi="GHEA Grapalat"/>
                <w:sz w:val="24"/>
                <w:szCs w:val="24"/>
                <w:lang w:val="hy-AM"/>
              </w:rPr>
            </w:pPr>
            <w:r>
              <w:rPr>
                <w:rFonts w:ascii="GHEA Grapalat" w:hAnsi="GHEA Grapalat" w:cs="Sylfaen"/>
                <w:color w:val="222222"/>
                <w:sz w:val="24"/>
                <w:szCs w:val="24"/>
                <w:shd w:val="clear" w:color="auto" w:fill="FFFFFF"/>
                <w:lang w:val="hy-AM"/>
              </w:rPr>
              <w:t>Ք</w:t>
            </w:r>
            <w:r w:rsidRPr="00E70A26">
              <w:rPr>
                <w:rFonts w:ascii="GHEA Grapalat" w:hAnsi="GHEA Grapalat" w:cs="Sylfaen"/>
                <w:color w:val="222222"/>
                <w:sz w:val="24"/>
                <w:szCs w:val="24"/>
                <w:shd w:val="clear" w:color="auto" w:fill="FFFFFF"/>
                <w:lang w:val="hy-AM"/>
              </w:rPr>
              <w:t xml:space="preserve">ննարկելով </w:t>
            </w:r>
            <w:r>
              <w:rPr>
                <w:rFonts w:ascii="GHEA Grapalat" w:hAnsi="GHEA Grapalat"/>
                <w:sz w:val="24"/>
                <w:szCs w:val="24"/>
                <w:lang w:val="hy-AM"/>
              </w:rPr>
              <w:t>«Հայաստանի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մասին» ՀՀ կառավարության որոշման նախագի</w:t>
            </w:r>
            <w:r>
              <w:rPr>
                <w:rFonts w:ascii="GHEA Grapalat" w:hAnsi="GHEA Grapalat"/>
                <w:sz w:val="24"/>
                <w:szCs w:val="24"/>
              </w:rPr>
              <w:t>ծը</w:t>
            </w:r>
            <w:r>
              <w:rPr>
                <w:rFonts w:ascii="GHEA Grapalat" w:hAnsi="GHEA Grapalat"/>
                <w:sz w:val="24"/>
                <w:szCs w:val="24"/>
                <w:lang w:val="hy-AM"/>
              </w:rPr>
              <w:t xml:space="preserve"> (այսուհետ Նախագիծ), որով </w:t>
            </w:r>
            <w:r w:rsidRPr="008041C1">
              <w:rPr>
                <w:rFonts w:ascii="GHEA Grapalat" w:hAnsi="GHEA Grapalat"/>
                <w:sz w:val="24"/>
                <w:szCs w:val="24"/>
                <w:lang w:val="hy-AM"/>
              </w:rPr>
              <w:t xml:space="preserve">նախատեսվում է </w:t>
            </w:r>
            <w:r w:rsidRPr="009C57C0">
              <w:rPr>
                <w:rFonts w:ascii="GHEA Grapalat" w:hAnsi="GHEA Grapalat"/>
                <w:bCs/>
                <w:sz w:val="24"/>
                <w:szCs w:val="24"/>
                <w:lang w:val="hy-AM"/>
              </w:rPr>
              <w:t>պետական աջակցության ծրագրերի իրազեկման միասնական հարթակ</w:t>
            </w:r>
            <w:r>
              <w:rPr>
                <w:rFonts w:ascii="GHEA Grapalat" w:hAnsi="GHEA Grapalat"/>
                <w:bCs/>
                <w:sz w:val="24"/>
                <w:szCs w:val="24"/>
              </w:rPr>
              <w:t xml:space="preserve"> ստեղծելու </w:t>
            </w:r>
            <w:r>
              <w:rPr>
                <w:rFonts w:ascii="GHEA Grapalat" w:hAnsi="GHEA Grapalat"/>
                <w:bCs/>
                <w:sz w:val="24"/>
                <w:szCs w:val="24"/>
                <w:lang w:val="hy-AM"/>
              </w:rPr>
              <w:t xml:space="preserve">և </w:t>
            </w:r>
            <w:r w:rsidRPr="009C57C0">
              <w:rPr>
                <w:rFonts w:ascii="GHEA Grapalat" w:hAnsi="GHEA Grapalat"/>
                <w:bCs/>
                <w:sz w:val="24"/>
                <w:szCs w:val="24"/>
                <w:lang w:val="af-ZA"/>
              </w:rPr>
              <w:t>«</w:t>
            </w:r>
            <w:r w:rsidRPr="009C57C0">
              <w:rPr>
                <w:rFonts w:ascii="GHEA Grapalat" w:hAnsi="GHEA Grapalat"/>
                <w:bCs/>
                <w:sz w:val="24"/>
                <w:szCs w:val="24"/>
                <w:lang w:val="hy-AM"/>
              </w:rPr>
              <w:t>Հանրային</w:t>
            </w:r>
            <w:r w:rsidRPr="009C57C0">
              <w:rPr>
                <w:rFonts w:ascii="GHEA Grapalat" w:hAnsi="GHEA Grapalat"/>
                <w:bCs/>
                <w:sz w:val="24"/>
                <w:szCs w:val="24"/>
                <w:lang w:val="af-ZA"/>
              </w:rPr>
              <w:t xml:space="preserve"> </w:t>
            </w:r>
            <w:r w:rsidRPr="009C57C0">
              <w:rPr>
                <w:rFonts w:ascii="GHEA Grapalat" w:hAnsi="GHEA Grapalat"/>
                <w:bCs/>
                <w:sz w:val="24"/>
                <w:szCs w:val="24"/>
                <w:lang w:val="hy-AM"/>
              </w:rPr>
              <w:t>կապերի</w:t>
            </w:r>
            <w:r w:rsidRPr="009C57C0">
              <w:rPr>
                <w:rFonts w:ascii="GHEA Grapalat" w:hAnsi="GHEA Grapalat"/>
                <w:bCs/>
                <w:sz w:val="24"/>
                <w:szCs w:val="24"/>
                <w:lang w:val="af-ZA"/>
              </w:rPr>
              <w:t xml:space="preserve"> </w:t>
            </w:r>
            <w:r w:rsidRPr="009C57C0">
              <w:rPr>
                <w:rFonts w:ascii="GHEA Grapalat" w:hAnsi="GHEA Grapalat"/>
                <w:bCs/>
                <w:sz w:val="24"/>
                <w:szCs w:val="24"/>
                <w:lang w:val="hy-AM"/>
              </w:rPr>
              <w:t>և</w:t>
            </w:r>
            <w:r w:rsidRPr="009C57C0">
              <w:rPr>
                <w:rFonts w:ascii="GHEA Grapalat" w:hAnsi="GHEA Grapalat"/>
                <w:bCs/>
                <w:sz w:val="24"/>
                <w:szCs w:val="24"/>
                <w:lang w:val="af-ZA"/>
              </w:rPr>
              <w:t xml:space="preserve"> </w:t>
            </w:r>
            <w:r w:rsidRPr="009C57C0">
              <w:rPr>
                <w:rFonts w:ascii="GHEA Grapalat" w:hAnsi="GHEA Grapalat"/>
                <w:bCs/>
                <w:sz w:val="24"/>
                <w:szCs w:val="24"/>
                <w:lang w:val="hy-AM"/>
              </w:rPr>
              <w:t>տեղեկատվության</w:t>
            </w:r>
            <w:r w:rsidRPr="009C57C0">
              <w:rPr>
                <w:rFonts w:ascii="GHEA Grapalat" w:hAnsi="GHEA Grapalat"/>
                <w:bCs/>
                <w:sz w:val="24"/>
                <w:szCs w:val="24"/>
                <w:lang w:val="af-ZA"/>
              </w:rPr>
              <w:t xml:space="preserve"> </w:t>
            </w:r>
            <w:r w:rsidRPr="009C57C0">
              <w:rPr>
                <w:rFonts w:ascii="GHEA Grapalat" w:hAnsi="GHEA Grapalat"/>
                <w:bCs/>
                <w:sz w:val="24"/>
                <w:szCs w:val="24"/>
                <w:lang w:val="hy-AM"/>
              </w:rPr>
              <w:t>կենտրոն</w:t>
            </w:r>
            <w:r w:rsidRPr="009C57C0">
              <w:rPr>
                <w:rFonts w:ascii="GHEA Grapalat" w:hAnsi="GHEA Grapalat"/>
                <w:bCs/>
                <w:sz w:val="24"/>
                <w:szCs w:val="24"/>
                <w:lang w:val="af-ZA"/>
              </w:rPr>
              <w:t xml:space="preserve">» </w:t>
            </w:r>
            <w:r w:rsidRPr="009C57C0">
              <w:rPr>
                <w:rFonts w:ascii="GHEA Grapalat" w:hAnsi="GHEA Grapalat"/>
                <w:bCs/>
                <w:sz w:val="24"/>
                <w:szCs w:val="24"/>
                <w:lang w:val="hy-AM"/>
              </w:rPr>
              <w:t>ՊՈԱԿ</w:t>
            </w:r>
            <w:r w:rsidRPr="009C57C0">
              <w:rPr>
                <w:rFonts w:ascii="GHEA Grapalat" w:hAnsi="GHEA Grapalat"/>
                <w:bCs/>
                <w:sz w:val="24"/>
                <w:szCs w:val="24"/>
                <w:lang w:val="af-ZA"/>
              </w:rPr>
              <w:t>-</w:t>
            </w:r>
            <w:r w:rsidRPr="009C57C0">
              <w:rPr>
                <w:rFonts w:ascii="GHEA Grapalat" w:hAnsi="GHEA Grapalat"/>
                <w:bCs/>
                <w:sz w:val="24"/>
                <w:szCs w:val="24"/>
                <w:lang w:val="hy-AM"/>
              </w:rPr>
              <w:t>ի</w:t>
            </w:r>
            <w:r w:rsidRPr="009C57C0">
              <w:rPr>
                <w:rFonts w:ascii="GHEA Grapalat" w:hAnsi="GHEA Grapalat"/>
                <w:bCs/>
                <w:sz w:val="24"/>
                <w:szCs w:val="24"/>
                <w:lang w:val="af-ZA"/>
              </w:rPr>
              <w:t xml:space="preserve"> </w:t>
            </w:r>
            <w:r>
              <w:rPr>
                <w:rFonts w:ascii="GHEA Grapalat" w:hAnsi="GHEA Grapalat"/>
                <w:sz w:val="24"/>
                <w:szCs w:val="24"/>
                <w:lang w:val="hy-AM"/>
              </w:rPr>
              <w:t xml:space="preserve">(այսուհետ ՊՈԱԿ) </w:t>
            </w:r>
            <w:r>
              <w:rPr>
                <w:rFonts w:ascii="GHEA Grapalat" w:hAnsi="GHEA Grapalat"/>
                <w:bCs/>
                <w:sz w:val="24"/>
                <w:szCs w:val="24"/>
                <w:lang w:val="af-ZA"/>
              </w:rPr>
              <w:t xml:space="preserve">բնականոն գործունեությունը ապահովելու </w:t>
            </w:r>
            <w:r>
              <w:rPr>
                <w:rFonts w:ascii="GHEA Grapalat" w:hAnsi="GHEA Grapalat"/>
                <w:bCs/>
                <w:sz w:val="24"/>
                <w:szCs w:val="24"/>
              </w:rPr>
              <w:t xml:space="preserve">նպատակով ՀՀ 2022թ. պետական բյուջեով ՀՀ վարչապետի աշխատակազմին նախատեսված միջոցառումների գումարների վերաբաշխման միջոցով </w:t>
            </w:r>
            <w:r>
              <w:rPr>
                <w:rFonts w:ascii="GHEA Grapalat" w:hAnsi="GHEA Grapalat"/>
                <w:bCs/>
                <w:sz w:val="24"/>
                <w:szCs w:val="24"/>
                <w:lang w:val="hy-AM"/>
              </w:rPr>
              <w:t>հատկացնել</w:t>
            </w:r>
            <w:r w:rsidRPr="008041C1">
              <w:rPr>
                <w:rFonts w:ascii="GHEA Grapalat" w:hAnsi="GHEA Grapalat"/>
                <w:sz w:val="24"/>
                <w:szCs w:val="24"/>
                <w:lang w:val="hy-AM"/>
              </w:rPr>
              <w:t xml:space="preserve"> </w:t>
            </w:r>
            <w:r>
              <w:rPr>
                <w:rFonts w:ascii="GHEA Grapalat" w:hAnsi="GHEA Grapalat"/>
                <w:sz w:val="24"/>
                <w:szCs w:val="24"/>
              </w:rPr>
              <w:t>48</w:t>
            </w:r>
            <w:r w:rsidRPr="000672A1">
              <w:rPr>
                <w:rFonts w:ascii="GHEA Grapalat" w:hAnsi="GHEA Grapalat"/>
                <w:sz w:val="24"/>
                <w:szCs w:val="24"/>
                <w:lang w:val="hy-AM"/>
              </w:rPr>
              <w:t>,</w:t>
            </w:r>
            <w:r>
              <w:rPr>
                <w:rFonts w:ascii="GHEA Grapalat" w:hAnsi="GHEA Grapalat"/>
                <w:sz w:val="24"/>
                <w:szCs w:val="24"/>
              </w:rPr>
              <w:t>510</w:t>
            </w:r>
            <w:r w:rsidRPr="000672A1">
              <w:rPr>
                <w:rFonts w:ascii="GHEA Grapalat" w:hAnsi="GHEA Grapalat"/>
                <w:sz w:val="24"/>
                <w:szCs w:val="24"/>
                <w:lang w:val="hy-AM"/>
              </w:rPr>
              <w:t>.</w:t>
            </w:r>
            <w:r>
              <w:rPr>
                <w:rFonts w:ascii="GHEA Grapalat" w:hAnsi="GHEA Grapalat"/>
                <w:sz w:val="24"/>
                <w:szCs w:val="24"/>
                <w:lang w:val="hy-AM"/>
              </w:rPr>
              <w:t>0</w:t>
            </w:r>
            <w:r w:rsidRPr="00172D62">
              <w:rPr>
                <w:rFonts w:ascii="GHEA Grapalat" w:hAnsi="GHEA Grapalat"/>
                <w:sz w:val="24"/>
                <w:szCs w:val="24"/>
                <w:lang w:val="hy-AM"/>
              </w:rPr>
              <w:t xml:space="preserve"> </w:t>
            </w:r>
            <w:r w:rsidRPr="008041C1">
              <w:rPr>
                <w:rFonts w:ascii="GHEA Grapalat" w:hAnsi="GHEA Grapalat"/>
                <w:sz w:val="24"/>
                <w:szCs w:val="24"/>
                <w:lang w:val="hy-AM"/>
              </w:rPr>
              <w:t>հազ</w:t>
            </w:r>
            <w:r>
              <w:rPr>
                <w:rFonts w:ascii="GHEA Grapalat" w:hAnsi="GHEA Grapalat"/>
                <w:sz w:val="24"/>
                <w:szCs w:val="24"/>
                <w:lang w:val="hy-AM"/>
              </w:rPr>
              <w:t>.</w:t>
            </w:r>
            <w:r w:rsidRPr="008041C1">
              <w:rPr>
                <w:rFonts w:ascii="GHEA Grapalat" w:hAnsi="GHEA Grapalat"/>
                <w:sz w:val="24"/>
                <w:szCs w:val="24"/>
                <w:lang w:val="hy-AM"/>
              </w:rPr>
              <w:t xml:space="preserve"> դրամ</w:t>
            </w:r>
            <w:r>
              <w:rPr>
                <w:rFonts w:ascii="GHEA Grapalat" w:hAnsi="GHEA Grapalat"/>
                <w:sz w:val="24"/>
                <w:szCs w:val="24"/>
              </w:rPr>
              <w:t xml:space="preserve"> (</w:t>
            </w:r>
            <w:r>
              <w:rPr>
                <w:rFonts w:ascii="GHEA Grapalat" w:hAnsi="GHEA Grapalat"/>
                <w:sz w:val="24"/>
                <w:szCs w:val="24"/>
                <w:lang w:val="hy-AM"/>
              </w:rPr>
              <w:t>ներառյալ ԱԱՀ-ի գումարը</w:t>
            </w:r>
            <w:r>
              <w:rPr>
                <w:rFonts w:ascii="GHEA Grapalat" w:hAnsi="GHEA Grapalat"/>
                <w:sz w:val="24"/>
                <w:szCs w:val="24"/>
              </w:rPr>
              <w:t>)</w:t>
            </w:r>
            <w:r>
              <w:rPr>
                <w:rFonts w:ascii="GHEA Grapalat" w:hAnsi="GHEA Grapalat"/>
                <w:sz w:val="24"/>
                <w:szCs w:val="24"/>
                <w:lang w:val="hy-AM"/>
              </w:rPr>
              <w:t xml:space="preserve">, հայտնում </w:t>
            </w:r>
            <w:r>
              <w:rPr>
                <w:rFonts w:ascii="GHEA Grapalat" w:hAnsi="GHEA Grapalat"/>
                <w:sz w:val="24"/>
                <w:szCs w:val="24"/>
              </w:rPr>
              <w:t>ենք</w:t>
            </w:r>
            <w:r>
              <w:rPr>
                <w:rFonts w:ascii="GHEA Grapalat" w:hAnsi="GHEA Grapalat"/>
                <w:sz w:val="24"/>
                <w:szCs w:val="24"/>
                <w:lang w:val="hy-AM"/>
              </w:rPr>
              <w:t xml:space="preserve"> հետևյալը.</w:t>
            </w:r>
          </w:p>
          <w:p w14:paraId="15085339" w14:textId="77777777" w:rsidR="00F0370B" w:rsidRDefault="00F0370B" w:rsidP="00F0370B">
            <w:pPr>
              <w:tabs>
                <w:tab w:val="left" w:pos="567"/>
              </w:tabs>
              <w:spacing w:line="360" w:lineRule="auto"/>
              <w:ind w:firstLine="540"/>
              <w:jc w:val="both"/>
              <w:rPr>
                <w:rFonts w:ascii="GHEA Grapalat" w:hAnsi="GHEA Grapalat" w:cs="Courier New"/>
                <w:color w:val="2C363A"/>
                <w:sz w:val="24"/>
                <w:szCs w:val="24"/>
                <w:shd w:val="clear" w:color="auto" w:fill="FFFFFF"/>
                <w:lang w:val="hy-AM"/>
              </w:rPr>
            </w:pPr>
            <w:r>
              <w:rPr>
                <w:rFonts w:ascii="GHEA Grapalat" w:hAnsi="GHEA Grapalat" w:cs="Sylfaen"/>
                <w:color w:val="222222"/>
                <w:sz w:val="24"/>
                <w:szCs w:val="24"/>
                <w:shd w:val="clear" w:color="auto" w:fill="FFFFFF"/>
                <w:lang w:val="hy-AM"/>
              </w:rPr>
              <w:t>1.</w:t>
            </w:r>
            <w:r>
              <w:rPr>
                <w:rFonts w:ascii="GHEA Grapalat" w:hAnsi="GHEA Grapalat"/>
                <w:sz w:val="24"/>
                <w:szCs w:val="24"/>
                <w:shd w:val="clear" w:color="auto" w:fill="FFFFFF"/>
                <w:lang w:val="hy-AM"/>
              </w:rPr>
              <w:t xml:space="preserve"> Նախագծով նախատեսվում է վերաբաշխվող գումարի շրջանակներում ձեռք</w:t>
            </w:r>
            <w:r w:rsidRPr="00F0370B">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բերել ՊՈԱԿ-ի համար նոր տեխնիկա՝ 9,000.0 հազ. դրամի չափով</w:t>
            </w:r>
            <w:r>
              <w:rPr>
                <w:rFonts w:ascii="GHEA Grapalat" w:hAnsi="GHEA Grapalat" w:cs="Sylfaen"/>
                <w:color w:val="222222"/>
                <w:sz w:val="24"/>
                <w:szCs w:val="24"/>
                <w:shd w:val="clear" w:color="auto" w:fill="FFFFFF"/>
                <w:lang w:val="hy-AM"/>
              </w:rPr>
              <w:t>:</w:t>
            </w:r>
            <w:r>
              <w:rPr>
                <w:rFonts w:ascii="GHEA Grapalat" w:hAnsi="GHEA Grapalat" w:cs="Courier New"/>
                <w:color w:val="2C363A"/>
                <w:sz w:val="24"/>
                <w:szCs w:val="24"/>
                <w:shd w:val="clear" w:color="auto" w:fill="FFFFFF"/>
                <w:lang w:val="hy-AM"/>
              </w:rPr>
              <w:t xml:space="preserve"> </w:t>
            </w:r>
          </w:p>
          <w:p w14:paraId="7B6D6E19" w14:textId="77777777" w:rsidR="00F0370B" w:rsidRDefault="00F0370B" w:rsidP="00F0370B">
            <w:pPr>
              <w:tabs>
                <w:tab w:val="left" w:pos="567"/>
              </w:tabs>
              <w:spacing w:line="360" w:lineRule="auto"/>
              <w:ind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Այդ կապակցությամբ առաջարկում ենք առաջնորդվել </w:t>
            </w:r>
            <w:r>
              <w:rPr>
                <w:rFonts w:ascii="GHEA Grapalat" w:hAnsi="GHEA Grapalat"/>
                <w:color w:val="000000"/>
                <w:sz w:val="24"/>
                <w:szCs w:val="24"/>
                <w:shd w:val="clear" w:color="auto" w:fill="FFFFFF"/>
                <w:lang w:val="hy-AM"/>
              </w:rPr>
              <w:t>ՀՀ</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ֆինանսների նախարարի 2</w:t>
            </w:r>
            <w:r>
              <w:rPr>
                <w:rFonts w:ascii="GHEA Grapalat" w:hAnsi="GHEA Grapalat"/>
                <w:color w:val="000000"/>
                <w:sz w:val="24"/>
                <w:szCs w:val="24"/>
                <w:shd w:val="clear" w:color="auto" w:fill="FFFFFF"/>
                <w:lang w:val="fr-FR"/>
              </w:rPr>
              <w:t>3.0</w:t>
            </w:r>
            <w:r>
              <w:rPr>
                <w:rFonts w:ascii="GHEA Grapalat" w:hAnsi="GHEA Grapalat"/>
                <w:color w:val="000000"/>
                <w:sz w:val="24"/>
                <w:szCs w:val="24"/>
                <w:shd w:val="clear" w:color="auto" w:fill="FFFFFF"/>
                <w:lang w:val="hy-AM"/>
              </w:rPr>
              <w:t>6</w:t>
            </w:r>
            <w:r>
              <w:rPr>
                <w:rFonts w:ascii="GHEA Grapalat" w:hAnsi="GHEA Grapalat"/>
                <w:color w:val="000000"/>
                <w:sz w:val="24"/>
                <w:szCs w:val="24"/>
                <w:shd w:val="clear" w:color="auto" w:fill="FFFFFF"/>
                <w:lang w:val="fr-FR"/>
              </w:rPr>
              <w:t>.20</w:t>
            </w:r>
            <w:r>
              <w:rPr>
                <w:rFonts w:ascii="GHEA Grapalat" w:hAnsi="GHEA Grapalat"/>
                <w:color w:val="000000"/>
                <w:sz w:val="24"/>
                <w:szCs w:val="24"/>
                <w:shd w:val="clear" w:color="auto" w:fill="FFFFFF"/>
                <w:lang w:val="hy-AM"/>
              </w:rPr>
              <w:t>17</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 xml:space="preserve">թվականի </w:t>
            </w:r>
            <w:r>
              <w:rPr>
                <w:rFonts w:ascii="GHEA Grapalat" w:hAnsi="GHEA Grapalat"/>
                <w:color w:val="000000"/>
                <w:sz w:val="24"/>
                <w:szCs w:val="24"/>
                <w:shd w:val="clear" w:color="auto" w:fill="FFFFFF"/>
                <w:lang w:val="fr-FR"/>
              </w:rPr>
              <w:t>N</w:t>
            </w:r>
            <w:r>
              <w:rPr>
                <w:rFonts w:ascii="GHEA Grapalat" w:hAnsi="GHEA Grapalat"/>
                <w:color w:val="000000"/>
                <w:sz w:val="24"/>
                <w:szCs w:val="24"/>
                <w:shd w:val="clear" w:color="auto" w:fill="FFFFFF"/>
                <w:lang w:val="hy-AM"/>
              </w:rPr>
              <w:t xml:space="preserve"> 311</w:t>
            </w:r>
            <w:r>
              <w:rPr>
                <w:rFonts w:ascii="GHEA Grapalat" w:hAnsi="GHEA Grapalat"/>
                <w:color w:val="000000"/>
                <w:sz w:val="24"/>
                <w:szCs w:val="24"/>
                <w:shd w:val="clear" w:color="auto" w:fill="FFFFFF"/>
                <w:lang w:val="fr-FR"/>
              </w:rPr>
              <w:t>-</w:t>
            </w:r>
            <w:r>
              <w:rPr>
                <w:rFonts w:ascii="GHEA Grapalat" w:hAnsi="GHEA Grapalat"/>
                <w:color w:val="000000"/>
                <w:sz w:val="24"/>
                <w:szCs w:val="24"/>
                <w:shd w:val="clear" w:color="auto" w:fill="FFFFFF"/>
                <w:lang w:val="hy-AM"/>
              </w:rPr>
              <w:t>Ա</w:t>
            </w:r>
            <w:r>
              <w:rPr>
                <w:rFonts w:ascii="GHEA Grapalat" w:hAnsi="GHEA Grapalat"/>
                <w:color w:val="000000"/>
                <w:sz w:val="24"/>
                <w:szCs w:val="24"/>
                <w:shd w:val="clear" w:color="auto" w:fill="FFFFFF"/>
                <w:lang w:val="fr-FR"/>
              </w:rPr>
              <w:t xml:space="preserve"> </w:t>
            </w:r>
            <w:r>
              <w:rPr>
                <w:rFonts w:ascii="GHEA Grapalat" w:hAnsi="GHEA Grapalat"/>
                <w:color w:val="000000"/>
                <w:sz w:val="24"/>
                <w:szCs w:val="24"/>
                <w:shd w:val="clear" w:color="auto" w:fill="FFFFFF"/>
                <w:lang w:val="hy-AM"/>
              </w:rPr>
              <w:t>հրամանի</w:t>
            </w:r>
            <w:r>
              <w:rPr>
                <w:rFonts w:ascii="GHEA Grapalat" w:hAnsi="GHEA Grapalat" w:cs="Arial"/>
                <w:sz w:val="24"/>
                <w:szCs w:val="24"/>
                <w:lang w:val="hy-AM"/>
              </w:rPr>
              <w:t xml:space="preserve"> հավելված N 1-ով հաստատված ծրագրային բյուջետավորման ձևաչափով ծրագրերի և </w:t>
            </w:r>
            <w:r>
              <w:rPr>
                <w:rFonts w:ascii="GHEA Grapalat" w:hAnsi="GHEA Grapalat" w:cs="Arial"/>
                <w:sz w:val="24"/>
                <w:szCs w:val="24"/>
                <w:lang w:val="hy-AM"/>
              </w:rPr>
              <w:lastRenderedPageBreak/>
              <w:t>միջոցառումների սահմանման մեթոդական ձեռնարկով: Մասնավորապես, վերոնշված ձեռնարկի 5.4. կետի (Ծրագրի միջոցառումների սահմանման ընդհանուր սկզբունքները) 190-րդ ենթակետի համաձայն՝</w:t>
            </w:r>
            <w:r>
              <w:rPr>
                <w:rFonts w:ascii="GHEA Grapalat" w:hAnsi="GHEA Grapalat"/>
                <w:sz w:val="24"/>
                <w:szCs w:val="24"/>
                <w:shd w:val="clear" w:color="auto" w:fill="FFFFFF"/>
                <w:lang w:val="hy-AM"/>
              </w:rPr>
              <w:t xml:space="preserve"> Ծրագրի միջոցառումները պետք է ներառեն կամ ընթացիկ կամ ոչ ֆինանսական ակտիվներին առնչվող կամ ֆինանսական ակտիվներին վերաբերող ծախսեր: Միևնույն միջոցառման մեջ միաժամանակ չպետք է ներառվեն ընթացիկ և ոչ ֆինանսական բնույթի (կապիտալ) ծախսեր:</w:t>
            </w:r>
          </w:p>
          <w:p w14:paraId="30259E5C" w14:textId="77777777" w:rsidR="00F0370B" w:rsidRDefault="00F0370B" w:rsidP="00F0370B">
            <w:pPr>
              <w:tabs>
                <w:tab w:val="left" w:pos="567"/>
              </w:tabs>
              <w:spacing w:line="360" w:lineRule="auto"/>
              <w:ind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Հիմք ընդունելով վերոգրյալը, առաջարկում ենք կապիտալ բնույթի աշխատանքները նախատեսել որպես առանձին միջոցառում:</w:t>
            </w:r>
          </w:p>
          <w:p w14:paraId="2E38EAD7" w14:textId="77777777" w:rsidR="00F0370B" w:rsidRDefault="00F0370B" w:rsidP="00F0370B">
            <w:pPr>
              <w:tabs>
                <w:tab w:val="left" w:pos="567"/>
              </w:tabs>
              <w:spacing w:line="360" w:lineRule="auto"/>
              <w:ind w:firstLine="54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2. Ն</w:t>
            </w:r>
            <w:r w:rsidRPr="008D7C56">
              <w:rPr>
                <w:rFonts w:ascii="GHEA Grapalat" w:hAnsi="GHEA Grapalat"/>
                <w:sz w:val="24"/>
                <w:szCs w:val="24"/>
                <w:shd w:val="clear" w:color="auto" w:fill="FFFFFF"/>
                <w:lang w:val="hy-AM"/>
              </w:rPr>
              <w:t xml:space="preserve">ախագծով ներկայացված նվազեցումները հնարավոր չէ կատարել, </w:t>
            </w:r>
            <w:r>
              <w:rPr>
                <w:rFonts w:ascii="GHEA Grapalat" w:hAnsi="GHEA Grapalat"/>
                <w:sz w:val="24"/>
                <w:szCs w:val="24"/>
                <w:shd w:val="clear" w:color="auto" w:fill="FFFFFF"/>
                <w:lang w:val="hy-AM"/>
              </w:rPr>
              <w:t>Ն</w:t>
            </w:r>
            <w:r w:rsidRPr="008D7C56">
              <w:rPr>
                <w:rFonts w:ascii="GHEA Grapalat" w:hAnsi="GHEA Grapalat"/>
                <w:sz w:val="24"/>
                <w:szCs w:val="24"/>
                <w:shd w:val="clear" w:color="auto" w:fill="FFFFFF"/>
                <w:lang w:val="hy-AM"/>
              </w:rPr>
              <w:t xml:space="preserve">ախագծում ներառված ծախսային միջոցառումների՝ պայմանագրային պարտավորություններով ծանրաբեռնվածության և </w:t>
            </w:r>
            <w:r w:rsidRPr="00F0370B">
              <w:rPr>
                <w:rFonts w:ascii="GHEA Grapalat" w:hAnsi="GHEA Grapalat"/>
                <w:sz w:val="24"/>
                <w:szCs w:val="24"/>
                <w:shd w:val="clear" w:color="auto" w:fill="FFFFFF"/>
                <w:lang w:val="hy-AM"/>
              </w:rPr>
              <w:t xml:space="preserve">Ձեր կողմից </w:t>
            </w:r>
            <w:r w:rsidRPr="008D7C56">
              <w:rPr>
                <w:rFonts w:ascii="GHEA Grapalat" w:hAnsi="GHEA Grapalat"/>
                <w:sz w:val="24"/>
                <w:szCs w:val="24"/>
                <w:shd w:val="clear" w:color="auto" w:fill="FFFFFF"/>
                <w:lang w:val="hy-AM"/>
              </w:rPr>
              <w:t>գնումների անվանացանկում</w:t>
            </w:r>
            <w:r w:rsidRPr="008D7C56">
              <w:rPr>
                <w:rFonts w:cs="Calibri"/>
                <w:sz w:val="24"/>
                <w:szCs w:val="24"/>
                <w:shd w:val="clear" w:color="auto" w:fill="FFFFFF"/>
                <w:lang w:val="hy-AM"/>
              </w:rPr>
              <w:t> </w:t>
            </w:r>
            <w:r w:rsidRPr="008D7C56">
              <w:rPr>
                <w:rFonts w:ascii="GHEA Grapalat" w:hAnsi="GHEA Grapalat"/>
                <w:sz w:val="24"/>
                <w:szCs w:val="24"/>
                <w:shd w:val="clear" w:color="auto" w:fill="FFFFFF"/>
                <w:lang w:val="hy-AM"/>
              </w:rPr>
              <w:t xml:space="preserve"> պակասեցումները չկատարելու պատճառով։</w:t>
            </w:r>
          </w:p>
          <w:p w14:paraId="58961584" w14:textId="77777777" w:rsidR="00F0370B" w:rsidRDefault="00F0370B" w:rsidP="00F0370B">
            <w:pPr>
              <w:tabs>
                <w:tab w:val="left" w:pos="567"/>
              </w:tabs>
              <w:spacing w:line="360" w:lineRule="auto"/>
              <w:ind w:firstLine="540"/>
              <w:jc w:val="both"/>
              <w:rPr>
                <w:rFonts w:ascii="GHEA Grapalat" w:hAnsi="GHEA Grapalat"/>
                <w:sz w:val="24"/>
                <w:szCs w:val="24"/>
                <w:lang w:val="hy-AM"/>
              </w:rPr>
            </w:pPr>
            <w:r>
              <w:rPr>
                <w:rFonts w:ascii="GHEA Grapalat" w:hAnsi="GHEA Grapalat"/>
                <w:sz w:val="24"/>
                <w:szCs w:val="24"/>
                <w:shd w:val="clear" w:color="auto" w:fill="FFFFFF"/>
                <w:lang w:val="hy-AM"/>
              </w:rPr>
              <w:t xml:space="preserve"> </w:t>
            </w:r>
            <w:r w:rsidRPr="00F0370B">
              <w:rPr>
                <w:rFonts w:ascii="GHEA Grapalat" w:hAnsi="GHEA Grapalat"/>
                <w:sz w:val="24"/>
                <w:szCs w:val="24"/>
                <w:shd w:val="clear" w:color="auto" w:fill="FFFFFF"/>
                <w:lang w:val="hy-AM"/>
              </w:rPr>
              <w:t>Բացի այդ,</w:t>
            </w:r>
            <w:r>
              <w:rPr>
                <w:rFonts w:ascii="GHEA Grapalat" w:hAnsi="GHEA Grapalat"/>
                <w:sz w:val="24"/>
                <w:szCs w:val="24"/>
                <w:shd w:val="clear" w:color="auto" w:fill="FFFFFF"/>
                <w:lang w:val="hy-AM"/>
              </w:rPr>
              <w:t xml:space="preserve"> Նախագծում ներառված 1156 ծրագրի </w:t>
            </w:r>
            <w:r w:rsidRPr="009C57C0">
              <w:rPr>
                <w:rFonts w:ascii="GHEA Grapalat" w:hAnsi="GHEA Grapalat"/>
                <w:bCs/>
                <w:sz w:val="24"/>
                <w:szCs w:val="24"/>
                <w:lang w:val="af-ZA"/>
              </w:rPr>
              <w:t>«</w:t>
            </w:r>
            <w:r>
              <w:rPr>
                <w:rFonts w:ascii="GHEA Grapalat" w:hAnsi="GHEA Grapalat"/>
                <w:sz w:val="24"/>
                <w:szCs w:val="24"/>
                <w:shd w:val="clear" w:color="auto" w:fill="FFFFFF"/>
                <w:lang w:val="hy-AM"/>
              </w:rPr>
              <w:t>11010 Հայաստան-Սփյուռք գործակցության վերաբերյալ իրազեկման ապահովում</w:t>
            </w:r>
            <w:r>
              <w:rPr>
                <w:rFonts w:ascii="GHEA Grapalat" w:hAnsi="GHEA Grapalat"/>
                <w:sz w:val="24"/>
                <w:szCs w:val="24"/>
                <w:lang w:val="hy-AM"/>
              </w:rPr>
              <w:t xml:space="preserve">» միջոցառման գծով բյուջետային ծախսերի տնտեսագիտական դասակարգման </w:t>
            </w:r>
            <w:r w:rsidRPr="00F0370B">
              <w:rPr>
                <w:rFonts w:ascii="GHEA Grapalat" w:hAnsi="GHEA Grapalat"/>
                <w:sz w:val="24"/>
                <w:szCs w:val="24"/>
                <w:lang w:val="hy-AM"/>
              </w:rPr>
              <w:t>«</w:t>
            </w:r>
            <w:r>
              <w:rPr>
                <w:rFonts w:ascii="GHEA Grapalat" w:hAnsi="GHEA Grapalat"/>
                <w:sz w:val="24"/>
                <w:szCs w:val="24"/>
                <w:lang w:val="hy-AM"/>
              </w:rPr>
              <w:t>Համակարգչային ծառայություններ</w:t>
            </w:r>
            <w:r w:rsidRPr="00F0370B">
              <w:rPr>
                <w:rFonts w:ascii="GHEA Grapalat" w:hAnsi="GHEA Grapalat"/>
                <w:sz w:val="24"/>
                <w:szCs w:val="24"/>
                <w:lang w:val="hy-AM"/>
              </w:rPr>
              <w:t>»</w:t>
            </w:r>
            <w:r>
              <w:rPr>
                <w:rFonts w:ascii="GHEA Grapalat" w:hAnsi="GHEA Grapalat"/>
                <w:sz w:val="24"/>
                <w:szCs w:val="24"/>
                <w:lang w:val="hy-AM"/>
              </w:rPr>
              <w:t xml:space="preserve"> հոդվածով ինն ամսվա կտրվածքով </w:t>
            </w:r>
            <w:r w:rsidRPr="00F0370B">
              <w:rPr>
                <w:rFonts w:ascii="GHEA Grapalat" w:hAnsi="GHEA Grapalat"/>
                <w:sz w:val="24"/>
                <w:szCs w:val="24"/>
                <w:lang w:val="hy-AM"/>
              </w:rPr>
              <w:t>նվազեցվող գումարը գերազանցում է ճշտված չափաքանակը</w:t>
            </w:r>
            <w:r>
              <w:rPr>
                <w:rFonts w:ascii="GHEA Grapalat" w:hAnsi="GHEA Grapalat"/>
                <w:sz w:val="24"/>
                <w:szCs w:val="24"/>
                <w:lang w:val="hy-AM"/>
              </w:rPr>
              <w:t xml:space="preserve">: </w:t>
            </w:r>
          </w:p>
          <w:p w14:paraId="10C459E0" w14:textId="77777777" w:rsidR="00F0370B" w:rsidRDefault="00F0370B" w:rsidP="00F0370B">
            <w:pPr>
              <w:tabs>
                <w:tab w:val="left" w:pos="567"/>
              </w:tabs>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3. </w:t>
            </w:r>
            <w:r w:rsidRPr="00F0370B">
              <w:rPr>
                <w:rFonts w:ascii="GHEA Grapalat" w:hAnsi="GHEA Grapalat"/>
                <w:sz w:val="24"/>
                <w:szCs w:val="24"/>
                <w:lang w:val="hy-AM"/>
              </w:rPr>
              <w:t>Ա</w:t>
            </w:r>
            <w:r>
              <w:rPr>
                <w:rFonts w:ascii="GHEA Grapalat" w:hAnsi="GHEA Grapalat"/>
                <w:sz w:val="24"/>
                <w:szCs w:val="24"/>
                <w:lang w:val="hy-AM"/>
              </w:rPr>
              <w:t xml:space="preserve">ռաջարկում ենք </w:t>
            </w:r>
            <w:r w:rsidRPr="009C57C0">
              <w:rPr>
                <w:rFonts w:ascii="GHEA Grapalat" w:hAnsi="GHEA Grapalat"/>
                <w:bCs/>
                <w:sz w:val="24"/>
                <w:szCs w:val="24"/>
                <w:lang w:val="hy-AM"/>
              </w:rPr>
              <w:t>պետական աջակցության ծրագրերի իրազեկման միասնական հարթակ</w:t>
            </w:r>
            <w:r w:rsidRPr="00F0370B">
              <w:rPr>
                <w:rFonts w:ascii="GHEA Grapalat" w:hAnsi="GHEA Grapalat"/>
                <w:bCs/>
                <w:sz w:val="24"/>
                <w:szCs w:val="24"/>
                <w:lang w:val="hy-AM"/>
              </w:rPr>
              <w:t xml:space="preserve"> ստեղծելու</w:t>
            </w:r>
            <w:r>
              <w:rPr>
                <w:rFonts w:ascii="GHEA Grapalat" w:hAnsi="GHEA Grapalat"/>
                <w:sz w:val="24"/>
                <w:szCs w:val="24"/>
                <w:lang w:val="hy-AM"/>
              </w:rPr>
              <w:t xml:space="preserve"> հետ կապված Նախագծի NN4,5 հավելվածներում </w:t>
            </w:r>
            <w:r w:rsidRPr="009C57C0">
              <w:rPr>
                <w:rFonts w:ascii="GHEA Grapalat" w:hAnsi="GHEA Grapalat"/>
                <w:bCs/>
                <w:sz w:val="24"/>
                <w:szCs w:val="24"/>
                <w:lang w:val="af-ZA"/>
              </w:rPr>
              <w:t>«</w:t>
            </w:r>
            <w:r>
              <w:rPr>
                <w:rFonts w:ascii="GHEA Grapalat" w:hAnsi="GHEA Grapalat"/>
                <w:bCs/>
                <w:sz w:val="24"/>
                <w:szCs w:val="24"/>
                <w:lang w:val="af-ZA"/>
              </w:rPr>
              <w:t xml:space="preserve">11001 </w:t>
            </w:r>
            <w:r w:rsidRPr="00224E76">
              <w:rPr>
                <w:rFonts w:ascii="GHEA Grapalat" w:hAnsi="GHEA Grapalat"/>
                <w:sz w:val="24"/>
                <w:szCs w:val="24"/>
                <w:lang w:val="hy-AM"/>
              </w:rPr>
              <w:t>Հանրային իրազեկում և հասարակական-քաղաքագիտական հետազոտություններ</w:t>
            </w:r>
            <w:r w:rsidRPr="009C57C0">
              <w:rPr>
                <w:rFonts w:ascii="GHEA Grapalat" w:hAnsi="GHEA Grapalat"/>
                <w:bCs/>
                <w:sz w:val="24"/>
                <w:szCs w:val="24"/>
                <w:lang w:val="af-ZA"/>
              </w:rPr>
              <w:t>»</w:t>
            </w:r>
            <w:r>
              <w:rPr>
                <w:rFonts w:ascii="GHEA Grapalat" w:hAnsi="GHEA Grapalat"/>
                <w:bCs/>
                <w:sz w:val="24"/>
                <w:szCs w:val="24"/>
                <w:lang w:val="af-ZA"/>
              </w:rPr>
              <w:t xml:space="preserve"> միջոցառման գծով </w:t>
            </w:r>
            <w:r>
              <w:rPr>
                <w:rFonts w:ascii="GHEA Grapalat" w:hAnsi="GHEA Grapalat"/>
                <w:sz w:val="24"/>
                <w:szCs w:val="24"/>
                <w:lang w:val="hy-AM"/>
              </w:rPr>
              <w:t xml:space="preserve">ավելացնել նաև ոչ ֆինանսական արդյունքային </w:t>
            </w:r>
            <w:r w:rsidRPr="00F0370B">
              <w:rPr>
                <w:rFonts w:ascii="GHEA Grapalat" w:hAnsi="GHEA Grapalat"/>
                <w:sz w:val="24"/>
                <w:szCs w:val="24"/>
                <w:lang w:val="hy-AM"/>
              </w:rPr>
              <w:t>ցուցանիշներ</w:t>
            </w:r>
            <w:r>
              <w:rPr>
                <w:rFonts w:ascii="GHEA Grapalat" w:hAnsi="GHEA Grapalat"/>
                <w:sz w:val="24"/>
                <w:szCs w:val="24"/>
                <w:lang w:val="hy-AM"/>
              </w:rPr>
              <w:t xml:space="preserve">: </w:t>
            </w:r>
          </w:p>
          <w:p w14:paraId="57B88F96" w14:textId="77777777" w:rsidR="00F0370B" w:rsidRPr="00F0370B" w:rsidRDefault="00F0370B" w:rsidP="00F0370B">
            <w:pPr>
              <w:tabs>
                <w:tab w:val="left" w:pos="567"/>
              </w:tabs>
              <w:spacing w:line="360" w:lineRule="auto"/>
              <w:ind w:firstLine="540"/>
              <w:jc w:val="both"/>
              <w:rPr>
                <w:rFonts w:ascii="GHEA Grapalat" w:hAnsi="GHEA Grapalat"/>
                <w:sz w:val="24"/>
                <w:szCs w:val="24"/>
                <w:shd w:val="clear" w:color="auto" w:fill="FFFFFF"/>
                <w:lang w:val="hy-AM"/>
              </w:rPr>
            </w:pPr>
            <w:r w:rsidRPr="00F0370B">
              <w:rPr>
                <w:rFonts w:ascii="GHEA Grapalat" w:hAnsi="GHEA Grapalat"/>
                <w:sz w:val="24"/>
                <w:szCs w:val="24"/>
                <w:lang w:val="hy-AM"/>
              </w:rPr>
              <w:lastRenderedPageBreak/>
              <w:t xml:space="preserve">Միաժամանակ, Նախագծին կից ներկայացված չեն միջոցառումների գծով նվազեցվող գումարների, վերջինով պայմանավորված միջոցառումների ոչ ֆինանսական արդյունքային ցուցանիշների անփոփոխ մնալու վերաբերյալ հիմնավորումները: </w:t>
            </w:r>
          </w:p>
          <w:p w14:paraId="1974BB0C" w14:textId="37BA2273" w:rsidR="005D0F24" w:rsidRPr="00E54715" w:rsidRDefault="005D0F24" w:rsidP="0058793D">
            <w:pPr>
              <w:tabs>
                <w:tab w:val="left" w:pos="709"/>
                <w:tab w:val="left" w:pos="851"/>
              </w:tabs>
              <w:spacing w:line="348" w:lineRule="auto"/>
              <w:ind w:left="219" w:firstLine="348"/>
              <w:contextualSpacing/>
              <w:jc w:val="both"/>
              <w:rPr>
                <w:rFonts w:ascii="GHEA Grapalat" w:hAnsi="GHEA Grapalat"/>
                <w:sz w:val="24"/>
                <w:szCs w:val="24"/>
                <w:lang w:val="hy-AM"/>
              </w:rPr>
            </w:pPr>
          </w:p>
        </w:tc>
        <w:tc>
          <w:tcPr>
            <w:tcW w:w="7668" w:type="dxa"/>
            <w:gridSpan w:val="2"/>
            <w:tcBorders>
              <w:top w:val="outset" w:sz="6" w:space="0" w:color="auto"/>
              <w:left w:val="outset" w:sz="6" w:space="0" w:color="auto"/>
              <w:bottom w:val="outset" w:sz="6" w:space="0" w:color="auto"/>
              <w:right w:val="outset" w:sz="6" w:space="0" w:color="auto"/>
            </w:tcBorders>
            <w:shd w:val="clear" w:color="auto" w:fill="FFFFFF"/>
          </w:tcPr>
          <w:p w14:paraId="6B6977CC"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r>
              <w:rPr>
                <w:rFonts w:ascii="GHEA Grapalat" w:hAnsi="GHEA Grapalat"/>
                <w:sz w:val="24"/>
                <w:szCs w:val="24"/>
                <w:lang w:val="hy-AM"/>
              </w:rPr>
              <w:lastRenderedPageBreak/>
              <w:t xml:space="preserve">    </w:t>
            </w:r>
          </w:p>
          <w:p w14:paraId="6B651D46"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0B0B2666"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5BD33CF7"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365053E3"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50C1639E"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6F808E40"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31D6403C"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3AC4E46F"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401F712"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153A8ED7"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FEC02DB"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07AA4AB" w14:textId="77777777" w:rsidR="0058793D"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r>
              <w:rPr>
                <w:rFonts w:ascii="GHEA Grapalat" w:hAnsi="GHEA Grapalat"/>
                <w:sz w:val="24"/>
                <w:szCs w:val="24"/>
                <w:lang w:val="hy-AM"/>
              </w:rPr>
              <w:t>1.</w:t>
            </w:r>
            <w:r w:rsidR="00FD0427">
              <w:rPr>
                <w:rFonts w:ascii="GHEA Grapalat" w:hAnsi="GHEA Grapalat"/>
                <w:sz w:val="24"/>
                <w:szCs w:val="24"/>
                <w:lang w:val="hy-AM"/>
              </w:rPr>
              <w:t>Ընդունվել է: Նախագծում կատարվել է համապատասխան փոփոխություն</w:t>
            </w:r>
          </w:p>
          <w:p w14:paraId="6AB34C4F"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AA59310"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0311A1C"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39523663"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0AA4EBC8"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43B3AAE4"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182BE262"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03CC70E3"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67393B2F"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37F0BBF9"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1754E4AB"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41CD30B8"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179DF73" w14:textId="43624A96"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r>
              <w:rPr>
                <w:rFonts w:ascii="GHEA Grapalat" w:hAnsi="GHEA Grapalat"/>
                <w:sz w:val="24"/>
                <w:szCs w:val="24"/>
                <w:lang w:val="hy-AM"/>
              </w:rPr>
              <w:t>2. Ընդունվել է: Նախագծում կատարվել է համապատասխան փոփոխություն</w:t>
            </w:r>
          </w:p>
          <w:p w14:paraId="2CD44000" w14:textId="65A7FBDE"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8765281" w14:textId="6E481D6A"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5F9D63C4" w14:textId="34094493"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6298843B" w14:textId="1015BA8E"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2CA29B60" w14:textId="752F77C8"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39131F8E" w14:textId="2DAE53A4"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13CB983E" w14:textId="049C37F4"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781B2C4E" w14:textId="15A302C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r>
              <w:rPr>
                <w:rFonts w:ascii="GHEA Grapalat" w:hAnsi="GHEA Grapalat"/>
                <w:sz w:val="24"/>
                <w:szCs w:val="24"/>
                <w:lang w:val="hy-AM"/>
              </w:rPr>
              <w:t>3. Ընդունվել է: Նախագծում կատարվել է համապատասխան փոփոխություն</w:t>
            </w:r>
          </w:p>
          <w:p w14:paraId="4F2A6EF2" w14:textId="77777777" w:rsidR="00AD4015"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p w14:paraId="0196AD47" w14:textId="77D2EA77" w:rsidR="00AD4015" w:rsidRPr="00515797" w:rsidRDefault="00AD4015" w:rsidP="00FD0427">
            <w:pPr>
              <w:tabs>
                <w:tab w:val="left" w:pos="567"/>
                <w:tab w:val="left" w:pos="1276"/>
                <w:tab w:val="left" w:pos="2127"/>
              </w:tabs>
              <w:spacing w:line="360" w:lineRule="auto"/>
              <w:ind w:right="57"/>
              <w:jc w:val="both"/>
              <w:rPr>
                <w:rFonts w:ascii="GHEA Grapalat" w:hAnsi="GHEA Grapalat"/>
                <w:sz w:val="24"/>
                <w:szCs w:val="24"/>
                <w:lang w:val="hy-AM"/>
              </w:rPr>
            </w:pP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2"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5"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14"/>
  </w:num>
  <w:num w:numId="4">
    <w:abstractNumId w:val="22"/>
  </w:num>
  <w:num w:numId="5">
    <w:abstractNumId w:val="12"/>
  </w:num>
  <w:num w:numId="6">
    <w:abstractNumId w:val="21"/>
  </w:num>
  <w:num w:numId="7">
    <w:abstractNumId w:val="9"/>
  </w:num>
  <w:num w:numId="8">
    <w:abstractNumId w:val="8"/>
  </w:num>
  <w:num w:numId="9">
    <w:abstractNumId w:val="0"/>
  </w:num>
  <w:num w:numId="10">
    <w:abstractNumId w:val="1"/>
  </w:num>
  <w:num w:numId="11">
    <w:abstractNumId w:val="25"/>
  </w:num>
  <w:num w:numId="12">
    <w:abstractNumId w:val="13"/>
  </w:num>
  <w:num w:numId="13">
    <w:abstractNumId w:val="3"/>
  </w:num>
  <w:num w:numId="14">
    <w:abstractNumId w:val="19"/>
  </w:num>
  <w:num w:numId="15">
    <w:abstractNumId w:val="24"/>
  </w:num>
  <w:num w:numId="16">
    <w:abstractNumId w:val="4"/>
  </w:num>
  <w:num w:numId="17">
    <w:abstractNumId w:val="10"/>
  </w:num>
  <w:num w:numId="18">
    <w:abstractNumId w:val="2"/>
  </w:num>
  <w:num w:numId="19">
    <w:abstractNumId w:val="7"/>
  </w:num>
  <w:num w:numId="20">
    <w:abstractNumId w:val="18"/>
  </w:num>
  <w:num w:numId="21">
    <w:abstractNumId w:val="15"/>
  </w:num>
  <w:num w:numId="22">
    <w:abstractNumId w:val="17"/>
  </w:num>
  <w:num w:numId="23">
    <w:abstractNumId w:val="16"/>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7BC1"/>
    <w:rsid w:val="00011C58"/>
    <w:rsid w:val="000148E1"/>
    <w:rsid w:val="00025B6D"/>
    <w:rsid w:val="000359DA"/>
    <w:rsid w:val="000376CD"/>
    <w:rsid w:val="00041044"/>
    <w:rsid w:val="0005355B"/>
    <w:rsid w:val="000736F5"/>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63C2"/>
    <w:rsid w:val="001B6ABA"/>
    <w:rsid w:val="001D4A1A"/>
    <w:rsid w:val="001D7FFC"/>
    <w:rsid w:val="001E3900"/>
    <w:rsid w:val="001E5ABF"/>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628"/>
    <w:rsid w:val="003D4920"/>
    <w:rsid w:val="003E003A"/>
    <w:rsid w:val="003E746A"/>
    <w:rsid w:val="003F0FF6"/>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B765D"/>
    <w:rsid w:val="004C1B60"/>
    <w:rsid w:val="004C62F1"/>
    <w:rsid w:val="004C7313"/>
    <w:rsid w:val="004D3CE2"/>
    <w:rsid w:val="004D473F"/>
    <w:rsid w:val="004E3170"/>
    <w:rsid w:val="004E5DD6"/>
    <w:rsid w:val="004F415F"/>
    <w:rsid w:val="004F4FA8"/>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A1384"/>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7F4E"/>
    <w:rsid w:val="007E7C7F"/>
    <w:rsid w:val="007E7E12"/>
    <w:rsid w:val="00802237"/>
    <w:rsid w:val="00805C05"/>
    <w:rsid w:val="008062FD"/>
    <w:rsid w:val="00807965"/>
    <w:rsid w:val="0082241E"/>
    <w:rsid w:val="00824F4D"/>
    <w:rsid w:val="0086040A"/>
    <w:rsid w:val="00862B4C"/>
    <w:rsid w:val="008647E5"/>
    <w:rsid w:val="00891558"/>
    <w:rsid w:val="008A2ABC"/>
    <w:rsid w:val="008A5C2E"/>
    <w:rsid w:val="008B5796"/>
    <w:rsid w:val="008C04DB"/>
    <w:rsid w:val="008C35FE"/>
    <w:rsid w:val="008D0442"/>
    <w:rsid w:val="008D23C9"/>
    <w:rsid w:val="008D76AE"/>
    <w:rsid w:val="009017B9"/>
    <w:rsid w:val="00904061"/>
    <w:rsid w:val="00911264"/>
    <w:rsid w:val="009249B6"/>
    <w:rsid w:val="00927ED9"/>
    <w:rsid w:val="00942592"/>
    <w:rsid w:val="00947194"/>
    <w:rsid w:val="00953BE6"/>
    <w:rsid w:val="00954E91"/>
    <w:rsid w:val="0096427D"/>
    <w:rsid w:val="00970847"/>
    <w:rsid w:val="0097385E"/>
    <w:rsid w:val="0097747F"/>
    <w:rsid w:val="009801CC"/>
    <w:rsid w:val="00986586"/>
    <w:rsid w:val="00991AB3"/>
    <w:rsid w:val="00995BDA"/>
    <w:rsid w:val="009A2115"/>
    <w:rsid w:val="009B26F4"/>
    <w:rsid w:val="009B7945"/>
    <w:rsid w:val="009C3EE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92C7F"/>
    <w:rsid w:val="00AA3C5C"/>
    <w:rsid w:val="00AC0B07"/>
    <w:rsid w:val="00AC4E36"/>
    <w:rsid w:val="00AD4015"/>
    <w:rsid w:val="00AE0182"/>
    <w:rsid w:val="00AE3764"/>
    <w:rsid w:val="00AE39FA"/>
    <w:rsid w:val="00AE4268"/>
    <w:rsid w:val="00AE5C93"/>
    <w:rsid w:val="00AE6CE8"/>
    <w:rsid w:val="00AF64EF"/>
    <w:rsid w:val="00AF67C8"/>
    <w:rsid w:val="00B01D53"/>
    <w:rsid w:val="00B03AD3"/>
    <w:rsid w:val="00B050B8"/>
    <w:rsid w:val="00B116E1"/>
    <w:rsid w:val="00B17C00"/>
    <w:rsid w:val="00B22686"/>
    <w:rsid w:val="00B45C6A"/>
    <w:rsid w:val="00B47361"/>
    <w:rsid w:val="00B525B5"/>
    <w:rsid w:val="00B5411C"/>
    <w:rsid w:val="00B575BB"/>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71AE"/>
    <w:rsid w:val="00C50740"/>
    <w:rsid w:val="00C643B5"/>
    <w:rsid w:val="00C70074"/>
    <w:rsid w:val="00C7665E"/>
    <w:rsid w:val="00C85684"/>
    <w:rsid w:val="00C87062"/>
    <w:rsid w:val="00C9052E"/>
    <w:rsid w:val="00C9784E"/>
    <w:rsid w:val="00CB0F7A"/>
    <w:rsid w:val="00CE01E2"/>
    <w:rsid w:val="00CE43A3"/>
    <w:rsid w:val="00CF2CE3"/>
    <w:rsid w:val="00D02716"/>
    <w:rsid w:val="00D21EBC"/>
    <w:rsid w:val="00D271C3"/>
    <w:rsid w:val="00D32AD1"/>
    <w:rsid w:val="00D466CB"/>
    <w:rsid w:val="00D50836"/>
    <w:rsid w:val="00D61C74"/>
    <w:rsid w:val="00D6240A"/>
    <w:rsid w:val="00D66772"/>
    <w:rsid w:val="00D720B8"/>
    <w:rsid w:val="00D752F5"/>
    <w:rsid w:val="00D767C6"/>
    <w:rsid w:val="00DC2DE4"/>
    <w:rsid w:val="00DF5749"/>
    <w:rsid w:val="00DF577A"/>
    <w:rsid w:val="00DF5F47"/>
    <w:rsid w:val="00E0302D"/>
    <w:rsid w:val="00E07108"/>
    <w:rsid w:val="00E07707"/>
    <w:rsid w:val="00E16ED5"/>
    <w:rsid w:val="00E17DF2"/>
    <w:rsid w:val="00E2657D"/>
    <w:rsid w:val="00E27FAE"/>
    <w:rsid w:val="00E32410"/>
    <w:rsid w:val="00E54715"/>
    <w:rsid w:val="00E7112A"/>
    <w:rsid w:val="00E71A3E"/>
    <w:rsid w:val="00E73D54"/>
    <w:rsid w:val="00E8118C"/>
    <w:rsid w:val="00E817E3"/>
    <w:rsid w:val="00E9767C"/>
    <w:rsid w:val="00EB2052"/>
    <w:rsid w:val="00EC2595"/>
    <w:rsid w:val="00ED1AB4"/>
    <w:rsid w:val="00ED700E"/>
    <w:rsid w:val="00EF41EB"/>
    <w:rsid w:val="00F029C4"/>
    <w:rsid w:val="00F0370B"/>
    <w:rsid w:val="00F17121"/>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D0427"/>
    <w:rsid w:val="00FE7C87"/>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58234FCB-1FC9-4FD7-8B83-50D58216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 Char"/>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89843997">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C1AD8-C171-4B7C-BF6E-EE96B252D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3</Pages>
  <Words>465</Words>
  <Characters>2657</Characters>
  <Application>Microsoft Office Word</Application>
  <DocSecurity>0</DocSecurity>
  <Lines>22</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https://mul2.gov.am/tasks/666633/oneclick/5ampopatert.docx?token=9b4ad434578e1473f61251f977bc2dbd</cp:keywords>
  <cp:lastModifiedBy>HP</cp:lastModifiedBy>
  <cp:revision>535</cp:revision>
  <cp:lastPrinted>2017-11-13T05:46:00Z</cp:lastPrinted>
  <dcterms:created xsi:type="dcterms:W3CDTF">2020-04-17T07:35:00Z</dcterms:created>
  <dcterms:modified xsi:type="dcterms:W3CDTF">2022-09-04T13:20:00Z</dcterms:modified>
</cp:coreProperties>
</file>