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1E562490" w14:textId="0BE4DCEE" w:rsidR="00556F57" w:rsidRDefault="008F74FB" w:rsidP="008F74FB">
      <w:pPr>
        <w:tabs>
          <w:tab w:val="left" w:pos="8820"/>
        </w:tabs>
        <w:ind w:firstLine="63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lang w:val="hy-AM"/>
        </w:rPr>
        <w:t>«</w:t>
      </w:r>
      <w:r w:rsidRPr="007949E9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ՀԱՅԱՍՏԱՆԻ ՀԱՆՐԱՊԵՏՈՒԹՅԱՆ  </w:t>
      </w:r>
      <w:r w:rsidRPr="007949E9">
        <w:rPr>
          <w:rFonts w:ascii="GHEA Grapalat" w:hAnsi="GHEA Grapalat" w:cs="Sylfaen"/>
          <w:b/>
          <w:bCs/>
          <w:color w:val="000000" w:themeColor="text1"/>
          <w:lang w:val="hy-AM"/>
        </w:rPr>
        <w:t>ԿԱՌԱՎԱՐՈՒԹՅԱՆ</w:t>
      </w:r>
      <w:r w:rsidRPr="007949E9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20</w:t>
      </w:r>
      <w:r w:rsidRPr="007949E9">
        <w:rPr>
          <w:rFonts w:ascii="GHEA Grapalat" w:hAnsi="GHEA Grapalat" w:cs="Sylfaen"/>
          <w:b/>
          <w:bCs/>
          <w:color w:val="000000" w:themeColor="text1"/>
          <w:lang w:val="hy-AM"/>
        </w:rPr>
        <w:t>21</w:t>
      </w:r>
      <w:r w:rsidRPr="007949E9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lang w:val="hy-AM"/>
        </w:rPr>
        <w:t>ԹՎԱԿԱՆԻ</w:t>
      </w:r>
      <w:r w:rsidRPr="007949E9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lang w:val="hy-AM"/>
        </w:rPr>
        <w:t>ԴԵԿՏԵՄԲԵՐԻ</w:t>
      </w:r>
      <w:r w:rsidRPr="007949E9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lang w:val="hy-AM"/>
        </w:rPr>
        <w:t>23</w:t>
      </w:r>
      <w:r w:rsidRPr="007949E9">
        <w:rPr>
          <w:rFonts w:ascii="GHEA Grapalat" w:hAnsi="GHEA Grapalat" w:cs="Sylfaen"/>
          <w:b/>
          <w:bCs/>
          <w:color w:val="000000" w:themeColor="text1"/>
          <w:lang w:val="af-ZA"/>
        </w:rPr>
        <w:t>-</w:t>
      </w:r>
      <w:r w:rsidRPr="007949E9">
        <w:rPr>
          <w:rFonts w:ascii="GHEA Grapalat" w:hAnsi="GHEA Grapalat" w:cs="Sylfaen"/>
          <w:b/>
          <w:bCs/>
          <w:color w:val="000000" w:themeColor="text1"/>
          <w:lang w:val="hy-AM"/>
        </w:rPr>
        <w:t>Ի</w:t>
      </w:r>
      <w:r w:rsidRPr="007949E9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N 21</w:t>
      </w:r>
      <w:r w:rsidRPr="007949E9">
        <w:rPr>
          <w:rFonts w:ascii="GHEA Grapalat" w:hAnsi="GHEA Grapalat" w:cs="Sylfaen"/>
          <w:b/>
          <w:bCs/>
          <w:color w:val="000000" w:themeColor="text1"/>
          <w:lang w:val="hy-AM"/>
        </w:rPr>
        <w:t>21</w:t>
      </w:r>
      <w:r w:rsidRPr="007949E9">
        <w:rPr>
          <w:rFonts w:ascii="GHEA Grapalat" w:hAnsi="GHEA Grapalat" w:cs="Sylfaen"/>
          <w:b/>
          <w:bCs/>
          <w:color w:val="000000" w:themeColor="text1"/>
          <w:lang w:val="af-ZA"/>
        </w:rPr>
        <w:t>-</w:t>
      </w:r>
      <w:r w:rsidRPr="007949E9">
        <w:rPr>
          <w:rFonts w:ascii="GHEA Grapalat" w:hAnsi="GHEA Grapalat" w:cs="Sylfaen"/>
          <w:b/>
          <w:bCs/>
          <w:color w:val="000000" w:themeColor="text1"/>
          <w:lang w:val="hy-AM"/>
        </w:rPr>
        <w:t>Ն</w:t>
      </w:r>
      <w:r w:rsidRPr="007949E9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lang w:val="hy-AM"/>
        </w:rPr>
        <w:t>ՈՐՈՇՄԱՆ</w:t>
      </w:r>
      <w:r w:rsidRPr="007949E9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lang w:val="af-ZA"/>
        </w:rPr>
        <w:t>ԿԱ</w:t>
      </w:r>
      <w:r w:rsidRPr="007949E9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ՏԱՐԵԼՈՒ   </w:t>
      </w:r>
      <w:r w:rsidRPr="007949E9">
        <w:rPr>
          <w:rFonts w:ascii="GHEA Grapalat" w:hAnsi="GHEA Grapalat" w:cs="Sylfaen"/>
          <w:b/>
          <w:bCs/>
          <w:color w:val="000000" w:themeColor="text1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lang w:val="hy-AM"/>
        </w:rPr>
        <w:t>»</w:t>
      </w:r>
      <w:r w:rsidRPr="008F74FB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="00556F57"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8517A4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1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225"/>
      </w:tblGrid>
      <w:tr w:rsidR="00A54326" w:rsidRPr="00A54326" w14:paraId="74943033" w14:textId="77777777" w:rsidTr="00A54326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A54326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A54326">
              <w:rPr>
                <w:rFonts w:ascii="GHEA Grapalat" w:hAnsi="GHEA Grapalat"/>
                <w:b/>
                <w:lang w:val="en-US" w:eastAsia="en-US"/>
              </w:rPr>
              <w:t xml:space="preserve">1. </w:t>
            </w:r>
            <w:r w:rsidRPr="00A54326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225" w:type="dxa"/>
            <w:shd w:val="clear" w:color="auto" w:fill="D0D0D0"/>
          </w:tcPr>
          <w:p w14:paraId="1DEEFE08" w14:textId="4E887C2F" w:rsidR="008F7EB9" w:rsidRPr="00A5600D" w:rsidRDefault="00A5600D" w:rsidP="00544BFD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A5600D">
              <w:rPr>
                <w:rFonts w:ascii="GHEA Grapalat" w:hAnsi="GHEA Grapalat"/>
                <w:b/>
                <w:lang w:val="hy-AM" w:eastAsia="en-US"/>
              </w:rPr>
              <w:t>01.09.2022թ.</w:t>
            </w:r>
          </w:p>
        </w:tc>
      </w:tr>
      <w:tr w:rsidR="00A54326" w:rsidRPr="00A54326" w14:paraId="34BB83CD" w14:textId="77777777" w:rsidTr="00A54326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A54326" w:rsidRDefault="008F7EB9" w:rsidP="00556F57">
            <w:pPr>
              <w:spacing w:line="276" w:lineRule="auto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5225" w:type="dxa"/>
            <w:shd w:val="clear" w:color="auto" w:fill="D0D0D0"/>
          </w:tcPr>
          <w:p w14:paraId="4214D851" w14:textId="02CEA9FD" w:rsidR="008F7EB9" w:rsidRPr="00A5600D" w:rsidRDefault="00A5600D" w:rsidP="00556F5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A5600D">
              <w:rPr>
                <w:rFonts w:ascii="GHEA Grapalat" w:hAnsi="GHEA Grapalat"/>
                <w:b/>
                <w:lang w:val="hy-AM" w:eastAsia="en-US"/>
              </w:rPr>
              <w:t>01/8-1/15316-2022</w:t>
            </w:r>
          </w:p>
        </w:tc>
      </w:tr>
      <w:tr w:rsidR="00A54326" w:rsidRPr="00A5600D" w14:paraId="78EB00DE" w14:textId="77777777" w:rsidTr="00FB3F3E">
        <w:trPr>
          <w:trHeight w:val="1430"/>
          <w:tblCellSpacing w:w="0" w:type="dxa"/>
        </w:trPr>
        <w:tc>
          <w:tcPr>
            <w:tcW w:w="7930" w:type="dxa"/>
            <w:shd w:val="clear" w:color="auto" w:fill="FFFFFF"/>
          </w:tcPr>
          <w:p w14:paraId="41707603" w14:textId="77777777" w:rsidR="00A5600D" w:rsidRDefault="00A5600D" w:rsidP="00A5600D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Հարգելի պարոն Խաչատրյան</w:t>
            </w:r>
          </w:p>
          <w:p w14:paraId="126C18B9" w14:textId="77777777" w:rsidR="00A5600D" w:rsidRDefault="00A5600D" w:rsidP="00A5600D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Ձեր</w:t>
            </w:r>
            <w:r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25.</w:t>
            </w:r>
            <w:r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08.2022թ. N 01/16.1/6872-2022 գրությամբ ներկայացված «Հայաստանի Հանրապետության  կառավարության 2021 թվականի դեկտեմբերի 23-ի N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>2121-ն որոշման մեջ փոփոխություններ կա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տարելու և գնման ընթացակարգ սահմանելու  </w:t>
            </w:r>
            <w:r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մասին» ՀՀ կառավարության որոշման նախագծի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(այսուհետ՝ Նախագիծ) </w:t>
            </w:r>
            <w:r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վերաբերյալ, որով </w:t>
            </w:r>
            <w:r>
              <w:rPr>
                <w:rFonts w:ascii="GHEA Grapalat" w:hAnsi="GHEA Grapalat" w:cs="Sylfaen"/>
                <w:lang w:val="hy-AM"/>
              </w:rPr>
              <w:t xml:space="preserve">առաջարկվում է </w:t>
            </w:r>
            <w:r>
              <w:rPr>
                <w:rFonts w:ascii="GHEA Grapalat" w:hAnsi="GHEA Grapalat" w:cs="GHEA Grapalat"/>
                <w:lang w:val="hy-AM"/>
              </w:rPr>
              <w:t xml:space="preserve">1043 «Բարձր տեխնոլոգիական արդյունաբերության էկոհամակարգի, թվայնացման և շուկայի զարգացման» ծրագրի 11009 «Ձեռներեցության տեխնոլոգիական էկոհամակարգ» միջոցառման շրջանակում 100.0 մլն դրամի հոդվածային փոփոխություն կատարել՝ միջոցառման «Ներուժ» բաղադրիչի իրականացման համար, </w:t>
            </w:r>
            <w:r>
              <w:rPr>
                <w:rFonts w:ascii="GHEA Grapalat" w:hAnsi="GHEA Grapalat"/>
                <w:lang w:val="hy-AM"/>
              </w:rPr>
              <w:t>հայտնում ենք հետևյալը.</w:t>
            </w:r>
          </w:p>
          <w:p w14:paraId="57FD3D8F" w14:textId="77777777" w:rsidR="00A5600D" w:rsidRDefault="00A5600D" w:rsidP="00A560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Նախագծի 2-րդ կետով առաջարկվում է թույլատրել նախարարությանը՝ ծառայությունների ձեռքբերումն իրականացնել հրատապության հիմքով պայմանավորված մեկ անձից գնման ձևով, կոնկրետ կազմակերպություններից:</w:t>
            </w:r>
          </w:p>
          <w:p w14:paraId="292F7450" w14:textId="77777777" w:rsidR="00A5600D" w:rsidRDefault="00A5600D" w:rsidP="00A5600D">
            <w:pPr>
              <w:tabs>
                <w:tab w:val="left" w:pos="0"/>
                <w:tab w:val="right" w:pos="10539"/>
              </w:tabs>
              <w:spacing w:line="360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Հարկ է նշել, որ «Գնումների մասին» օրենքի 3-րդ հոդվածի համաձայն օրենքի նպատակն է ապահովել գնումների գործընթացի տնտեսող, արդյունավետ և օգտավետ իրականացումը, ինչպես նաև պայմանագրի կնքման նպատակով մասնակիցների շրջանակի ընդլայնում և նրանց միջև մրցակցության խրախուսումը:</w:t>
            </w:r>
          </w:p>
          <w:p w14:paraId="1C8DE0FB" w14:textId="77777777" w:rsidR="00A5600D" w:rsidRDefault="00A5600D" w:rsidP="00A5600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  <w:t xml:space="preserve">Ավելին,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գործող կարգավորումները (ՀՀ կառավարության 04/05/2017թ. N 526-Ն որոշմամբ հաստատված կարգի 23-րդ կետի 5-րդ ենթակետի գ</w:t>
            </w:r>
            <w:r>
              <w:rPr>
                <w:rFonts w:ascii="GHEA Grapalat" w:hAnsi="GHEA Grapalat"/>
                <w:lang w:val="es-ES"/>
              </w:rPr>
              <w:t>»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պարբերություն) պատվիրատուին տալիս են հնարավորություն առանց ՀՀ կառավարության կողմից թույլտվություն ստանալու հանգամանքի, հրատապ կարիքի բավարարումն իրականացնել մեկ անձից գնման ձևով՝ ընթացակարգի կազմակերպումն իրականացնելով էլեկտրոնային գնումների համակարգի միջոցով: Պայմանագիրը հնարավոր է կնքել 8-10 օրվա ընթացքում: </w:t>
            </w:r>
          </w:p>
          <w:p w14:paraId="09FCAE57" w14:textId="77777777" w:rsidR="00A5600D" w:rsidRDefault="00A5600D" w:rsidP="00A5600D">
            <w:pPr>
              <w:widowControl w:val="0"/>
              <w:tabs>
                <w:tab w:val="left" w:pos="567"/>
              </w:tabs>
              <w:spacing w:line="360" w:lineRule="auto"/>
              <w:ind w:right="57"/>
              <w:jc w:val="both"/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ab/>
              <w:t xml:space="preserve">Ամփոփելով նշվածը՝ առաջարկում ենք խմբագրել Նախագիծը և որպես ավելորդ դրույթ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հանել Նախագծի 2-րդ կետը, նկատի ունենալով, որ ՀՀ </w:t>
            </w:r>
            <w:r>
              <w:rPr>
                <w:rFonts w:ascii="GHEA Grapalat" w:eastAsia="Arial Unicode MS" w:hAnsi="GHEA Grapalat" w:cs="GHEA Grapalat"/>
                <w:lang w:val="hy-AM"/>
              </w:rPr>
              <w:t>բարձր տեխնոլոգիական արդյունաբերության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նախարարությունը ընթացակարգերը կկազմակերպի հրատապության հիմքով պայմանավորված մեկ անձից գնման ձևով՝ առանց գործող կարգավորումների նկատմամբ բացառություններ սահմանելու հանգամանքի: Այս պարագայում ընթացակարգերին մասնակցելու հնարավորություն կունենա հրավերին պահանջներին բավարարող </w:t>
            </w: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lastRenderedPageBreak/>
              <w:t>ցանկացած մասնակից:</w:t>
            </w:r>
          </w:p>
          <w:p w14:paraId="44634B08" w14:textId="49D13002" w:rsidR="008F74FB" w:rsidRPr="00A54326" w:rsidRDefault="00A5600D" w:rsidP="00A5600D">
            <w:pPr>
              <w:widowControl w:val="0"/>
              <w:tabs>
                <w:tab w:val="left" w:pos="567"/>
              </w:tabs>
              <w:spacing w:line="360" w:lineRule="auto"/>
              <w:ind w:right="5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ab/>
              <w:t xml:space="preserve">Ընդ որում, նախարարությունը կարող է նաև ընթացակարգը կազմակերպել հիշյալ օրենքի 15-րդ հոդվածի 6-րդ մասի 2-րդ կետի հիման վրա՝  Նախագծի հաստատմանը զուգահեռ: </w:t>
            </w:r>
            <w:bookmarkStart w:id="0" w:name="_GoBack"/>
            <w:bookmarkEnd w:id="0"/>
          </w:p>
        </w:tc>
        <w:tc>
          <w:tcPr>
            <w:tcW w:w="5225" w:type="dxa"/>
            <w:shd w:val="clear" w:color="auto" w:fill="FFFFFF"/>
          </w:tcPr>
          <w:p w14:paraId="3DFC2D78" w14:textId="77777777" w:rsidR="00556F57" w:rsidRDefault="00556F57" w:rsidP="0032317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73977076" w14:textId="77777777" w:rsidR="00A13B0B" w:rsidRDefault="00A13B0B" w:rsidP="0032317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1F1731B5" w14:textId="77777777" w:rsidR="00A13B0B" w:rsidRDefault="00A13B0B" w:rsidP="0032317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30424202" w14:textId="7DFC0ED0" w:rsidR="00A13B0B" w:rsidRPr="00A13B0B" w:rsidRDefault="00A5600D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t>Առաջարկությունը ը</w:t>
            </w:r>
            <w:r w:rsidR="00A13B0B">
              <w:rPr>
                <w:rFonts w:ascii="GHEA Grapalat" w:hAnsi="GHEA Grapalat" w:cs="Calibri"/>
                <w:lang w:val="hy-AM" w:eastAsia="en-US"/>
              </w:rPr>
              <w:t>նդունվել է</w:t>
            </w:r>
            <w:r>
              <w:rPr>
                <w:rFonts w:ascii="GHEA Grapalat" w:hAnsi="GHEA Grapalat" w:cs="Calibri"/>
                <w:lang w:val="hy-AM" w:eastAsia="en-US"/>
              </w:rPr>
              <w:t>, նախագիծը խմբագրվել է</w:t>
            </w:r>
            <w:r w:rsidR="00A13B0B">
              <w:rPr>
                <w:rFonts w:ascii="GHEA Grapalat" w:hAnsi="GHEA Grapalat" w:cs="Calibri"/>
                <w:lang w:val="hy-AM" w:eastAsia="en-US"/>
              </w:rPr>
              <w:t xml:space="preserve">: </w:t>
            </w:r>
          </w:p>
        </w:tc>
      </w:tr>
    </w:tbl>
    <w:p w14:paraId="438313BE" w14:textId="2E5FD507" w:rsidR="00E474F4" w:rsidRPr="00762FDC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0637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44BFD"/>
    <w:rsid w:val="0055258C"/>
    <w:rsid w:val="00556F57"/>
    <w:rsid w:val="00560093"/>
    <w:rsid w:val="00561282"/>
    <w:rsid w:val="00561E5B"/>
    <w:rsid w:val="00570DED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B5D7B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C42B3"/>
    <w:rsid w:val="008F4474"/>
    <w:rsid w:val="008F74FB"/>
    <w:rsid w:val="008F7EB9"/>
    <w:rsid w:val="00906A27"/>
    <w:rsid w:val="00907F88"/>
    <w:rsid w:val="00915198"/>
    <w:rsid w:val="009152AC"/>
    <w:rsid w:val="00941ADD"/>
    <w:rsid w:val="00942EEC"/>
    <w:rsid w:val="009646B8"/>
    <w:rsid w:val="009879BD"/>
    <w:rsid w:val="009A2170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3B0B"/>
    <w:rsid w:val="00A161E4"/>
    <w:rsid w:val="00A30BAC"/>
    <w:rsid w:val="00A54326"/>
    <w:rsid w:val="00A5600D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1FFF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574F7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5600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15E89-457A-4BD4-972A-F5DA89605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Lilit Harutyunyan</cp:lastModifiedBy>
  <cp:revision>126</cp:revision>
  <cp:lastPrinted>2021-11-29T08:49:00Z</cp:lastPrinted>
  <dcterms:created xsi:type="dcterms:W3CDTF">2021-08-17T05:16:00Z</dcterms:created>
  <dcterms:modified xsi:type="dcterms:W3CDTF">2022-09-01T05:01:00Z</dcterms:modified>
</cp:coreProperties>
</file>