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CA54CE">
        <w:rPr>
          <w:rStyle w:val="Strong"/>
          <w:rFonts w:ascii="Arial Armenian" w:hAnsi="Arial Armenian" w:cs="Sylfaen"/>
          <w:lang w:val="af-ZA"/>
        </w:rPr>
        <w:t>§</w:t>
      </w:r>
      <w:r w:rsidRPr="00A41089">
        <w:rPr>
          <w:rFonts w:ascii="GHEA Grapalat" w:hAnsi="GHEA Grapalat"/>
          <w:b/>
          <w:lang w:val="af-ZA"/>
        </w:rPr>
        <w:t>«ՀԱՅԱՍՏԱՆԻ ՀԱՆՐԱՊԵՏՈՒԹՅԱՆ 2022 ԹՎԱԿԱՆԻ ՊԵՏԱԿԱՆ ԲՅՈՒՋԵԻ ՄԱՍԻՆ» ՕՐԵՆՔՈՒՄ ՓՈՓՈԽՈՒԹՅՈՒՆ</w:t>
      </w:r>
      <w:r w:rsidR="0021137A">
        <w:rPr>
          <w:rFonts w:ascii="GHEA Grapalat" w:hAnsi="GHEA Grapalat"/>
          <w:b/>
          <w:lang w:val="hy-AM"/>
        </w:rPr>
        <w:t>ՆԵՐ</w:t>
      </w:r>
      <w:r w:rsidRPr="00A41089">
        <w:rPr>
          <w:rFonts w:ascii="GHEA Grapalat" w:hAnsi="GHEA Grapalat"/>
          <w:b/>
          <w:lang w:val="af-ZA"/>
        </w:rPr>
        <w:t>, 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CA54CE">
        <w:rPr>
          <w:rStyle w:val="Strong"/>
          <w:rFonts w:ascii="Arial Armenian" w:hAnsi="Arial Armenian" w:cs="Sylfaen"/>
          <w:lang w:val="af-ZA"/>
        </w:rPr>
        <w:t>¦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ՀԱՅԱՍՏԱՆԻ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ՀԱՆՐԱՊԵՏՈՒԹՅԱՆ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CA54CE">
        <w:rPr>
          <w:rStyle w:val="Strong"/>
          <w:rFonts w:ascii="GHEA Grapalat" w:hAnsi="GHEA Grapalat" w:cs="Sylfaen"/>
        </w:rPr>
        <w:t>ԿԱՌԱՎԱՐՈՒԹՅԱՆ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ՈՐՈՇՄԱՆ</w:t>
      </w:r>
      <w:r w:rsidRPr="00D34A6D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ՆԱԽԱԳԾԻ</w:t>
      </w:r>
      <w:r w:rsidRPr="00D34A6D">
        <w:rPr>
          <w:rStyle w:val="Strong"/>
          <w:rFonts w:ascii="GHEA Grapalat" w:hAnsi="GHEA Grapalat" w:cs="Sylfaen"/>
          <w:lang w:val="af-ZA"/>
        </w:rPr>
        <w:t xml:space="preserve"> </w:t>
      </w:r>
      <w:r w:rsidRPr="00D34A6D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251897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924" w:hanging="357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>).</w:t>
      </w:r>
      <w:r w:rsidRPr="00D34A6D">
        <w:rPr>
          <w:rFonts w:ascii="GHEA Grapalat" w:hAnsi="GHEA Grapalat" w:cs="Sylfaen"/>
          <w:b/>
          <w:lang w:val="fr-FR" w:eastAsia="x-none"/>
        </w:rPr>
        <w:t xml:space="preserve"> </w:t>
      </w:r>
    </w:p>
    <w:p w:rsidR="00FD0BC0" w:rsidRDefault="004B559A" w:rsidP="00FD0BC0">
      <w:pPr>
        <w:spacing w:before="120"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3A276D">
        <w:rPr>
          <w:rFonts w:ascii="Arial Armenian" w:hAnsi="Arial Armenian" w:cs="Sylfaen"/>
          <w:bCs/>
          <w:lang w:val="af-ZA"/>
        </w:rPr>
        <w:t>§</w:t>
      </w:r>
      <w:r>
        <w:rPr>
          <w:rFonts w:ascii="GHEA Grapalat" w:hAnsi="GHEA Grapalat"/>
          <w:lang w:val="hy-AM"/>
        </w:rPr>
        <w:t>Հ</w:t>
      </w:r>
      <w:r w:rsidRPr="003A276D">
        <w:rPr>
          <w:rFonts w:ascii="GHEA Grapalat" w:hAnsi="GHEA Grapalat"/>
          <w:lang w:val="af-ZA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3A276D">
        <w:rPr>
          <w:rFonts w:ascii="GHEA Grapalat" w:hAnsi="GHEA Grapalat"/>
          <w:lang w:val="af-ZA"/>
        </w:rPr>
        <w:t xml:space="preserve">անրապետության 2022 թվականի պետական բյուջեի մասին» օրենքում </w:t>
      </w:r>
      <w:r w:rsidRPr="003A276D">
        <w:rPr>
          <w:rFonts w:ascii="GHEA Grapalat" w:hAnsi="GHEA Grapalat"/>
          <w:lang w:val="hy-AM"/>
        </w:rPr>
        <w:t>վերաբաշխում</w:t>
      </w:r>
      <w:r w:rsidRPr="003A276D">
        <w:rPr>
          <w:rFonts w:ascii="GHEA Grapalat" w:hAnsi="GHEA Grapalat"/>
          <w:lang w:val="af-ZA"/>
        </w:rPr>
        <w:t>,</w:t>
      </w:r>
      <w:r>
        <w:rPr>
          <w:rFonts w:ascii="GHEA Grapalat" w:hAnsi="GHEA Grapalat"/>
          <w:lang w:val="hy-AM"/>
        </w:rPr>
        <w:t xml:space="preserve"> փոփոխություն և</w:t>
      </w:r>
      <w:r w:rsidRPr="003A276D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</w:t>
      </w:r>
      <w:r w:rsidRPr="003A276D">
        <w:rPr>
          <w:rFonts w:ascii="GHEA Grapalat" w:hAnsi="GHEA Grapalat"/>
          <w:lang w:val="af-ZA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3A276D">
        <w:rPr>
          <w:rFonts w:ascii="GHEA Grapalat" w:hAnsi="GHEA Grapalat"/>
          <w:lang w:val="af-ZA"/>
        </w:rPr>
        <w:t xml:space="preserve">անրապետության կառավարության 2021 թվականի դեկտեմբերի 23-ի </w:t>
      </w:r>
      <w:r w:rsidRPr="00F65A16">
        <w:rPr>
          <w:rFonts w:ascii="GHEA Grapalat" w:hAnsi="GHEA Grapalat"/>
          <w:bCs/>
          <w:shd w:val="clear" w:color="auto" w:fill="FFFFFF"/>
          <w:lang w:val="hy-AM"/>
        </w:rPr>
        <w:t>N</w:t>
      </w:r>
      <w:r w:rsidRPr="003A276D">
        <w:rPr>
          <w:rFonts w:ascii="GHEA Grapalat" w:hAnsi="GHEA Grapalat"/>
          <w:lang w:val="af-ZA"/>
        </w:rPr>
        <w:t xml:space="preserve"> 2121-ն որոշման մեջ փոփոխություններ կատարելու մասին</w:t>
      </w:r>
      <w:r w:rsidRPr="003A276D">
        <w:rPr>
          <w:rFonts w:ascii="Arial Armenian" w:hAnsi="Arial Armenian" w:cs="Sylfaen"/>
          <w:bCs/>
          <w:lang w:val="af-ZA"/>
        </w:rPr>
        <w:t>¦</w:t>
      </w:r>
      <w:r>
        <w:rPr>
          <w:rFonts w:asciiTheme="minorHAnsi" w:hAnsiTheme="minorHAnsi" w:cs="Sylfaen"/>
          <w:bCs/>
          <w:lang w:val="hy-AM"/>
        </w:rPr>
        <w:t xml:space="preserve"> </w:t>
      </w:r>
      <w:r w:rsidRPr="003A276D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Tahoma"/>
          <w:lang w:val="hy-AM"/>
        </w:rPr>
        <w:t>որոշման նախագծի ընդունման նպատակն է 2022 թվականի</w:t>
      </w:r>
      <w:r w:rsidR="002B3EE9">
        <w:rPr>
          <w:rFonts w:ascii="GHEA Grapalat" w:hAnsi="GHEA Grapalat" w:cs="Tahoma"/>
          <w:lang w:val="hy-AM"/>
        </w:rPr>
        <w:t>ն</w:t>
      </w:r>
      <w:r>
        <w:rPr>
          <w:rFonts w:ascii="GHEA Grapalat" w:hAnsi="GHEA Grapalat" w:cs="Tahoma"/>
          <w:lang w:val="hy-AM"/>
        </w:rPr>
        <w:t xml:space="preserve"> Արդարադատության նախարարության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 w:cs="Tahoma"/>
          <w:lang w:val="hy-AM"/>
        </w:rPr>
        <w:t>1228</w:t>
      </w:r>
      <w:r>
        <w:rPr>
          <w:rFonts w:ascii="Cambria Math" w:hAnsi="Cambria Math" w:cs="Tahoma"/>
          <w:lang w:val="hy-AM"/>
        </w:rPr>
        <w:t>․</w:t>
      </w:r>
      <w:r>
        <w:rPr>
          <w:rFonts w:ascii="GHEA Grapalat" w:hAnsi="GHEA Grapalat" w:cs="Tahoma"/>
          <w:lang w:val="hy-AM"/>
        </w:rPr>
        <w:t xml:space="preserve"> </w:t>
      </w:r>
      <w:r w:rsidRPr="00A97968">
        <w:rPr>
          <w:rFonts w:ascii="GHEA Grapalat" w:hAnsi="GHEA Grapalat" w:cs="Tahoma"/>
          <w:lang w:val="hy-AM"/>
        </w:rPr>
        <w:t>Հակակոռուպցիոն քաղաքականության մշակում,ծրագրերի համակարգում և մոնիտորինգի իրականացում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>
        <w:rPr>
          <w:rFonts w:ascii="GHEA Grapalat" w:hAnsi="GHEA Grapalat" w:cs="Tahoma"/>
          <w:lang w:val="hy-AM"/>
        </w:rPr>
        <w:t xml:space="preserve"> ծրագրի 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>
        <w:rPr>
          <w:rFonts w:ascii="GHEA Grapalat" w:hAnsi="GHEA Grapalat" w:cs="Tahoma"/>
          <w:lang w:val="hy-AM"/>
        </w:rPr>
        <w:t>31001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Tahoma"/>
          <w:lang w:val="hy-AM"/>
        </w:rPr>
        <w:t xml:space="preserve"> </w:t>
      </w:r>
      <w:r w:rsidRPr="00A97968">
        <w:rPr>
          <w:rFonts w:ascii="GHEA Grapalat" w:hAnsi="GHEA Grapalat" w:cs="Tahoma"/>
          <w:lang w:val="hy-AM"/>
        </w:rPr>
        <w:t>Հակակոռուպցիոն կոմիտեի շենքային պայմանների ապահովում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»</w:t>
      </w:r>
      <w:r>
        <w:rPr>
          <w:rFonts w:ascii="GHEA Grapalat" w:hAnsi="GHEA Grapalat" w:cs="Tahoma"/>
          <w:lang w:val="hy-AM"/>
        </w:rPr>
        <w:t xml:space="preserve"> միջոցառման գծով չօգտագործված գումարներից </w:t>
      </w:r>
      <w:r w:rsidR="002B3EE9">
        <w:rPr>
          <w:rFonts w:ascii="GHEA Grapalat" w:hAnsi="GHEA Grapalat" w:cs="Tahoma"/>
          <w:lang w:val="hy-AM"/>
        </w:rPr>
        <w:t>103</w:t>
      </w:r>
      <w:r>
        <w:rPr>
          <w:rFonts w:ascii="GHEA Grapalat" w:hAnsi="GHEA Grapalat" w:cs="Tahoma"/>
          <w:lang w:val="hy-AM"/>
        </w:rPr>
        <w:t>,</w:t>
      </w:r>
      <w:r w:rsidR="002B3EE9">
        <w:rPr>
          <w:rFonts w:ascii="GHEA Grapalat" w:hAnsi="GHEA Grapalat" w:cs="Tahoma"/>
          <w:lang w:val="hy-AM"/>
        </w:rPr>
        <w:t>815</w:t>
      </w:r>
      <w:r>
        <w:rPr>
          <w:rFonts w:ascii="GHEA Grapalat" w:hAnsi="GHEA Grapalat" w:cs="Tahoma"/>
          <w:lang w:val="hy-AM"/>
        </w:rPr>
        <w:t>․0 հազ․ դրամն ուղղել</w:t>
      </w:r>
      <w:r w:rsidR="00251897">
        <w:rPr>
          <w:rFonts w:ascii="GHEA Grapalat" w:hAnsi="GHEA Grapalat" w:cs="Tahoma"/>
          <w:lang w:val="hy-AM"/>
        </w:rPr>
        <w:t xml:space="preserve"> </w:t>
      </w:r>
      <w:r w:rsidR="002B3EE9">
        <w:rPr>
          <w:rFonts w:ascii="GHEA Grapalat" w:hAnsi="GHEA Grapalat" w:cs="Tahoma"/>
          <w:lang w:val="hy-AM"/>
        </w:rPr>
        <w:t xml:space="preserve">դատարանների շենքային պայմանների բավարարմանը՝ մասնավորապես, </w:t>
      </w:r>
      <w:r w:rsidR="002B3EE9" w:rsidRPr="002B3EE9">
        <w:rPr>
          <w:rFonts w:ascii="GHEA Grapalat" w:hAnsi="GHEA Grapalat" w:cs="Tahoma"/>
          <w:lang w:val="hy-AM"/>
        </w:rPr>
        <w:t>ՀՀ Գեղարքունիքի մարզի առաջին ատյանի ընդհանուր իրավասության դատարանի Գավառի նստավայրի նոր վարչական շենքի կառուցման</w:t>
      </w:r>
      <w:r>
        <w:rPr>
          <w:rFonts w:ascii="GHEA Grapalat" w:hAnsi="GHEA Grapalat" w:cs="Tahoma"/>
          <w:lang w:val="hy-AM"/>
        </w:rPr>
        <w:t>ը։</w:t>
      </w:r>
      <w:r w:rsidR="00541EB0">
        <w:rPr>
          <w:rFonts w:ascii="GHEA Grapalat" w:hAnsi="GHEA Grapalat" w:cs="Tahoma"/>
          <w:lang w:val="hy-AM"/>
        </w:rPr>
        <w:t xml:space="preserve"> </w:t>
      </w:r>
    </w:p>
    <w:p w:rsidR="00251897" w:rsidRDefault="00464A0D" w:rsidP="00464A0D">
      <w:pPr>
        <w:spacing w:before="240" w:line="360" w:lineRule="auto"/>
        <w:ind w:firstLine="720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>
        <w:rPr>
          <w:rFonts w:ascii="GHEA Grapalat" w:hAnsi="GHEA Grapalat"/>
          <w:b/>
          <w:color w:val="000000"/>
          <w:u w:val="single"/>
          <w:lang w:val="hy-AM"/>
        </w:rPr>
        <w:t>2․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2B3EE9" w:rsidRDefault="002B3EE9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</w:pPr>
      <w:r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2022 թվականին </w:t>
      </w:r>
      <w:r w:rsidRPr="002B3EE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Աջափնյակ վարչական շրջանի «Սպանդարյան» կայարանի երկաթգծին հարակից 15 հեկտար մակերեսով հողատարածքում Հակակոռուպցիոն կոմիտեի գործունեության համար անհրաժեշտ շենքային պայմանների ապահով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ման նպատակով հատկացվել է 1,000․0 մլն դրամ։ Սակայն,</w:t>
      </w:r>
      <w:r w:rsidRPr="002B3EE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Երևան քաղաքի Աջափնյակ համայնքի Սիլիկյան թաղամասում Հակակոռուպցիոն կոմիտեի վարչական շենքի կառուցման նախագծանախահաշվային փաստաթղթերի համալիր փորձաքննության շրջանակներում «շրջակա միջավայրի վրա ազդեցության գնահատման փուլում պարզվել է, որ Երևան քաղաքի Աջափնյակ համայնքի Սիլիկյան թաղամաս 12-րդ փողոց N 86 հասցեի շուրջ 15 հեկտար հողամասը հանդիսանում է հուշարձանային գոտի (համաձայն առկա քարտեզների տարածքը </w:t>
      </w:r>
      <w:r w:rsidRPr="002B3EE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lastRenderedPageBreak/>
        <w:t>հանդիսանում է դամբարանադաշտ)։  Տարածքում դամբարանների առկայությունը պարզելու նպատակով «Երկրաբանական գիտությունների ինստիտուտ ՊՈԱԿ-ի կողմից կատարվ</w:t>
      </w:r>
      <w:r w:rsidR="006425A1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ել</w:t>
      </w:r>
      <w:r w:rsidRPr="002B3EE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են գեոռադարային ուսումնասիրություններ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։ </w:t>
      </w:r>
      <w:r w:rsidRPr="002B3EE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Հակակոռուպցիոն կոմիտեի վարչական շենքի կառուցման շինարարական ծրագրի մեկնարկը հնարավոր կլինի միայն շենքի տեղակայման համար հատկացված Երևան քաղաքի Աջափնյակ համայնքի Սիլիկյան թաղամաս 12-րդ փողոց N 86 հասցեում գտնվող հողատարածքը հանրապետական նշանակության հուշարձանների ցանկից հանելուց հետո։ Նշված գործընթացը մեր կանխատեսումներով կարող է տևել մինչև 2022 թվականի սեպտեմբերի 30-ը։</w:t>
      </w:r>
    </w:p>
    <w:p w:rsidR="00CE0D15" w:rsidRDefault="002B3EE9" w:rsidP="00541EB0">
      <w:pPr>
        <w:pStyle w:val="norm"/>
        <w:shd w:val="clear" w:color="auto" w:fill="FFFFFF"/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>Մյուս կողմից էլ, Հայաստանի Հանրապետության</w:t>
      </w:r>
      <w:r w:rsidRPr="002B3EE9"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 կառավարության 2021 թվականի նոյեմբերի 4-ի թիվ 1814-Ն 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en-US"/>
        </w:rPr>
        <w:t xml:space="preserve">և 2022 թվականի փետրվարի 17-ի թիվ 189-ն որոշումների համաձայն </w:t>
      </w:r>
      <w:r w:rsidR="00CE0D15" w:rsidRPr="005714A2">
        <w:rPr>
          <w:rFonts w:ascii="GHEA Grapalat" w:hAnsi="GHEA Grapalat" w:cs="GHEA Grapalat"/>
          <w:noProof/>
          <w:sz w:val="24"/>
          <w:szCs w:val="24"/>
          <w:lang w:val="hy-AM"/>
        </w:rPr>
        <w:t>6</w:t>
      </w:r>
      <w:r w:rsidR="00CE0D15" w:rsidRPr="00373EB0">
        <w:rPr>
          <w:rFonts w:ascii="GHEA Grapalat" w:hAnsi="GHEA Grapalat" w:cs="GHEA Grapalat"/>
          <w:noProof/>
          <w:sz w:val="24"/>
          <w:szCs w:val="24"/>
          <w:lang w:val="hy-AM"/>
        </w:rPr>
        <w:t>,</w:t>
      </w:r>
      <w:r w:rsidR="00CE0D15">
        <w:rPr>
          <w:rFonts w:ascii="GHEA Grapalat" w:hAnsi="GHEA Grapalat" w:cs="GHEA Grapalat"/>
          <w:noProof/>
          <w:sz w:val="24"/>
          <w:szCs w:val="24"/>
          <w:lang w:val="hy-AM"/>
        </w:rPr>
        <w:t xml:space="preserve">800.0  հազ․ դրամ է հատկացվել </w:t>
      </w:r>
      <w:r w:rsidR="00CE0D15" w:rsidRPr="002170D8">
        <w:rPr>
          <w:rFonts w:ascii="GHEA Grapalat" w:hAnsi="GHEA Grapalat" w:cs="Sylfaen"/>
          <w:sz w:val="24"/>
          <w:szCs w:val="24"/>
          <w:lang w:val="af-ZA"/>
        </w:rPr>
        <w:t xml:space="preserve">ՀՀ Գեղարքունիքի մարզի առաջին ատյանի ընդհանուր իրավասության դատարանի Գավառի նստավայրի նոր վարչական շենքի կառուցման նախագծանախահաշվային փաստաթղթերի </w:t>
      </w:r>
      <w:r w:rsidR="00CE0D15">
        <w:rPr>
          <w:rFonts w:ascii="GHEA Grapalat" w:hAnsi="GHEA Grapalat" w:cs="Sylfaen"/>
          <w:sz w:val="24"/>
          <w:szCs w:val="24"/>
          <w:lang w:val="hy-AM"/>
        </w:rPr>
        <w:t xml:space="preserve">մշակման համար, համաձայն որի շենքի կառուցման նախահաշվային արժեքը կազմում է 691,499․1 հազ․ դրամ։ </w:t>
      </w:r>
    </w:p>
    <w:p w:rsidR="006425A1" w:rsidRDefault="00CE0D15" w:rsidP="006425A1">
      <w:pPr>
        <w:pStyle w:val="norm"/>
        <w:shd w:val="clear" w:color="auto" w:fill="FFFFFF"/>
        <w:spacing w:line="360" w:lineRule="auto"/>
        <w:ind w:firstLine="720"/>
        <w:rPr>
          <w:rFonts w:ascii="GHEA Grapalat" w:hAnsi="GHEA Grapalat" w:cs="GHEA Grapalat"/>
          <w:sz w:val="24"/>
          <w:szCs w:val="24"/>
          <w:lang w:val="hy-AM"/>
        </w:rPr>
      </w:pP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Հաշվի առնելով 2022 թվականի բյուջետային տարվա մնացորդային սեղմ ժամանակահատվածը՝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որոշման նախագծով նախատեսվում է 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է «1228</w:t>
      </w:r>
      <w:r w:rsidRPr="00CE0D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Հակակոռուպցիոն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քաղաքականության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մշակում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ծրագրերի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համակարգում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մոնիտորինգի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իրականացում»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CE0D15">
        <w:rPr>
          <w:rFonts w:ascii="GHEA Grapalat" w:hAnsi="GHEA Grapalat" w:cs="Sylfaen"/>
          <w:sz w:val="24"/>
          <w:szCs w:val="24"/>
          <w:lang w:val="hy-AM"/>
        </w:rPr>
        <w:t>31001</w:t>
      </w:r>
      <w:r w:rsidRPr="00CE0D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Հակակոռուպցիոն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կոմիտեի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շենքային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պայմանների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ապահովում»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միջոցառման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0D15">
        <w:rPr>
          <w:rFonts w:ascii="GHEA Grapalat" w:hAnsi="GHEA Grapalat" w:cs="GHEA Grapalat"/>
          <w:sz w:val="24"/>
          <w:szCs w:val="24"/>
          <w:lang w:val="hy-AM"/>
        </w:rPr>
        <w:t>գծով</w:t>
      </w:r>
      <w:r w:rsidRPr="00CE0D15">
        <w:rPr>
          <w:rFonts w:ascii="GHEA Grapalat" w:hAnsi="GHEA Grapalat" w:cs="Sylfaen"/>
          <w:sz w:val="24"/>
          <w:szCs w:val="24"/>
          <w:lang w:val="hy-AM"/>
        </w:rPr>
        <w:t xml:space="preserve">  2022 թվականի պետական բյուջեից հատկացված ֆինանսական միջոցներից կատարել նվազեցումներ՝ վերաբաշխելով </w:t>
      </w:r>
      <w:r w:rsidR="006425A1" w:rsidRPr="006425A1">
        <w:rPr>
          <w:rFonts w:ascii="GHEA Grapalat" w:hAnsi="GHEA Grapalat" w:cs="Sylfaen"/>
          <w:sz w:val="24"/>
          <w:szCs w:val="24"/>
          <w:lang w:val="hy-AM"/>
        </w:rPr>
        <w:t>«</w:t>
      </w:r>
      <w:r w:rsidR="006425A1">
        <w:rPr>
          <w:rFonts w:ascii="GHEA Grapalat" w:hAnsi="GHEA Grapalat" w:cs="Sylfaen"/>
          <w:sz w:val="24"/>
          <w:szCs w:val="24"/>
          <w:lang w:val="hy-AM"/>
        </w:rPr>
        <w:t>1080</w:t>
      </w:r>
      <w:r w:rsidR="006425A1" w:rsidRPr="006425A1">
        <w:rPr>
          <w:rFonts w:ascii="Cambria Math" w:hAnsi="Cambria Math" w:cs="Cambria Math"/>
          <w:sz w:val="24"/>
          <w:szCs w:val="24"/>
          <w:lang w:val="hy-AM"/>
        </w:rPr>
        <w:t>․</w:t>
      </w:r>
      <w:r w:rsidR="006425A1" w:rsidRPr="006425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25A1" w:rsidRPr="006425A1">
        <w:rPr>
          <w:rFonts w:ascii="GHEA Grapalat" w:hAnsi="GHEA Grapalat" w:cs="GHEA Grapalat"/>
          <w:sz w:val="24"/>
          <w:szCs w:val="24"/>
          <w:lang w:val="hy-AM"/>
        </w:rPr>
        <w:t xml:space="preserve"> Դատական իշխանության գործունեության ապահովում և իրականացում»</w:t>
      </w:r>
      <w:r w:rsidR="006425A1" w:rsidRPr="006425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25A1" w:rsidRPr="006425A1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="006425A1" w:rsidRPr="006425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25A1" w:rsidRPr="006425A1">
        <w:rPr>
          <w:rFonts w:ascii="GHEA Grapalat" w:hAnsi="GHEA Grapalat" w:cs="GHEA Grapalat"/>
          <w:sz w:val="24"/>
          <w:szCs w:val="24"/>
          <w:lang w:val="hy-AM"/>
        </w:rPr>
        <w:t>«</w:t>
      </w:r>
      <w:r w:rsidR="006425A1" w:rsidRPr="006425A1">
        <w:rPr>
          <w:rFonts w:ascii="GHEA Grapalat" w:hAnsi="GHEA Grapalat" w:cs="Sylfaen"/>
          <w:sz w:val="24"/>
          <w:szCs w:val="24"/>
          <w:lang w:val="hy-AM"/>
        </w:rPr>
        <w:t>3100</w:t>
      </w:r>
      <w:r w:rsidR="006425A1">
        <w:rPr>
          <w:rFonts w:ascii="GHEA Grapalat" w:hAnsi="GHEA Grapalat" w:cs="Sylfaen"/>
          <w:sz w:val="24"/>
          <w:szCs w:val="24"/>
          <w:lang w:val="hy-AM"/>
        </w:rPr>
        <w:t>2</w:t>
      </w:r>
      <w:r w:rsidR="006425A1" w:rsidRPr="006425A1">
        <w:rPr>
          <w:rFonts w:ascii="Cambria Math" w:hAnsi="Cambria Math" w:cs="Cambria Math"/>
          <w:sz w:val="24"/>
          <w:szCs w:val="24"/>
          <w:lang w:val="hy-AM"/>
        </w:rPr>
        <w:t>․</w:t>
      </w:r>
      <w:r w:rsidR="006425A1" w:rsidRPr="006425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25A1" w:rsidRPr="006425A1">
        <w:rPr>
          <w:rFonts w:ascii="GHEA Grapalat" w:hAnsi="GHEA Grapalat" w:cs="GHEA Grapalat"/>
          <w:sz w:val="24"/>
          <w:szCs w:val="24"/>
          <w:lang w:val="hy-AM"/>
        </w:rPr>
        <w:t>Բարձրագույն դատական խորհրդի և դատարանների շենքային պայմանների ապահովում»</w:t>
      </w:r>
      <w:r w:rsidR="006425A1" w:rsidRPr="006425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25A1" w:rsidRPr="006425A1">
        <w:rPr>
          <w:rFonts w:ascii="GHEA Grapalat" w:hAnsi="GHEA Grapalat" w:cs="GHEA Grapalat"/>
          <w:sz w:val="24"/>
          <w:szCs w:val="24"/>
          <w:lang w:val="hy-AM"/>
        </w:rPr>
        <w:t>միջոցառման</w:t>
      </w:r>
      <w:r w:rsidR="006425A1">
        <w:rPr>
          <w:rFonts w:ascii="GHEA Grapalat" w:hAnsi="GHEA Grapalat" w:cs="GHEA Grapalat"/>
          <w:sz w:val="24"/>
          <w:szCs w:val="24"/>
          <w:lang w:val="hy-AM"/>
        </w:rPr>
        <w:t>ը։</w:t>
      </w:r>
    </w:p>
    <w:p w:rsidR="006425A1" w:rsidRDefault="006425A1" w:rsidP="006425A1">
      <w:pPr>
        <w:pStyle w:val="norm"/>
        <w:shd w:val="clear" w:color="auto" w:fill="FFFFFF"/>
        <w:spacing w:line="360" w:lineRule="auto"/>
        <w:ind w:firstLine="720"/>
        <w:rPr>
          <w:rFonts w:ascii="GHEA Grapalat" w:hAnsi="GHEA Grapalat" w:cs="GHEA Grapalat"/>
          <w:sz w:val="24"/>
          <w:szCs w:val="24"/>
          <w:lang w:val="hy-AM"/>
        </w:rPr>
      </w:pPr>
    </w:p>
    <w:p w:rsidR="00251897" w:rsidRDefault="006425A1" w:rsidP="006425A1">
      <w:pPr>
        <w:pStyle w:val="norm"/>
        <w:shd w:val="clear" w:color="auto" w:fill="FFFFFF"/>
        <w:spacing w:line="360" w:lineRule="auto"/>
        <w:ind w:firstLine="720"/>
        <w:rPr>
          <w:rFonts w:ascii="GHEA Grapalat" w:hAnsi="GHEA Grapalat"/>
          <w:lang w:val="hy-AM"/>
        </w:rPr>
      </w:pPr>
      <w:r w:rsidRPr="006425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51897">
        <w:rPr>
          <w:rFonts w:ascii="GHEA Grapalat" w:hAnsi="GHEA Grapalat"/>
          <w:b/>
          <w:color w:val="000000"/>
          <w:lang w:val="hy-AM"/>
        </w:rPr>
        <w:t>3</w:t>
      </w:r>
      <w:r w:rsidR="00251897" w:rsidRPr="003756C0">
        <w:rPr>
          <w:rFonts w:ascii="GHEA Grapalat" w:hAnsi="GHEA Grapalat"/>
          <w:b/>
          <w:color w:val="000000"/>
          <w:lang w:val="hy-AM"/>
        </w:rPr>
        <w:t>.</w:t>
      </w:r>
      <w:r w:rsidR="00251897"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3114DF" w:rsidRDefault="00251897" w:rsidP="003114DF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կապահովվի </w:t>
      </w:r>
      <w:r w:rsidR="003114DF" w:rsidRPr="002507BE">
        <w:rPr>
          <w:rFonts w:ascii="GHEA Grapalat" w:eastAsia="Tahoma" w:hAnsi="GHEA Grapalat" w:cs="Tahoma"/>
          <w:color w:val="000000"/>
          <w:lang w:val="hy-AM" w:eastAsia="en-US"/>
        </w:rPr>
        <w:t xml:space="preserve">է </w:t>
      </w:r>
      <w:r w:rsidR="003114DF" w:rsidRPr="00CE0D15">
        <w:rPr>
          <w:rFonts w:ascii="GHEA Grapalat" w:hAnsi="GHEA Grapalat" w:cs="Sylfaen"/>
          <w:lang w:val="hy-AM"/>
        </w:rPr>
        <w:t>ՀՀ Գեղարքունիքի մարզի առաջին ատյանի ընդհանուր իրավասության դատարանի Գավառի նստավայրի նոր</w:t>
      </w:r>
      <w:r w:rsidR="003114DF">
        <w:rPr>
          <w:rFonts w:ascii="GHEA Grapalat" w:hAnsi="GHEA Grapalat" w:cs="Sylfaen"/>
          <w:lang w:val="hy-AM"/>
        </w:rPr>
        <w:t xml:space="preserve"> վարչական շենքի կառուցման ծրագիրը</w:t>
      </w:r>
      <w:r w:rsidR="006425A1">
        <w:rPr>
          <w:rFonts w:ascii="GHEA Grapalat" w:hAnsi="GHEA Grapalat"/>
          <w:b/>
          <w:color w:val="000000"/>
          <w:lang w:val="hy-AM"/>
        </w:rPr>
        <w:t>։</w:t>
      </w:r>
    </w:p>
    <w:p w:rsidR="006425A1" w:rsidRDefault="006425A1" w:rsidP="003114DF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251897" w:rsidRPr="006425A1" w:rsidRDefault="00251897" w:rsidP="003114DF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/>
          <w:b/>
          <w:color w:val="000000"/>
          <w:lang w:val="en-US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251897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251897" w:rsidRPr="00691E90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464A0D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B01C60" w:rsidRPr="00895CA4" w:rsidRDefault="00251897" w:rsidP="0071080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Նախագիծն </w:t>
      </w:r>
      <w:r w:rsidRPr="002E0C33">
        <w:rPr>
          <w:rFonts w:ascii="GHEA Grapalat" w:hAnsi="GHEA Grapalat"/>
          <w:lang w:val="hy-AM"/>
        </w:rPr>
        <w:t>առնչվում</w:t>
      </w:r>
      <w:r>
        <w:rPr>
          <w:rFonts w:ascii="GHEA Grapalat" w:hAnsi="GHEA Grapalat"/>
          <w:lang w:val="hy-AM"/>
        </w:rPr>
        <w:t xml:space="preserve"> է </w:t>
      </w:r>
      <w:r w:rsidRPr="002E0C33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B13157">
        <w:rPr>
          <w:rFonts w:ascii="GHEA Grapalat" w:hAnsi="GHEA Grapalat"/>
          <w:lang w:val="hy-AM"/>
        </w:rPr>
        <w:t xml:space="preserve"> </w:t>
      </w:r>
      <w:r w:rsidRPr="002E0C33">
        <w:rPr>
          <w:rFonts w:ascii="GHEA Grapalat" w:hAnsi="GHEA Grapalat"/>
          <w:lang w:val="hy-AM"/>
        </w:rPr>
        <w:t xml:space="preserve">2021-2026թթ. </w:t>
      </w:r>
      <w:r>
        <w:rPr>
          <w:rFonts w:ascii="GHEA Grapalat" w:hAnsi="GHEA Grapalat"/>
          <w:lang w:val="hy-AM"/>
        </w:rPr>
        <w:t>ծ</w:t>
      </w:r>
      <w:r w:rsidRPr="002E0C33">
        <w:rPr>
          <w:rFonts w:ascii="GHEA Grapalat" w:hAnsi="GHEA Grapalat"/>
          <w:lang w:val="hy-AM"/>
        </w:rPr>
        <w:t>րագրի</w:t>
      </w:r>
      <w:r w:rsidR="00AF7C76" w:rsidRPr="00AF7C76">
        <w:rPr>
          <w:rFonts w:ascii="GHEA Grapalat" w:hAnsi="GHEA Grapalat"/>
          <w:lang w:val="hy-AM"/>
        </w:rPr>
        <w:t xml:space="preserve"> 5.3</w:t>
      </w:r>
      <w:r w:rsidR="0071080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կետին, մասնավորապես</w:t>
      </w:r>
      <w:r w:rsidRPr="002E0C33">
        <w:rPr>
          <w:rFonts w:ascii="GHEA Grapalat" w:hAnsi="GHEA Grapalat"/>
          <w:lang w:val="hy-AM"/>
        </w:rPr>
        <w:t>,</w:t>
      </w:r>
      <w:r w:rsidRPr="00444286">
        <w:rPr>
          <w:rFonts w:ascii="GHEA Grapalat" w:hAnsi="GHEA Grapalat"/>
          <w:lang w:val="hy-AM"/>
        </w:rPr>
        <w:t xml:space="preserve"> </w:t>
      </w:r>
      <w:r w:rsidR="009F7975">
        <w:rPr>
          <w:rFonts w:ascii="GHEA Grapalat" w:hAnsi="GHEA Grapalat"/>
          <w:lang w:val="hy-AM"/>
        </w:rPr>
        <w:t>դատարանները նոր շենքային պայմաններով ապահովմանը</w:t>
      </w:r>
      <w:bookmarkStart w:id="0" w:name="_GoBack"/>
      <w:bookmarkEnd w:id="0"/>
      <w:r w:rsidR="0071080C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անմիջականորեն առնչվում է դ</w:t>
      </w:r>
      <w:r w:rsidRPr="00230E94">
        <w:rPr>
          <w:rFonts w:ascii="GHEA Grapalat" w:hAnsi="GHEA Grapalat" w:cs="Tahoma"/>
          <w:lang w:val="hy-AM"/>
        </w:rPr>
        <w:t>ատաիրավական բարեփոխումների 201</w:t>
      </w:r>
      <w:r w:rsidR="0071080C">
        <w:rPr>
          <w:rFonts w:ascii="GHEA Grapalat" w:hAnsi="GHEA Grapalat" w:cs="Tahoma"/>
          <w:lang w:val="hy-AM"/>
        </w:rPr>
        <w:t>9</w:t>
      </w:r>
      <w:r w:rsidRPr="00230E94">
        <w:rPr>
          <w:rFonts w:ascii="GHEA Grapalat" w:hAnsi="GHEA Grapalat" w:cs="Tahoma"/>
          <w:lang w:val="hy-AM"/>
        </w:rPr>
        <w:t>-2023թթ. ռազմավարությ</w:t>
      </w:r>
      <w:r>
        <w:rPr>
          <w:rFonts w:ascii="GHEA Grapalat" w:hAnsi="GHEA Grapalat" w:cs="Tahoma"/>
          <w:lang w:val="hy-AM"/>
        </w:rPr>
        <w:t>ա</w:t>
      </w:r>
      <w:r w:rsidRPr="00230E94">
        <w:rPr>
          <w:rFonts w:ascii="GHEA Grapalat" w:hAnsi="GHEA Grapalat" w:cs="Tahoma"/>
          <w:lang w:val="hy-AM"/>
        </w:rPr>
        <w:t>ն</w:t>
      </w:r>
      <w:r>
        <w:rPr>
          <w:rFonts w:ascii="GHEA Grapalat" w:hAnsi="GHEA Grapalat" w:cs="Tahoma"/>
          <w:lang w:val="hy-AM"/>
        </w:rPr>
        <w:t>ը</w:t>
      </w:r>
      <w:r w:rsidR="0071080C">
        <w:rPr>
          <w:rFonts w:ascii="GHEA Grapalat" w:hAnsi="GHEA Grapalat" w:cs="Tahoma"/>
          <w:lang w:val="hy-AM"/>
        </w:rPr>
        <w:t xml:space="preserve"> և </w:t>
      </w:r>
      <w:r>
        <w:rPr>
          <w:rFonts w:ascii="GHEA Grapalat" w:hAnsi="GHEA Grapalat" w:cs="Tahoma"/>
          <w:lang w:val="hy-AM"/>
        </w:rPr>
        <w:t xml:space="preserve"> դրա</w:t>
      </w:r>
      <w:r w:rsidRPr="00444286">
        <w:rPr>
          <w:rFonts w:ascii="GHEA Grapalat" w:hAnsi="GHEA Grapalat" w:cs="Tahoma"/>
          <w:lang w:val="hy-AM"/>
        </w:rPr>
        <w:t xml:space="preserve"> իրականացման 2019-202</w:t>
      </w:r>
      <w:r w:rsidR="0071080C">
        <w:rPr>
          <w:rFonts w:ascii="GHEA Grapalat" w:hAnsi="GHEA Grapalat" w:cs="Tahoma"/>
          <w:lang w:val="hy-AM"/>
        </w:rPr>
        <w:t xml:space="preserve">3 </w:t>
      </w:r>
      <w:r w:rsidRPr="00444286">
        <w:rPr>
          <w:rFonts w:ascii="GHEA Grapalat" w:hAnsi="GHEA Grapalat" w:cs="Tahoma"/>
          <w:lang w:val="hy-AM"/>
        </w:rPr>
        <w:t>թվականների միջոցառումների ծրագրի</w:t>
      </w:r>
      <w:r>
        <w:rPr>
          <w:rFonts w:ascii="GHEA Grapalat" w:hAnsi="GHEA Grapalat" w:cs="Tahoma"/>
          <w:lang w:val="hy-AM"/>
        </w:rPr>
        <w:t>ն</w:t>
      </w:r>
      <w:r w:rsidR="0071080C">
        <w:rPr>
          <w:rFonts w:ascii="GHEA Grapalat" w:hAnsi="GHEA Grapalat" w:cs="Tahoma"/>
          <w:lang w:val="hy-AM"/>
        </w:rPr>
        <w:t>։</w:t>
      </w:r>
      <w:r>
        <w:rPr>
          <w:rFonts w:ascii="GHEA Grapalat" w:hAnsi="GHEA Grapalat" w:cs="Tahoma"/>
          <w:lang w:val="hy-AM"/>
        </w:rPr>
        <w:t xml:space="preserve"> </w:t>
      </w:r>
    </w:p>
    <w:sectPr w:rsidR="00B01C60" w:rsidRPr="00895CA4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6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8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4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17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7B1774C5"/>
    <w:multiLevelType w:val="hybridMultilevel"/>
    <w:tmpl w:val="1A1028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3"/>
  </w:num>
  <w:num w:numId="5">
    <w:abstractNumId w:val="16"/>
  </w:num>
  <w:num w:numId="6">
    <w:abstractNumId w:val="18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15"/>
  </w:num>
  <w:num w:numId="14">
    <w:abstractNumId w:val="14"/>
  </w:num>
  <w:num w:numId="15">
    <w:abstractNumId w:val="4"/>
  </w:num>
  <w:num w:numId="16">
    <w:abstractNumId w:val="2"/>
  </w:num>
  <w:num w:numId="17">
    <w:abstractNumId w:val="12"/>
  </w:num>
  <w:num w:numId="18">
    <w:abstractNumId w:val="17"/>
  </w:num>
  <w:num w:numId="19">
    <w:abstractNumId w:val="19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104E91"/>
    <w:rsid w:val="00133AA5"/>
    <w:rsid w:val="00142D60"/>
    <w:rsid w:val="0021137A"/>
    <w:rsid w:val="00223B65"/>
    <w:rsid w:val="002507BE"/>
    <w:rsid w:val="00251897"/>
    <w:rsid w:val="002B3EE9"/>
    <w:rsid w:val="002D4433"/>
    <w:rsid w:val="003114DF"/>
    <w:rsid w:val="00342AF1"/>
    <w:rsid w:val="00353D4B"/>
    <w:rsid w:val="004015A5"/>
    <w:rsid w:val="00435D07"/>
    <w:rsid w:val="00464A0D"/>
    <w:rsid w:val="00465659"/>
    <w:rsid w:val="0047768A"/>
    <w:rsid w:val="004B559A"/>
    <w:rsid w:val="004E0CC3"/>
    <w:rsid w:val="00541EB0"/>
    <w:rsid w:val="00560182"/>
    <w:rsid w:val="005D2B40"/>
    <w:rsid w:val="006425A1"/>
    <w:rsid w:val="0065583E"/>
    <w:rsid w:val="00695F91"/>
    <w:rsid w:val="006E5133"/>
    <w:rsid w:val="0071080C"/>
    <w:rsid w:val="007C392A"/>
    <w:rsid w:val="007D09F9"/>
    <w:rsid w:val="007F3803"/>
    <w:rsid w:val="0083319B"/>
    <w:rsid w:val="00874B39"/>
    <w:rsid w:val="00895CA4"/>
    <w:rsid w:val="008E5E5A"/>
    <w:rsid w:val="009406D2"/>
    <w:rsid w:val="009759AC"/>
    <w:rsid w:val="009D7403"/>
    <w:rsid w:val="009F7975"/>
    <w:rsid w:val="00A42765"/>
    <w:rsid w:val="00AD3D82"/>
    <w:rsid w:val="00AF7C76"/>
    <w:rsid w:val="00B01C60"/>
    <w:rsid w:val="00B0378F"/>
    <w:rsid w:val="00B50B6F"/>
    <w:rsid w:val="00B83FFC"/>
    <w:rsid w:val="00BC0361"/>
    <w:rsid w:val="00C769F8"/>
    <w:rsid w:val="00CE0D15"/>
    <w:rsid w:val="00D363B4"/>
    <w:rsid w:val="00D96D1A"/>
    <w:rsid w:val="00DA6523"/>
    <w:rsid w:val="00DE7F52"/>
    <w:rsid w:val="00E3523A"/>
    <w:rsid w:val="00F5742A"/>
    <w:rsid w:val="00F74CD4"/>
    <w:rsid w:val="00FD0BC0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D1D70"/>
  <w15:chartTrackingRefBased/>
  <w15:docId w15:val="{EEFB217E-4433-4415-BC0C-71B4033A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orm">
    <w:name w:val="norm"/>
    <w:basedOn w:val="Normal"/>
    <w:link w:val="normChar"/>
    <w:rsid w:val="00104E91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104E91"/>
    <w:rPr>
      <w:rFonts w:ascii="Arial Armenian" w:eastAsia="Times New Roman" w:hAnsi="Arial Armenian" w:cs="Times New Roman"/>
      <w:lang w:val="ru-RU" w:eastAsia="ru-RU"/>
    </w:rPr>
  </w:style>
  <w:style w:type="paragraph" w:customStyle="1" w:styleId="ydpa406a687yiv2119635013msonormal">
    <w:name w:val="ydpa406a687yiv2119635013msonormal"/>
    <w:basedOn w:val="Normal"/>
    <w:rsid w:val="00695F91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9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https://mul2.gov.am/tasks/666637/oneclick/himnavorum.docx?token=6f24f2f9b922d22c3cdf6bd1af3e76ef</cp:keywords>
  <dc:description/>
  <cp:lastModifiedBy>Zara Margaryan</cp:lastModifiedBy>
  <cp:revision>5</cp:revision>
  <dcterms:created xsi:type="dcterms:W3CDTF">2022-06-24T08:26:00Z</dcterms:created>
  <dcterms:modified xsi:type="dcterms:W3CDTF">2022-08-03T08:40:00Z</dcterms:modified>
</cp:coreProperties>
</file>