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1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A0" w:firstRow="1" w:lastRow="0" w:firstColumn="1" w:lastColumn="1" w:noHBand="0" w:noVBand="0"/>
      </w:tblPr>
      <w:tblGrid>
        <w:gridCol w:w="709"/>
        <w:gridCol w:w="9555"/>
        <w:gridCol w:w="4050"/>
      </w:tblGrid>
      <w:tr w:rsidR="006750B0" w:rsidRPr="000526F7" w:rsidTr="00FD0B99">
        <w:trPr>
          <w:trHeight w:val="1610"/>
        </w:trPr>
        <w:tc>
          <w:tcPr>
            <w:tcW w:w="143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0B0" w:rsidRPr="007E2103" w:rsidRDefault="006750B0" w:rsidP="007E2103">
            <w:pPr>
              <w:jc w:val="center"/>
              <w:rPr>
                <w:b/>
                <w:lang w:val="af-ZA"/>
              </w:rPr>
            </w:pPr>
            <w:r w:rsidRPr="007E2103">
              <w:rPr>
                <w:b/>
                <w:lang w:val="af-ZA"/>
              </w:rPr>
              <w:t>ԱՄՓՈՓԱԹԵՐԹ</w:t>
            </w:r>
          </w:p>
          <w:p w:rsidR="00240B8C" w:rsidRPr="00AC4FFC" w:rsidRDefault="00AC4FFC" w:rsidP="007E2103">
            <w:pPr>
              <w:jc w:val="center"/>
              <w:rPr>
                <w:b/>
                <w:lang w:val="af-ZA"/>
              </w:rPr>
            </w:pPr>
            <w:r w:rsidRPr="00AC4FFC">
              <w:rPr>
                <w:b/>
                <w:lang w:val="af-ZA"/>
              </w:rPr>
              <w:t xml:space="preserve">«Հայաստանի Հանրապետության կառավարության 2007 թվականի դեկտեմբերի 27-ի N 1587-Ն որոշման մեջ փոփոխություններ </w:t>
            </w:r>
            <w:r w:rsidR="000526F7">
              <w:rPr>
                <w:b/>
                <w:lang w:val="hy-AM"/>
              </w:rPr>
              <w:t xml:space="preserve">և լրացումներ </w:t>
            </w:r>
            <w:bookmarkStart w:id="0" w:name="_GoBack"/>
            <w:bookmarkEnd w:id="0"/>
            <w:r w:rsidRPr="00AC4FFC">
              <w:rPr>
                <w:b/>
                <w:lang w:val="af-ZA"/>
              </w:rPr>
              <w:t xml:space="preserve">կատարելու մասին» </w:t>
            </w:r>
            <w:r w:rsidR="007E2103" w:rsidRPr="007E2103">
              <w:rPr>
                <w:b/>
                <w:lang w:val="af-ZA"/>
              </w:rPr>
              <w:t xml:space="preserve">ՀՀ կառավարության որոշման </w:t>
            </w:r>
            <w:r w:rsidR="00F15903" w:rsidRPr="009B5AA9">
              <w:rPr>
                <w:b/>
                <w:lang w:val="af-ZA"/>
              </w:rPr>
              <w:t>նախագծի վերաբերյալ ստացված դիտողությունների և առաջարկությունների</w:t>
            </w:r>
          </w:p>
        </w:tc>
      </w:tr>
      <w:tr w:rsidR="006750B0" w:rsidRPr="00FD0B99" w:rsidTr="00A47EB1">
        <w:trPr>
          <w:trHeight w:val="588"/>
        </w:trPr>
        <w:tc>
          <w:tcPr>
            <w:tcW w:w="10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6750B0" w:rsidRPr="00FD0B99" w:rsidRDefault="006750B0" w:rsidP="00FD0B99">
            <w:pPr>
              <w:spacing w:before="0" w:line="240" w:lineRule="auto"/>
              <w:jc w:val="center"/>
              <w:rPr>
                <w:b/>
                <w:color w:val="000000"/>
                <w:u w:val="single"/>
                <w:lang w:val="af-ZA"/>
              </w:rPr>
            </w:pPr>
            <w:r w:rsidRPr="00FD0B99">
              <w:rPr>
                <w:b/>
                <w:color w:val="000000"/>
                <w:u w:val="single"/>
              </w:rPr>
              <w:t>Հայաստանի Հանրապետության էկոնոմիկայի</w:t>
            </w:r>
            <w:r w:rsidRPr="00FD0B99">
              <w:rPr>
                <w:b/>
                <w:color w:val="000000"/>
                <w:u w:val="single"/>
                <w:lang w:val="af-ZA"/>
              </w:rPr>
              <w:t xml:space="preserve"> </w:t>
            </w:r>
            <w:r w:rsidRPr="00FD0B99">
              <w:rPr>
                <w:b/>
                <w:color w:val="000000"/>
                <w:u w:val="single"/>
              </w:rPr>
              <w:t>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6750B0" w:rsidRPr="00F268B4" w:rsidRDefault="00F268B4" w:rsidP="00AC4FFC">
            <w:pPr>
              <w:autoSpaceDE w:val="0"/>
              <w:autoSpaceDN w:val="0"/>
              <w:spacing w:line="240" w:lineRule="auto"/>
              <w:rPr>
                <w:lang w:val="hy-AM"/>
              </w:rPr>
            </w:pPr>
            <w:r>
              <w:rPr>
                <w:lang w:val="hy-AM"/>
              </w:rPr>
              <w:t>2</w:t>
            </w:r>
            <w:r w:rsidR="00AC4FFC">
              <w:rPr>
                <w:lang w:val="hy-AM"/>
              </w:rPr>
              <w:t>3</w:t>
            </w:r>
            <w:r w:rsidRPr="00AC4FFC"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lang w:val="hy-AM"/>
              </w:rPr>
              <w:t>0</w:t>
            </w:r>
            <w:r w:rsidR="00AC4FFC">
              <w:rPr>
                <w:lang w:val="hy-AM"/>
              </w:rPr>
              <w:t>3</w:t>
            </w:r>
            <w:r w:rsidRPr="00AC4FFC">
              <w:rPr>
                <w:rFonts w:ascii="Cambria Math" w:hAnsi="Cambria Math" w:cs="Cambria Math"/>
                <w:lang w:val="hy-AM"/>
              </w:rPr>
              <w:t>․</w:t>
            </w:r>
            <w:r>
              <w:rPr>
                <w:lang w:val="hy-AM"/>
              </w:rPr>
              <w:t>202</w:t>
            </w:r>
            <w:r w:rsidR="00AC4FFC">
              <w:rPr>
                <w:lang w:val="hy-AM"/>
              </w:rPr>
              <w:t>2</w:t>
            </w:r>
            <w:r>
              <w:rPr>
                <w:lang w:val="hy-AM"/>
              </w:rPr>
              <w:t xml:space="preserve"> </w:t>
            </w:r>
            <w:r w:rsidRPr="00F268B4">
              <w:rPr>
                <w:lang w:val="hy-AM"/>
              </w:rPr>
              <w:t>N</w:t>
            </w:r>
            <w:r>
              <w:rPr>
                <w:lang w:val="hy-AM"/>
              </w:rPr>
              <w:t xml:space="preserve"> </w:t>
            </w:r>
            <w:r w:rsidR="00AC4FFC" w:rsidRPr="00AC4FFC">
              <w:rPr>
                <w:lang w:val="hy-AM"/>
              </w:rPr>
              <w:t>01/4073-2022</w:t>
            </w:r>
          </w:p>
        </w:tc>
      </w:tr>
      <w:tr w:rsidR="00AC4FFC" w:rsidRPr="000526F7" w:rsidTr="008226DD">
        <w:trPr>
          <w:trHeight w:val="74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FFC" w:rsidRPr="00FD0B99" w:rsidRDefault="00AC4FFC" w:rsidP="00AC4FFC">
            <w:pPr>
              <w:spacing w:line="24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FFC" w:rsidRPr="00E86595" w:rsidRDefault="00AC4FFC" w:rsidP="00AC4FFC">
            <w:pPr>
              <w:spacing w:line="240" w:lineRule="auto"/>
              <w:rPr>
                <w:iCs/>
                <w:color w:val="191919"/>
                <w:shd w:val="clear" w:color="auto" w:fill="FFFFFF"/>
                <w:lang w:val="hy-AM"/>
              </w:rPr>
            </w:pPr>
            <w:r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FFC" w:rsidRPr="00D03BA2" w:rsidRDefault="00AC4FFC" w:rsidP="00AC4FFC">
            <w:pPr>
              <w:shd w:val="clear" w:color="auto" w:fill="FFFFFF"/>
              <w:tabs>
                <w:tab w:val="left" w:pos="284"/>
              </w:tabs>
              <w:autoSpaceDE w:val="0"/>
              <w:autoSpaceDN w:val="0"/>
              <w:spacing w:line="240" w:lineRule="auto"/>
              <w:ind w:right="29"/>
              <w:rPr>
                <w:rFonts w:cs="Sylfaen"/>
                <w:color w:val="000000"/>
                <w:lang w:val="hy-AM"/>
              </w:rPr>
            </w:pPr>
          </w:p>
        </w:tc>
      </w:tr>
      <w:tr w:rsidR="00AC4FFC" w:rsidRPr="00FD0B99" w:rsidTr="00A47EB1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C4FFC" w:rsidRPr="00FD0B99" w:rsidRDefault="00AC4FFC" w:rsidP="00AC4FFC">
            <w:pPr>
              <w:spacing w:line="24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C4FFC" w:rsidRPr="00FD0B99" w:rsidRDefault="00AC4FFC" w:rsidP="00AC4FFC">
            <w:pPr>
              <w:spacing w:before="0" w:line="240" w:lineRule="auto"/>
              <w:jc w:val="center"/>
              <w:rPr>
                <w:b/>
                <w:color w:val="000000"/>
                <w:u w:val="single"/>
              </w:rPr>
            </w:pPr>
            <w:r w:rsidRPr="00FD0B99">
              <w:rPr>
                <w:b/>
                <w:color w:val="000000"/>
                <w:u w:val="single"/>
              </w:rPr>
              <w:t>Հայաստանի Հանրապետության ֆինանսների 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AC4FFC" w:rsidRPr="001B6610" w:rsidRDefault="00C107FB" w:rsidP="00C107FB">
            <w:pPr>
              <w:autoSpaceDE w:val="0"/>
              <w:autoSpaceDN w:val="0"/>
              <w:spacing w:line="240" w:lineRule="auto"/>
              <w:rPr>
                <w:rFonts w:cs="Sylfaen"/>
              </w:rPr>
            </w:pPr>
            <w:r w:rsidRPr="00C107FB">
              <w:rPr>
                <w:lang w:val="hy-AM"/>
              </w:rPr>
              <w:t>29</w:t>
            </w:r>
            <w:r w:rsidR="00AC4FFC" w:rsidRPr="00C107FB">
              <w:rPr>
                <w:lang w:val="hy-AM"/>
              </w:rPr>
              <w:t>.0</w:t>
            </w:r>
            <w:r w:rsidRPr="00C107FB">
              <w:rPr>
                <w:lang w:val="hy-AM"/>
              </w:rPr>
              <w:t>3</w:t>
            </w:r>
            <w:r w:rsidR="00AC4FFC" w:rsidRPr="00C107FB">
              <w:rPr>
                <w:lang w:val="hy-AM"/>
              </w:rPr>
              <w:t>.</w:t>
            </w:r>
            <w:r w:rsidR="00AC4FFC" w:rsidRPr="00F268B4">
              <w:rPr>
                <w:lang w:val="hy-AM"/>
              </w:rPr>
              <w:t>202</w:t>
            </w:r>
            <w:r>
              <w:rPr>
                <w:lang w:val="hy-AM"/>
              </w:rPr>
              <w:t>2</w:t>
            </w:r>
            <w:r w:rsidR="00AC4FFC" w:rsidRPr="00F268B4">
              <w:rPr>
                <w:lang w:val="hy-AM"/>
              </w:rPr>
              <w:t xml:space="preserve">թ N </w:t>
            </w:r>
            <w:r w:rsidRPr="00C107FB">
              <w:rPr>
                <w:lang w:val="hy-AM"/>
              </w:rPr>
              <w:t>01/11-4/4982-2022</w:t>
            </w:r>
          </w:p>
        </w:tc>
      </w:tr>
      <w:tr w:rsidR="00C107FB" w:rsidRPr="000526F7" w:rsidTr="006750B0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7FB" w:rsidRPr="00FD0B99" w:rsidRDefault="00C107FB" w:rsidP="00C107FB">
            <w:pPr>
              <w:spacing w:line="240" w:lineRule="auto"/>
              <w:rPr>
                <w:lang w:val="fr-FR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7FB" w:rsidRPr="00E86595" w:rsidRDefault="00C107FB" w:rsidP="00C107FB">
            <w:pPr>
              <w:spacing w:line="240" w:lineRule="auto"/>
              <w:rPr>
                <w:iCs/>
                <w:color w:val="191919"/>
                <w:shd w:val="clear" w:color="auto" w:fill="FFFFFF"/>
                <w:lang w:val="hy-AM"/>
              </w:rPr>
            </w:pPr>
            <w:r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7FB" w:rsidRPr="004C458F" w:rsidRDefault="00C107FB" w:rsidP="00C107FB">
            <w:pPr>
              <w:autoSpaceDE w:val="0"/>
              <w:autoSpaceDN w:val="0"/>
              <w:spacing w:line="240" w:lineRule="auto"/>
              <w:rPr>
                <w:rFonts w:cs="Sylfaen"/>
                <w:lang w:val="hy-AM"/>
              </w:rPr>
            </w:pPr>
          </w:p>
        </w:tc>
      </w:tr>
      <w:tr w:rsidR="00C107FB" w:rsidRPr="00233550" w:rsidTr="00A47EB1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C107FB" w:rsidRPr="00FD0B99" w:rsidRDefault="00C107FB" w:rsidP="00C107FB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C107FB" w:rsidRPr="00E86595" w:rsidRDefault="00C107FB" w:rsidP="00C107FB">
            <w:pPr>
              <w:spacing w:before="0" w:line="240" w:lineRule="auto"/>
              <w:jc w:val="center"/>
              <w:rPr>
                <w:b/>
                <w:color w:val="000000"/>
                <w:lang w:val="af-ZA"/>
              </w:rPr>
            </w:pPr>
            <w:r w:rsidRPr="009E6EE8">
              <w:rPr>
                <w:b/>
                <w:color w:val="000000"/>
              </w:rPr>
              <w:t>ՀՀ</w:t>
            </w:r>
            <w:r w:rsidRPr="00E86595">
              <w:rPr>
                <w:b/>
                <w:color w:val="000000"/>
                <w:lang w:val="af-ZA"/>
              </w:rPr>
              <w:t xml:space="preserve"> </w:t>
            </w:r>
            <w:r w:rsidRPr="009E6EE8">
              <w:rPr>
                <w:b/>
                <w:color w:val="000000"/>
              </w:rPr>
              <w:t>քաղաքաշինության</w:t>
            </w:r>
            <w:r w:rsidRPr="00E86595">
              <w:rPr>
                <w:b/>
                <w:color w:val="000000"/>
                <w:lang w:val="af-ZA"/>
              </w:rPr>
              <w:t xml:space="preserve">, </w:t>
            </w:r>
            <w:r w:rsidRPr="009E6EE8">
              <w:rPr>
                <w:b/>
                <w:color w:val="000000"/>
              </w:rPr>
              <w:t>տեխնիկական</w:t>
            </w:r>
            <w:r w:rsidRPr="00E86595">
              <w:rPr>
                <w:b/>
                <w:color w:val="000000"/>
                <w:lang w:val="af-ZA"/>
              </w:rPr>
              <w:t xml:space="preserve"> </w:t>
            </w:r>
            <w:r w:rsidRPr="009E6EE8">
              <w:rPr>
                <w:b/>
                <w:color w:val="000000"/>
              </w:rPr>
              <w:t>և</w:t>
            </w:r>
            <w:r w:rsidRPr="00E86595">
              <w:rPr>
                <w:b/>
                <w:color w:val="000000"/>
                <w:lang w:val="af-ZA"/>
              </w:rPr>
              <w:t xml:space="preserve"> </w:t>
            </w:r>
            <w:r w:rsidRPr="009E6EE8">
              <w:rPr>
                <w:b/>
                <w:color w:val="000000"/>
              </w:rPr>
              <w:t>հրդեհային</w:t>
            </w:r>
            <w:r w:rsidRPr="00E86595">
              <w:rPr>
                <w:b/>
                <w:color w:val="000000"/>
                <w:lang w:val="af-ZA"/>
              </w:rPr>
              <w:t xml:space="preserve"> </w:t>
            </w:r>
            <w:r w:rsidRPr="009E6EE8">
              <w:rPr>
                <w:b/>
                <w:color w:val="000000"/>
              </w:rPr>
              <w:t>անվտանգության</w:t>
            </w:r>
            <w:r w:rsidRPr="00E86595">
              <w:rPr>
                <w:b/>
                <w:color w:val="000000"/>
                <w:lang w:val="af-ZA"/>
              </w:rPr>
              <w:t xml:space="preserve"> </w:t>
            </w:r>
            <w:r w:rsidRPr="009E6EE8">
              <w:rPr>
                <w:b/>
                <w:color w:val="000000"/>
              </w:rPr>
              <w:t>տեսչական</w:t>
            </w:r>
            <w:r w:rsidRPr="00E86595">
              <w:rPr>
                <w:b/>
                <w:color w:val="000000"/>
                <w:lang w:val="af-ZA"/>
              </w:rPr>
              <w:t xml:space="preserve"> </w:t>
            </w:r>
            <w:r w:rsidRPr="009E6EE8">
              <w:rPr>
                <w:b/>
                <w:color w:val="000000"/>
              </w:rPr>
              <w:t>մարմին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C107FB" w:rsidRPr="00C2249D" w:rsidRDefault="00C107FB" w:rsidP="00C107FB">
            <w:pPr>
              <w:autoSpaceDE w:val="0"/>
              <w:autoSpaceDN w:val="0"/>
              <w:spacing w:line="240" w:lineRule="auto"/>
              <w:rPr>
                <w:rFonts w:cs="Sylfaen"/>
              </w:rPr>
            </w:pPr>
            <w:r w:rsidRPr="00C2249D">
              <w:rPr>
                <w:rFonts w:cs="Sylfaen"/>
              </w:rPr>
              <w:t>21</w:t>
            </w:r>
            <w:r w:rsidRPr="00C2249D">
              <w:rPr>
                <w:rFonts w:ascii="Cambria Math" w:hAnsi="Cambria Math" w:cs="Cambria Math"/>
              </w:rPr>
              <w:t>․</w:t>
            </w:r>
            <w:r w:rsidRPr="00C2249D">
              <w:rPr>
                <w:rFonts w:cs="Sylfaen"/>
              </w:rPr>
              <w:t>03</w:t>
            </w:r>
            <w:r w:rsidRPr="00C2249D">
              <w:rPr>
                <w:rFonts w:ascii="Cambria Math" w:hAnsi="Cambria Math" w:cs="Cambria Math"/>
              </w:rPr>
              <w:t>․</w:t>
            </w:r>
            <w:r w:rsidRPr="00C2249D">
              <w:rPr>
                <w:rFonts w:cs="Sylfaen"/>
              </w:rPr>
              <w:t>2022թ</w:t>
            </w:r>
            <w:r w:rsidRPr="00C2249D">
              <w:rPr>
                <w:rFonts w:ascii="Cambria Math" w:hAnsi="Cambria Math" w:cs="Cambria Math"/>
              </w:rPr>
              <w:t>․</w:t>
            </w:r>
            <w:r w:rsidRPr="00C2249D">
              <w:rPr>
                <w:rFonts w:cs="Sylfaen"/>
              </w:rPr>
              <w:t xml:space="preserve"> N ՔՏՄ/06</w:t>
            </w:r>
            <w:r w:rsidRPr="00C2249D">
              <w:rPr>
                <w:rFonts w:ascii="Cambria Math" w:hAnsi="Cambria Math" w:cs="Cambria Math"/>
              </w:rPr>
              <w:t>․</w:t>
            </w:r>
            <w:r w:rsidRPr="00C2249D">
              <w:rPr>
                <w:rFonts w:cs="Sylfaen"/>
              </w:rPr>
              <w:t>1</w:t>
            </w:r>
            <w:r w:rsidRPr="00C2249D">
              <w:rPr>
                <w:rFonts w:ascii="Cambria Math" w:hAnsi="Cambria Math" w:cs="Cambria Math"/>
              </w:rPr>
              <w:t>․</w:t>
            </w:r>
            <w:r w:rsidRPr="00C2249D">
              <w:rPr>
                <w:rFonts w:cs="Sylfaen"/>
              </w:rPr>
              <w:t>1/3862-22</w:t>
            </w:r>
          </w:p>
        </w:tc>
      </w:tr>
      <w:tr w:rsidR="00C107FB" w:rsidRPr="000526F7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7FB" w:rsidRPr="00FD0B99" w:rsidRDefault="00C107FB" w:rsidP="00C107FB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7FB" w:rsidRPr="00E86595" w:rsidRDefault="00C107FB" w:rsidP="00C107FB">
            <w:pPr>
              <w:spacing w:line="240" w:lineRule="auto"/>
              <w:rPr>
                <w:iCs/>
                <w:color w:val="191919"/>
                <w:shd w:val="clear" w:color="auto" w:fill="FFFFFF"/>
                <w:lang w:val="hy-AM"/>
              </w:rPr>
            </w:pPr>
            <w:r>
              <w:rPr>
                <w:iCs/>
                <w:color w:val="191919"/>
                <w:shd w:val="clear" w:color="auto" w:fill="FFFFFF"/>
                <w:lang w:val="hy-AM"/>
              </w:rPr>
              <w:t>ՀՀ կառավարության որոշման նախագծի վերաբերյալ առաջարկություններ չկան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7FB" w:rsidRPr="00C2249D" w:rsidRDefault="00C107FB" w:rsidP="00C107FB">
            <w:pPr>
              <w:autoSpaceDE w:val="0"/>
              <w:autoSpaceDN w:val="0"/>
              <w:spacing w:line="240" w:lineRule="auto"/>
              <w:rPr>
                <w:rFonts w:cs="Sylfaen"/>
                <w:lang w:val="af-ZA"/>
              </w:rPr>
            </w:pPr>
          </w:p>
        </w:tc>
      </w:tr>
      <w:tr w:rsidR="00FF1A7A" w:rsidRPr="00FF1A7A" w:rsidTr="00FF1A7A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FF1A7A" w:rsidRPr="00FD0B99" w:rsidRDefault="00FF1A7A" w:rsidP="00FF1A7A">
            <w:pPr>
              <w:spacing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FF1A7A" w:rsidRPr="00FF1A7A" w:rsidRDefault="00FF1A7A" w:rsidP="00FF1A7A">
            <w:pPr>
              <w:spacing w:before="0" w:line="240" w:lineRule="auto"/>
              <w:jc w:val="center"/>
              <w:rPr>
                <w:b/>
                <w:color w:val="000000"/>
              </w:rPr>
            </w:pPr>
            <w:r w:rsidRPr="00FF1A7A">
              <w:rPr>
                <w:b/>
                <w:color w:val="000000"/>
              </w:rPr>
              <w:t>ՀՀ արդարադատության նախարարություն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:rsidR="00FF1A7A" w:rsidRPr="00C2249D" w:rsidRDefault="00FF1A7A" w:rsidP="00FF1A7A">
            <w:pPr>
              <w:autoSpaceDE w:val="0"/>
              <w:autoSpaceDN w:val="0"/>
              <w:spacing w:line="240" w:lineRule="auto"/>
              <w:rPr>
                <w:rFonts w:cs="Sylfaen"/>
              </w:rPr>
            </w:pPr>
            <w:r w:rsidRPr="00C2249D">
              <w:rPr>
                <w:rFonts w:cs="Sylfaen"/>
              </w:rPr>
              <w:t>21</w:t>
            </w:r>
            <w:r w:rsidRPr="00FF1A7A">
              <w:rPr>
                <w:rFonts w:ascii="Cambria Math" w:hAnsi="Cambria Math" w:cs="Cambria Math"/>
              </w:rPr>
              <w:t>․</w:t>
            </w:r>
            <w:r w:rsidRPr="00C2249D">
              <w:rPr>
                <w:rFonts w:cs="Sylfaen"/>
              </w:rPr>
              <w:t>0</w:t>
            </w:r>
            <w:r w:rsidRPr="00FF1A7A">
              <w:rPr>
                <w:rFonts w:cs="Sylfaen"/>
              </w:rPr>
              <w:t>7</w:t>
            </w:r>
            <w:r w:rsidRPr="00FF1A7A">
              <w:rPr>
                <w:rFonts w:ascii="Cambria Math" w:hAnsi="Cambria Math" w:cs="Cambria Math"/>
              </w:rPr>
              <w:t>․</w:t>
            </w:r>
            <w:r w:rsidRPr="00C2249D">
              <w:rPr>
                <w:rFonts w:cs="Sylfaen"/>
              </w:rPr>
              <w:t>2022թ</w:t>
            </w:r>
            <w:r w:rsidRPr="00FF1A7A">
              <w:rPr>
                <w:rFonts w:ascii="Cambria Math" w:hAnsi="Cambria Math" w:cs="Cambria Math"/>
              </w:rPr>
              <w:t>․</w:t>
            </w:r>
            <w:r w:rsidRPr="00C2249D">
              <w:rPr>
                <w:rFonts w:cs="Sylfaen"/>
              </w:rPr>
              <w:t xml:space="preserve"> N </w:t>
            </w:r>
            <w:r w:rsidRPr="00FF1A7A">
              <w:rPr>
                <w:rFonts w:cs="Sylfaen"/>
              </w:rPr>
              <w:t>/27.3/31845-2022</w:t>
            </w:r>
          </w:p>
        </w:tc>
      </w:tr>
      <w:tr w:rsidR="00FF1A7A" w:rsidRPr="006D741F" w:rsidTr="002525C3">
        <w:trPr>
          <w:trHeight w:val="4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7A" w:rsidRPr="00FD0B99" w:rsidRDefault="00FF1A7A" w:rsidP="00B82453">
            <w:pPr>
              <w:spacing w:before="0" w:line="240" w:lineRule="auto"/>
              <w:rPr>
                <w:lang w:val="af-ZA"/>
              </w:rPr>
            </w:pPr>
          </w:p>
        </w:tc>
        <w:tc>
          <w:tcPr>
            <w:tcW w:w="9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7A" w:rsidRDefault="00FF1A7A" w:rsidP="00B82453">
            <w:pPr>
              <w:spacing w:before="0" w:line="240" w:lineRule="auto"/>
              <w:rPr>
                <w:rFonts w:cs="Calibri"/>
                <w:color w:val="000000"/>
                <w:sz w:val="24"/>
                <w:szCs w:val="24"/>
                <w:lang w:val="hy-AM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1. «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2007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դեկտեմբերի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27-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1587-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մեջ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փոփոխություններ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կատարելու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>
              <w:rPr>
                <w:rFonts w:cs="Sylfaen"/>
                <w:sz w:val="24"/>
                <w:szCs w:val="24"/>
                <w:lang w:val="hy-AM"/>
              </w:rPr>
              <w:t>Հայաստանի Հանրապետության կառավարության</w:t>
            </w:r>
            <w:r>
              <w:rPr>
                <w:rFonts w:cs="Sylfaen"/>
                <w:noProof/>
                <w:sz w:val="24"/>
                <w:szCs w:val="24"/>
                <w:lang w:val="hy-AM"/>
              </w:rPr>
              <w:t xml:space="preserve"> որոշման նախագծի </w:t>
            </w:r>
            <w:r>
              <w:rPr>
                <w:rFonts w:cs="Calibri"/>
                <w:color w:val="000000"/>
                <w:sz w:val="24"/>
                <w:szCs w:val="24"/>
                <w:lang w:val="hy-AM"/>
              </w:rPr>
              <w:t xml:space="preserve">(այսուհետ՝ Նախագիծ) վերնագրում և 1-ին կետում </w:t>
            </w:r>
            <w:r>
              <w:rPr>
                <w:sz w:val="24"/>
                <w:szCs w:val="24"/>
                <w:lang w:val="hy-AM"/>
              </w:rPr>
              <w:t>«փոփոխություններ</w:t>
            </w:r>
            <w:r>
              <w:rPr>
                <w:bCs/>
                <w:iCs/>
                <w:sz w:val="24"/>
                <w:szCs w:val="24"/>
                <w:lang w:val="hy-AM"/>
              </w:rPr>
              <w:t xml:space="preserve">» բառից հետո անհրաժեշտ է լրացնել </w:t>
            </w:r>
            <w:r>
              <w:rPr>
                <w:sz w:val="24"/>
                <w:szCs w:val="24"/>
                <w:lang w:val="hy-AM"/>
              </w:rPr>
              <w:t>«և լրացում</w:t>
            </w:r>
            <w:r>
              <w:rPr>
                <w:bCs/>
                <w:iCs/>
                <w:sz w:val="24"/>
                <w:szCs w:val="24"/>
                <w:lang w:val="hy-AM"/>
              </w:rPr>
              <w:t xml:space="preserve">» բառերը՝ </w:t>
            </w:r>
            <w:r>
              <w:rPr>
                <w:rFonts w:cs="Sylfaen"/>
                <w:bCs/>
                <w:iCs/>
                <w:sz w:val="24"/>
                <w:szCs w:val="24"/>
                <w:lang w:val="hy-AM"/>
              </w:rPr>
              <w:t xml:space="preserve">նկատի ունենալով «Նորմատիվ իրավական ակտերի մասին» օրենքի 12-րդ հոդվածի 1-ին մասի պահանջները, </w:t>
            </w:r>
            <w:r>
              <w:rPr>
                <w:color w:val="000000"/>
                <w:sz w:val="24"/>
                <w:szCs w:val="24"/>
                <w:lang w:val="hy-AM"/>
              </w:rPr>
              <w:t>մասնավորապես</w:t>
            </w:r>
            <w:r>
              <w:rPr>
                <w:bCs/>
                <w:iCs/>
                <w:sz w:val="24"/>
                <w:szCs w:val="24"/>
                <w:lang w:val="hy-AM"/>
              </w:rPr>
              <w:t xml:space="preserve"> Նախագծի 1-ին կետի 9-րդ ենթակետով նախատեսվում է նաև լրացում:</w:t>
            </w:r>
          </w:p>
          <w:p w:rsidR="00FF1A7A" w:rsidRDefault="00FF1A7A" w:rsidP="00B82453">
            <w:pPr>
              <w:spacing w:before="0" w:line="240" w:lineRule="auto"/>
              <w:rPr>
                <w:bCs/>
                <w:iCs/>
                <w:sz w:val="24"/>
                <w:szCs w:val="24"/>
                <w:lang w:val="hy-AM"/>
              </w:rPr>
            </w:pPr>
            <w:r>
              <w:rPr>
                <w:rFonts w:cs="Calibri"/>
                <w:color w:val="000000"/>
                <w:sz w:val="24"/>
                <w:szCs w:val="24"/>
                <w:lang w:val="hy-AM"/>
              </w:rPr>
              <w:t xml:space="preserve">       2. Նախագծի 1-ին կետն անհրաժեշտ է խմբագրել՝ մասնավորապես՝ </w:t>
            </w:r>
            <w:r>
              <w:rPr>
                <w:sz w:val="24"/>
                <w:szCs w:val="24"/>
                <w:lang w:val="hy-AM"/>
              </w:rPr>
              <w:t>«</w:t>
            </w:r>
            <w:r>
              <w:rPr>
                <w:rFonts w:cs="Calibri"/>
                <w:color w:val="000000"/>
                <w:sz w:val="24"/>
                <w:szCs w:val="24"/>
                <w:lang w:val="hy-AM"/>
              </w:rPr>
              <w:t>(այսուհետ՝ որոշում)</w:t>
            </w:r>
            <w:r>
              <w:rPr>
                <w:bCs/>
                <w:iCs/>
                <w:sz w:val="24"/>
                <w:szCs w:val="24"/>
                <w:lang w:val="hy-AM"/>
              </w:rPr>
              <w:t xml:space="preserve">» բառերն անհրաժեշտ է փոխարինել </w:t>
            </w:r>
            <w:r>
              <w:rPr>
                <w:sz w:val="24"/>
                <w:szCs w:val="24"/>
                <w:lang w:val="hy-AM"/>
              </w:rPr>
              <w:t>«հավելվածի</w:t>
            </w:r>
            <w:r>
              <w:rPr>
                <w:bCs/>
                <w:iCs/>
                <w:sz w:val="24"/>
                <w:szCs w:val="24"/>
                <w:lang w:val="hy-AM"/>
              </w:rPr>
              <w:t xml:space="preserve">» բառով՝ նկատի ունենալով այն հանգամանքը, որ Նախագծով առաջարկվող փոփոխությունները նախատեսվում է կատարել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2007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դեկտեմբերի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27-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1587-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Հավելվածում: Այդ առումով Նախագծի 1-ին </w:t>
            </w:r>
            <w:r>
              <w:rPr>
                <w:rFonts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կետի 1-ին ենթակետից անհրաժեշտ է հանել </w:t>
            </w:r>
            <w:r>
              <w:rPr>
                <w:sz w:val="24"/>
                <w:szCs w:val="24"/>
                <w:lang w:val="hy-AM"/>
              </w:rPr>
              <w:t>«որոշման հավելվածի</w:t>
            </w:r>
            <w:r>
              <w:rPr>
                <w:bCs/>
                <w:iCs/>
                <w:sz w:val="24"/>
                <w:szCs w:val="24"/>
                <w:lang w:val="hy-AM"/>
              </w:rPr>
              <w:t>» բառերը:</w:t>
            </w:r>
          </w:p>
          <w:p w:rsidR="00FF1A7A" w:rsidRDefault="00FF1A7A" w:rsidP="00B82453">
            <w:pPr>
              <w:spacing w:before="0" w:line="240" w:lineRule="auto"/>
              <w:rPr>
                <w:bCs/>
                <w:iCs/>
                <w:sz w:val="24"/>
                <w:szCs w:val="24"/>
                <w:lang w:val="hy-AM"/>
              </w:rPr>
            </w:pPr>
            <w:r>
              <w:rPr>
                <w:bCs/>
                <w:iCs/>
                <w:sz w:val="24"/>
                <w:szCs w:val="24"/>
                <w:lang w:val="hy-AM"/>
              </w:rPr>
              <w:t xml:space="preserve">       3. Նախագծի 1-ին կետի՝</w:t>
            </w:r>
          </w:p>
          <w:p w:rsidR="00FF1A7A" w:rsidRDefault="00FF1A7A" w:rsidP="00B82453">
            <w:pPr>
              <w:spacing w:before="0" w:line="240" w:lineRule="auto"/>
              <w:rPr>
                <w:bCs/>
                <w:iCs/>
                <w:sz w:val="24"/>
                <w:szCs w:val="24"/>
                <w:lang w:val="hy-AM"/>
              </w:rPr>
            </w:pPr>
            <w:r>
              <w:rPr>
                <w:bCs/>
                <w:iCs/>
                <w:sz w:val="24"/>
                <w:szCs w:val="24"/>
                <w:lang w:val="hy-AM"/>
              </w:rPr>
              <w:t xml:space="preserve">       </w:t>
            </w:r>
            <w:r>
              <w:rPr>
                <w:rFonts w:cs="Calibri"/>
                <w:color w:val="000000"/>
                <w:lang w:val="hy-AM"/>
              </w:rPr>
              <w:t xml:space="preserve">1) </w:t>
            </w:r>
            <w:r>
              <w:rPr>
                <w:bCs/>
                <w:iCs/>
                <w:sz w:val="24"/>
                <w:szCs w:val="24"/>
                <w:lang w:val="hy-AM"/>
              </w:rPr>
              <w:t xml:space="preserve">1-ին ենթակետում </w:t>
            </w:r>
            <w:r>
              <w:rPr>
                <w:sz w:val="24"/>
                <w:szCs w:val="24"/>
                <w:lang w:val="hy-AM"/>
              </w:rPr>
              <w:t>«</w:t>
            </w:r>
            <w:r>
              <w:rPr>
                <w:rFonts w:cs="Calibri"/>
                <w:color w:val="000000"/>
                <w:sz w:val="24"/>
                <w:szCs w:val="24"/>
                <w:lang w:val="hy-AM"/>
              </w:rPr>
              <w:t>փոխադրող</w:t>
            </w:r>
            <w:r>
              <w:rPr>
                <w:bCs/>
                <w:iCs/>
                <w:sz w:val="24"/>
                <w:szCs w:val="24"/>
                <w:lang w:val="hy-AM"/>
              </w:rPr>
              <w:t xml:space="preserve">» բառն անհրաժեշտ է փոխարինել </w:t>
            </w:r>
            <w:r>
              <w:rPr>
                <w:sz w:val="24"/>
                <w:szCs w:val="24"/>
                <w:lang w:val="hy-AM"/>
              </w:rPr>
              <w:t>«</w:t>
            </w:r>
            <w:r>
              <w:rPr>
                <w:rFonts w:cs="Calibri"/>
                <w:color w:val="000000"/>
                <w:sz w:val="24"/>
                <w:szCs w:val="24"/>
                <w:lang w:val="hy-AM"/>
              </w:rPr>
              <w:t>փոխադրողի</w:t>
            </w:r>
            <w:r>
              <w:rPr>
                <w:bCs/>
                <w:iCs/>
                <w:sz w:val="24"/>
                <w:szCs w:val="24"/>
                <w:lang w:val="hy-AM"/>
              </w:rPr>
              <w:t>» բառով.</w:t>
            </w:r>
          </w:p>
          <w:p w:rsidR="00FF1A7A" w:rsidRDefault="00FF1A7A" w:rsidP="00B82453">
            <w:pPr>
              <w:spacing w:before="0" w:line="240" w:lineRule="auto"/>
              <w:rPr>
                <w:bCs/>
                <w:iCs/>
                <w:sz w:val="24"/>
                <w:szCs w:val="24"/>
                <w:lang w:val="hy-AM"/>
              </w:rPr>
            </w:pPr>
            <w:r>
              <w:rPr>
                <w:bCs/>
                <w:iCs/>
                <w:sz w:val="24"/>
                <w:szCs w:val="24"/>
                <w:lang w:val="hy-AM"/>
              </w:rPr>
              <w:t xml:space="preserve">      </w:t>
            </w:r>
            <w:r>
              <w:rPr>
                <w:rFonts w:cs="Calibri"/>
                <w:color w:val="000000"/>
                <w:lang w:val="hy-AM"/>
              </w:rPr>
              <w:t xml:space="preserve"> 2)</w:t>
            </w:r>
            <w:r w:rsidR="002F4C73">
              <w:rPr>
                <w:rFonts w:cs="Calibri"/>
                <w:color w:val="000000"/>
                <w:lang w:val="hy-AM"/>
              </w:rPr>
              <w:t xml:space="preserve"> </w:t>
            </w:r>
            <w:r>
              <w:rPr>
                <w:bCs/>
                <w:iCs/>
                <w:sz w:val="24"/>
                <w:szCs w:val="24"/>
                <w:lang w:val="hy-AM"/>
              </w:rPr>
              <w:t xml:space="preserve">2-րդ ենթակետում </w:t>
            </w:r>
            <w:r>
              <w:rPr>
                <w:sz w:val="24"/>
                <w:szCs w:val="24"/>
                <w:lang w:val="hy-AM"/>
              </w:rPr>
              <w:t>«</w:t>
            </w:r>
            <w:r>
              <w:rPr>
                <w:rFonts w:cs="Calibri"/>
                <w:color w:val="000000"/>
                <w:sz w:val="24"/>
                <w:szCs w:val="24"/>
                <w:lang w:val="hy-AM"/>
              </w:rPr>
              <w:t>փոխադրողներ</w:t>
            </w:r>
            <w:r>
              <w:rPr>
                <w:bCs/>
                <w:iCs/>
                <w:sz w:val="24"/>
                <w:szCs w:val="24"/>
                <w:lang w:val="hy-AM"/>
              </w:rPr>
              <w:t xml:space="preserve">» բառն անհրաժեշտ է փոխարինել </w:t>
            </w:r>
            <w:r>
              <w:rPr>
                <w:sz w:val="24"/>
                <w:szCs w:val="24"/>
                <w:lang w:val="hy-AM"/>
              </w:rPr>
              <w:t>«</w:t>
            </w:r>
            <w:r>
              <w:rPr>
                <w:rFonts w:cs="Calibri"/>
                <w:color w:val="000000"/>
                <w:sz w:val="24"/>
                <w:szCs w:val="24"/>
                <w:lang w:val="hy-AM"/>
              </w:rPr>
              <w:t>փոխադրողները</w:t>
            </w:r>
            <w:r>
              <w:rPr>
                <w:bCs/>
                <w:iCs/>
                <w:sz w:val="24"/>
                <w:szCs w:val="24"/>
                <w:lang w:val="hy-AM"/>
              </w:rPr>
              <w:t>» բառով.</w:t>
            </w:r>
          </w:p>
          <w:p w:rsidR="00FF1A7A" w:rsidRDefault="00FF1A7A" w:rsidP="00B82453">
            <w:pPr>
              <w:spacing w:before="0" w:line="240" w:lineRule="auto"/>
              <w:rPr>
                <w:bCs/>
                <w:iCs/>
                <w:sz w:val="24"/>
                <w:szCs w:val="24"/>
                <w:lang w:val="hy-AM"/>
              </w:rPr>
            </w:pPr>
            <w:r>
              <w:rPr>
                <w:bCs/>
                <w:iCs/>
                <w:sz w:val="24"/>
                <w:szCs w:val="24"/>
                <w:lang w:val="hy-AM"/>
              </w:rPr>
              <w:t xml:space="preserve">       </w:t>
            </w:r>
            <w:r>
              <w:rPr>
                <w:rFonts w:cs="Calibri"/>
                <w:color w:val="000000"/>
                <w:lang w:val="hy-AM"/>
              </w:rPr>
              <w:t xml:space="preserve">3) </w:t>
            </w:r>
            <w:r>
              <w:rPr>
                <w:bCs/>
                <w:iCs/>
                <w:sz w:val="24"/>
                <w:szCs w:val="24"/>
                <w:lang w:val="hy-AM"/>
              </w:rPr>
              <w:t xml:space="preserve">7-րդ  ենթակետում </w:t>
            </w:r>
            <w:r>
              <w:rPr>
                <w:sz w:val="24"/>
                <w:szCs w:val="24"/>
                <w:lang w:val="hy-AM"/>
              </w:rPr>
              <w:t>«</w:t>
            </w:r>
            <w:r>
              <w:rPr>
                <w:rFonts w:cs="Calibri"/>
                <w:color w:val="000000"/>
                <w:sz w:val="24"/>
                <w:szCs w:val="24"/>
                <w:lang w:val="hy-AM"/>
              </w:rPr>
              <w:t>աղյուսակի առաջին սյունակում</w:t>
            </w:r>
            <w:r>
              <w:rPr>
                <w:bCs/>
                <w:iCs/>
                <w:sz w:val="24"/>
                <w:szCs w:val="24"/>
                <w:lang w:val="hy-AM"/>
              </w:rPr>
              <w:t xml:space="preserve">» բառերն անհրաժեշտ է փոխարինել </w:t>
            </w:r>
            <w:r>
              <w:rPr>
                <w:sz w:val="24"/>
                <w:szCs w:val="24"/>
                <w:lang w:val="hy-AM"/>
              </w:rPr>
              <w:t>«</w:t>
            </w:r>
            <w:r>
              <w:rPr>
                <w:rFonts w:cs="Calibri"/>
                <w:color w:val="000000"/>
                <w:sz w:val="24"/>
                <w:szCs w:val="24"/>
                <w:lang w:val="hy-AM"/>
              </w:rPr>
              <w:t>աղյուսակում</w:t>
            </w:r>
            <w:r>
              <w:rPr>
                <w:bCs/>
                <w:iCs/>
                <w:sz w:val="24"/>
                <w:szCs w:val="24"/>
                <w:lang w:val="hy-AM"/>
              </w:rPr>
              <w:t>» բառով.</w:t>
            </w:r>
          </w:p>
          <w:p w:rsidR="00FF1A7A" w:rsidRDefault="00FF1A7A" w:rsidP="00B82453">
            <w:pPr>
              <w:pStyle w:val="NormalWeb"/>
              <w:shd w:val="clear" w:color="auto" w:fill="FFFFFF"/>
              <w:spacing w:before="0" w:beforeAutospacing="0" w:after="120" w:afterAutospacing="0"/>
              <w:ind w:firstLine="3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4)</w:t>
            </w:r>
            <w:r>
              <w:rPr>
                <w:rFonts w:ascii="GHEA Grapalat" w:hAnsi="GHEA Grapalat"/>
                <w:bCs/>
                <w:iCs/>
                <w:lang w:val="hy-AM"/>
              </w:rPr>
              <w:t xml:space="preserve">9-րդ ենթակետով առաջարկվող լրացումն անհրաժեշտ է խմբագրել,մասնավորապես՝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2007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դեկտեմբերի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27-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N 1587-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որոշման 4-րդ կետի 4-րդ ենթակետի համաձայն՝ </w:t>
            </w:r>
            <w:r>
              <w:rPr>
                <w:rFonts w:ascii="GHEA Grapalat" w:hAnsi="GHEA Grapalat"/>
                <w:bCs/>
                <w:iCs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bCs/>
                <w:i/>
                <w:iCs/>
                <w:color w:val="000000"/>
                <w:lang w:val="hy-AM"/>
              </w:rPr>
              <w:t>պարիտետը՝</w:t>
            </w:r>
            <w:r>
              <w:rPr>
                <w:rFonts w:ascii="Arial" w:hAnsi="Arial" w:cs="Arial"/>
                <w:color w:val="000000"/>
                <w:lang w:val="hy-AM"/>
              </w:rPr>
              <w:t> </w:t>
            </w:r>
            <w:r>
              <w:rPr>
                <w:rFonts w:ascii="GHEA Grapalat" w:hAnsi="GHEA Grapalat" w:cs="Arial Unicode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Հայաստանի Հանրապետության և այլ պետության փոխադրողների կողմից ավտոբուսային կանոնավոր ուղևորափոխադրումների երթուղու սպասարկման </w:t>
            </w:r>
            <w:r>
              <w:rPr>
                <w:rFonts w:ascii="GHEA Grapalat" w:hAnsi="GHEA Grapalat"/>
                <w:b/>
                <w:color w:val="000000"/>
                <w:lang w:val="hy-AM"/>
              </w:rPr>
              <w:t>համահավասար պայմանն է</w:t>
            </w:r>
            <w:r>
              <w:rPr>
                <w:rFonts w:ascii="GHEA Grapalat" w:hAnsi="GHEA Grapalat"/>
                <w:color w:val="000000"/>
                <w:lang w:val="hy-AM"/>
              </w:rPr>
              <w:t>, հետևաբար, այն նախնական պայմանագրի կողմ չի կարող հանդիսանալ.</w:t>
            </w:r>
          </w:p>
          <w:p w:rsidR="00FF1A7A" w:rsidRPr="00FF1A7A" w:rsidRDefault="00FF1A7A" w:rsidP="00547B0B">
            <w:pPr>
              <w:spacing w:before="0" w:line="240" w:lineRule="auto"/>
              <w:rPr>
                <w:iCs/>
                <w:color w:val="191919"/>
                <w:shd w:val="clear" w:color="auto" w:fill="FFFFFF"/>
                <w:lang w:val="hy-AM"/>
              </w:rPr>
            </w:pPr>
            <w:r>
              <w:rPr>
                <w:bCs/>
                <w:iCs/>
                <w:sz w:val="24"/>
                <w:szCs w:val="24"/>
                <w:lang w:val="hy-AM"/>
              </w:rPr>
              <w:t xml:space="preserve">      </w:t>
            </w:r>
            <w:r>
              <w:rPr>
                <w:rFonts w:cs="Calibri"/>
                <w:color w:val="000000"/>
                <w:lang w:val="hy-AM"/>
              </w:rPr>
              <w:t xml:space="preserve">  5) </w:t>
            </w:r>
            <w:r>
              <w:rPr>
                <w:bCs/>
                <w:iCs/>
                <w:sz w:val="24"/>
                <w:szCs w:val="24"/>
                <w:lang w:val="hy-AM"/>
              </w:rPr>
              <w:t xml:space="preserve"> 10-րդ  ենթակետում </w:t>
            </w:r>
            <w:r>
              <w:rPr>
                <w:sz w:val="24"/>
                <w:szCs w:val="24"/>
                <w:lang w:val="hy-AM"/>
              </w:rPr>
              <w:t>«</w:t>
            </w:r>
            <w:r>
              <w:rPr>
                <w:rFonts w:cs="Calibri"/>
                <w:color w:val="000000"/>
                <w:sz w:val="24"/>
                <w:szCs w:val="24"/>
                <w:lang w:val="hy-AM"/>
              </w:rPr>
              <w:t xml:space="preserve">ենթակետերում </w:t>
            </w:r>
            <w:r>
              <w:rPr>
                <w:sz w:val="24"/>
                <w:szCs w:val="24"/>
                <w:lang w:val="hy-AM"/>
              </w:rPr>
              <w:t>«</w:t>
            </w:r>
            <w:r>
              <w:rPr>
                <w:rFonts w:cs="Calibri"/>
                <w:color w:val="000000"/>
                <w:sz w:val="24"/>
                <w:szCs w:val="24"/>
                <w:lang w:val="hy-AM"/>
              </w:rPr>
              <w:t>Ծանոթագրություններ</w:t>
            </w:r>
            <w:r>
              <w:rPr>
                <w:bCs/>
                <w:iCs/>
                <w:sz w:val="24"/>
                <w:szCs w:val="24"/>
                <w:lang w:val="hy-AM"/>
              </w:rPr>
              <w:t xml:space="preserve">» բառերն անհրաժեշտ է փոխարինել </w:t>
            </w:r>
            <w:r>
              <w:rPr>
                <w:sz w:val="24"/>
                <w:szCs w:val="24"/>
                <w:lang w:val="hy-AM"/>
              </w:rPr>
              <w:t>«</w:t>
            </w:r>
            <w:r>
              <w:rPr>
                <w:rFonts w:cs="Calibri"/>
                <w:color w:val="000000"/>
                <w:sz w:val="24"/>
                <w:szCs w:val="24"/>
                <w:lang w:val="hy-AM"/>
              </w:rPr>
              <w:t xml:space="preserve">ենթակետերի </w:t>
            </w:r>
            <w:r>
              <w:rPr>
                <w:sz w:val="24"/>
                <w:szCs w:val="24"/>
                <w:lang w:val="hy-AM"/>
              </w:rPr>
              <w:t>«</w:t>
            </w:r>
            <w:r>
              <w:rPr>
                <w:rFonts w:cs="Calibri"/>
                <w:color w:val="000000"/>
                <w:sz w:val="24"/>
                <w:szCs w:val="24"/>
                <w:lang w:val="hy-AM"/>
              </w:rPr>
              <w:t>Ծանոթագրություն</w:t>
            </w:r>
            <w:r>
              <w:rPr>
                <w:bCs/>
                <w:iCs/>
                <w:sz w:val="24"/>
                <w:szCs w:val="24"/>
                <w:lang w:val="hy-AM"/>
              </w:rPr>
              <w:t>» բառերով: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7A" w:rsidRDefault="00B82453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lastRenderedPageBreak/>
              <w:t>Ընդունվել է</w:t>
            </w:r>
          </w:p>
          <w:p w:rsidR="00B82453" w:rsidRDefault="00B82453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  <w:p w:rsidR="00B82453" w:rsidRDefault="00B82453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  <w:p w:rsidR="00B82453" w:rsidRDefault="00B82453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  <w:p w:rsidR="00B82453" w:rsidRDefault="00B82453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  <w:p w:rsidR="00B82453" w:rsidRDefault="00B82453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  <w:p w:rsidR="00B82453" w:rsidRDefault="00B82453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t>Ընդունվել է</w:t>
            </w:r>
          </w:p>
          <w:p w:rsidR="002F4C73" w:rsidRDefault="002F4C73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  <w:p w:rsidR="002F4C73" w:rsidRDefault="002F4C73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  <w:p w:rsidR="002F4C73" w:rsidRDefault="002F4C73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  <w:p w:rsidR="002F4C73" w:rsidRDefault="002F4C73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  <w:p w:rsidR="002F4C73" w:rsidRDefault="002F4C73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  <w:p w:rsidR="00D70CD0" w:rsidRPr="00D70CD0" w:rsidRDefault="00D70CD0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t>Կետը խմբագրվել է</w:t>
            </w:r>
          </w:p>
          <w:p w:rsidR="00D70CD0" w:rsidRDefault="00D70CD0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  <w:p w:rsidR="002F4C73" w:rsidRDefault="002F4C73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t>Կետը հանվել է</w:t>
            </w:r>
          </w:p>
          <w:p w:rsidR="002F4C73" w:rsidRDefault="002F4C73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  <w:p w:rsidR="002F4C73" w:rsidRDefault="00547B0B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t>Ընդուն</w:t>
            </w:r>
            <w:r w:rsidR="006D741F">
              <w:rPr>
                <w:rFonts w:cs="Sylfaen"/>
                <w:lang w:val="hy-AM"/>
              </w:rPr>
              <w:t>վել է</w:t>
            </w:r>
          </w:p>
          <w:p w:rsidR="006D741F" w:rsidRDefault="006D741F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  <w:p w:rsidR="006D741F" w:rsidRDefault="006D741F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t>Կետը հանվել է</w:t>
            </w:r>
          </w:p>
          <w:p w:rsidR="006D741F" w:rsidRDefault="006D741F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  <w:p w:rsidR="006D741F" w:rsidRDefault="006D741F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  <w:p w:rsidR="006D741F" w:rsidRDefault="006D741F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  <w:p w:rsidR="006D741F" w:rsidRDefault="006D741F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  <w:p w:rsidR="00547B0B" w:rsidRDefault="00547B0B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  <w:r>
              <w:rPr>
                <w:rFonts w:cs="Sylfaen"/>
                <w:lang w:val="hy-AM"/>
              </w:rPr>
              <w:t>Ընդունվել է</w:t>
            </w:r>
          </w:p>
          <w:p w:rsidR="00B82453" w:rsidRPr="00B82453" w:rsidRDefault="00B82453" w:rsidP="00B82453">
            <w:pPr>
              <w:autoSpaceDE w:val="0"/>
              <w:autoSpaceDN w:val="0"/>
              <w:spacing w:before="0" w:line="240" w:lineRule="auto"/>
              <w:rPr>
                <w:rFonts w:cs="Sylfaen"/>
                <w:lang w:val="hy-AM"/>
              </w:rPr>
            </w:pPr>
          </w:p>
        </w:tc>
      </w:tr>
    </w:tbl>
    <w:p w:rsidR="00914EFB" w:rsidRPr="00FD0B99" w:rsidRDefault="00914EFB" w:rsidP="00FD0B99">
      <w:pPr>
        <w:spacing w:after="0" w:line="240" w:lineRule="auto"/>
        <w:rPr>
          <w:lang w:val="hy-AM"/>
        </w:rPr>
      </w:pPr>
    </w:p>
    <w:sectPr w:rsidR="00914EFB" w:rsidRPr="00FD0B99" w:rsidSect="009E6EE8">
      <w:pgSz w:w="15840" w:h="12240" w:orient="landscape"/>
      <w:pgMar w:top="108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TimesET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ar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5531DD"/>
    <w:multiLevelType w:val="hybridMultilevel"/>
    <w:tmpl w:val="0C94DA2E"/>
    <w:lvl w:ilvl="0" w:tplc="4BE4CD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0B0"/>
    <w:rsid w:val="000526F7"/>
    <w:rsid w:val="000B5DDE"/>
    <w:rsid w:val="000E44BF"/>
    <w:rsid w:val="000F650C"/>
    <w:rsid w:val="001140AE"/>
    <w:rsid w:val="0014799E"/>
    <w:rsid w:val="001A56A1"/>
    <w:rsid w:val="001B6610"/>
    <w:rsid w:val="00212BB8"/>
    <w:rsid w:val="00233550"/>
    <w:rsid w:val="00240B8C"/>
    <w:rsid w:val="002525C3"/>
    <w:rsid w:val="00254045"/>
    <w:rsid w:val="002A053F"/>
    <w:rsid w:val="002F4C73"/>
    <w:rsid w:val="0035787C"/>
    <w:rsid w:val="00412CBA"/>
    <w:rsid w:val="004C458F"/>
    <w:rsid w:val="005167E1"/>
    <w:rsid w:val="00533BB7"/>
    <w:rsid w:val="00547B0B"/>
    <w:rsid w:val="00596063"/>
    <w:rsid w:val="005C1243"/>
    <w:rsid w:val="00616B33"/>
    <w:rsid w:val="00625D31"/>
    <w:rsid w:val="00632B3E"/>
    <w:rsid w:val="0065170D"/>
    <w:rsid w:val="006750B0"/>
    <w:rsid w:val="006D741F"/>
    <w:rsid w:val="00790D4E"/>
    <w:rsid w:val="007E2103"/>
    <w:rsid w:val="008226DD"/>
    <w:rsid w:val="008D2614"/>
    <w:rsid w:val="00914EFB"/>
    <w:rsid w:val="00955C46"/>
    <w:rsid w:val="00970FB1"/>
    <w:rsid w:val="009E6EE8"/>
    <w:rsid w:val="00A11404"/>
    <w:rsid w:val="00A47EB1"/>
    <w:rsid w:val="00AC4FFC"/>
    <w:rsid w:val="00AD0ACA"/>
    <w:rsid w:val="00AD6FF4"/>
    <w:rsid w:val="00B70E4A"/>
    <w:rsid w:val="00B82453"/>
    <w:rsid w:val="00B94B9F"/>
    <w:rsid w:val="00BF4DA8"/>
    <w:rsid w:val="00C107FB"/>
    <w:rsid w:val="00C2249D"/>
    <w:rsid w:val="00C65E70"/>
    <w:rsid w:val="00C67711"/>
    <w:rsid w:val="00CF393D"/>
    <w:rsid w:val="00D03BA2"/>
    <w:rsid w:val="00D03F4D"/>
    <w:rsid w:val="00D70CD0"/>
    <w:rsid w:val="00DA23D6"/>
    <w:rsid w:val="00E10174"/>
    <w:rsid w:val="00E21767"/>
    <w:rsid w:val="00E819E4"/>
    <w:rsid w:val="00E86595"/>
    <w:rsid w:val="00EA3EC7"/>
    <w:rsid w:val="00F15903"/>
    <w:rsid w:val="00F268B4"/>
    <w:rsid w:val="00FD0B99"/>
    <w:rsid w:val="00FE1C56"/>
    <w:rsid w:val="00FF1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741C3"/>
  <w15:chartTrackingRefBased/>
  <w15:docId w15:val="{1F51FA02-946C-4EA4-AD49-7FEA12FE4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50B0"/>
    <w:pPr>
      <w:widowControl w:val="0"/>
      <w:adjustRightInd w:val="0"/>
      <w:spacing w:before="120" w:after="120" w:line="360" w:lineRule="atLeast"/>
      <w:jc w:val="both"/>
      <w:textAlignment w:val="baseline"/>
    </w:pPr>
    <w:rPr>
      <w:rFonts w:ascii="GHEA Grapalat" w:eastAsia="Times New Roman" w:hAnsi="GHEA Grapalat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0"/>
    </w:pPr>
    <w:rPr>
      <w:rFonts w:ascii="Arial" w:hAnsi="Arial"/>
      <w:b/>
      <w:kern w:val="28"/>
      <w:sz w:val="20"/>
      <w:szCs w:val="20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750B0"/>
    <w:pPr>
      <w:keepNext/>
      <w:widowControl/>
      <w:adjustRightInd/>
      <w:spacing w:before="240" w:after="60" w:line="240" w:lineRule="auto"/>
      <w:jc w:val="left"/>
      <w:textAlignment w:val="auto"/>
      <w:outlineLvl w:val="2"/>
    </w:pPr>
    <w:rPr>
      <w:rFonts w:ascii="Cambria" w:hAnsi="Cambria"/>
      <w:b/>
      <w:sz w:val="26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750B0"/>
    <w:pPr>
      <w:keepNext/>
      <w:widowControl/>
      <w:adjustRightInd/>
      <w:spacing w:before="0" w:after="0" w:line="240" w:lineRule="auto"/>
      <w:textAlignment w:val="auto"/>
      <w:outlineLvl w:val="4"/>
    </w:pPr>
    <w:rPr>
      <w:rFonts w:ascii="Times Armenian" w:hAnsi="Times Armenian"/>
      <w:b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750B0"/>
    <w:pPr>
      <w:keepNext/>
      <w:widowControl/>
      <w:adjustRightInd/>
      <w:spacing w:before="0" w:after="0" w:line="240" w:lineRule="auto"/>
      <w:jc w:val="center"/>
      <w:textAlignment w:val="auto"/>
      <w:outlineLvl w:val="8"/>
    </w:pPr>
    <w:rPr>
      <w:rFonts w:ascii="Russian TimesET" w:hAnsi="Russian TimesET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6750B0"/>
    <w:pPr>
      <w:spacing w:before="0"/>
      <w:ind w:left="283"/>
    </w:pPr>
    <w:rPr>
      <w:rFonts w:ascii="Times Armenian" w:hAnsi="Times Armeni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6750B0"/>
    <w:rPr>
      <w:rFonts w:ascii="Times Armenian" w:eastAsia="Times New Roman" w:hAnsi="Times Armenian" w:cs="Times New Roman"/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6750B0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750B0"/>
  </w:style>
  <w:style w:type="character" w:styleId="Strong">
    <w:name w:val="Strong"/>
    <w:basedOn w:val="DefaultParagraphFont"/>
    <w:uiPriority w:val="22"/>
    <w:qFormat/>
    <w:rsid w:val="006750B0"/>
    <w:rPr>
      <w:b/>
      <w:bCs/>
    </w:rPr>
  </w:style>
  <w:style w:type="character" w:styleId="Emphasis">
    <w:name w:val="Emphasis"/>
    <w:basedOn w:val="DefaultParagraphFont"/>
    <w:uiPriority w:val="20"/>
    <w:qFormat/>
    <w:rsid w:val="006750B0"/>
    <w:rPr>
      <w:i/>
      <w:iCs/>
    </w:rPr>
  </w:style>
  <w:style w:type="character" w:styleId="Hyperlink">
    <w:name w:val="Hyperlink"/>
    <w:uiPriority w:val="99"/>
    <w:unhideWhenUsed/>
    <w:rsid w:val="006750B0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unhideWhenUsed/>
    <w:rsid w:val="006750B0"/>
  </w:style>
  <w:style w:type="character" w:customStyle="1" w:styleId="BodyTextChar">
    <w:name w:val="Body Text Char"/>
    <w:basedOn w:val="DefaultParagraphFont"/>
    <w:link w:val="BodyText"/>
    <w:uiPriority w:val="99"/>
    <w:rsid w:val="006750B0"/>
    <w:rPr>
      <w:rFonts w:ascii="GHEA Grapalat" w:eastAsia="Times New Roman" w:hAnsi="GHEA Grapalat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750B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6750B0"/>
    <w:rPr>
      <w:rFonts w:ascii="Arial" w:eastAsia="Times New Roman" w:hAnsi="Arial" w:cs="Times New Roman"/>
      <w:b/>
      <w:kern w:val="28"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9"/>
    <w:rsid w:val="006750B0"/>
    <w:rPr>
      <w:rFonts w:ascii="Cambria" w:eastAsia="Times New Roman" w:hAnsi="Cambria" w:cs="Times New Roman"/>
      <w:b/>
      <w:sz w:val="26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rsid w:val="006750B0"/>
    <w:rPr>
      <w:rFonts w:ascii="Times Armenian" w:eastAsia="Times New Roman" w:hAnsi="Times Armenian" w:cs="Times New Roman"/>
      <w:b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rsid w:val="006750B0"/>
    <w:rPr>
      <w:rFonts w:ascii="Russian TimesET" w:eastAsia="Times New Roman" w:hAnsi="Russian TimesET" w:cs="Times New Roman"/>
      <w:b/>
      <w:sz w:val="24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6750B0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1">
    <w:name w:val="Body Text Char1"/>
    <w:uiPriority w:val="99"/>
    <w:rsid w:val="006750B0"/>
    <w:rPr>
      <w:rFonts w:ascii="Arial Armenian" w:hAnsi="Arial Armenian"/>
      <w:sz w:val="24"/>
      <w:lang w:val="x-none" w:eastAsia="x-none"/>
    </w:rPr>
  </w:style>
  <w:style w:type="paragraph" w:styleId="Header">
    <w:name w:val="header"/>
    <w:basedOn w:val="Normal"/>
    <w:link w:val="HeaderChar"/>
    <w:rsid w:val="006750B0"/>
    <w:pPr>
      <w:widowControl/>
      <w:tabs>
        <w:tab w:val="center" w:pos="4320"/>
        <w:tab w:val="right" w:pos="8640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Char">
    <w:name w:val="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CharCharCharChar">
    <w:name w:val="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750B0"/>
    <w:rPr>
      <w:rFonts w:ascii="Tahoma" w:eastAsia="Times New Roman" w:hAnsi="Tahoma" w:cs="Times New Roman"/>
      <w:sz w:val="16"/>
      <w:szCs w:val="20"/>
    </w:rPr>
  </w:style>
  <w:style w:type="character" w:customStyle="1" w:styleId="NormalWebChar1">
    <w:name w:val="Normal (Web) Char1"/>
    <w:uiPriority w:val="99"/>
    <w:locked/>
    <w:rsid w:val="006750B0"/>
    <w:rPr>
      <w:rFonts w:ascii="Times New Roman" w:eastAsia="Times New Roman" w:hAnsi="Times New Roman"/>
      <w:sz w:val="24"/>
      <w:lang w:eastAsia="ru-RU"/>
    </w:rPr>
  </w:style>
  <w:style w:type="paragraph" w:styleId="Footer">
    <w:name w:val="footer"/>
    <w:basedOn w:val="Normal"/>
    <w:link w:val="FooterChar"/>
    <w:rsid w:val="006750B0"/>
    <w:pPr>
      <w:widowControl/>
      <w:tabs>
        <w:tab w:val="center" w:pos="4677"/>
        <w:tab w:val="right" w:pos="9355"/>
      </w:tabs>
      <w:adjustRightInd/>
      <w:spacing w:before="0" w:after="0" w:line="240" w:lineRule="auto"/>
      <w:jc w:val="left"/>
      <w:textAlignment w:val="auto"/>
    </w:pPr>
    <w:rPr>
      <w:rFonts w:ascii="Times New Roman" w:hAnsi="Times New Roman"/>
      <w:sz w:val="24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rsid w:val="006750B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PageNumber">
    <w:name w:val="page number"/>
    <w:uiPriority w:val="99"/>
    <w:rsid w:val="006750B0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6750B0"/>
    <w:pPr>
      <w:widowControl/>
      <w:overflowPunct w:val="0"/>
      <w:autoSpaceDE w:val="0"/>
      <w:autoSpaceDN w:val="0"/>
      <w:spacing w:before="0" w:after="0" w:line="240" w:lineRule="auto"/>
      <w:jc w:val="center"/>
    </w:pPr>
    <w:rPr>
      <w:rFonts w:ascii="TarTimes" w:hAnsi="TarTimes"/>
      <w:b/>
      <w:sz w:val="20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rsid w:val="006750B0"/>
    <w:rPr>
      <w:rFonts w:ascii="TarTimes" w:eastAsia="Times New Roman" w:hAnsi="TarTimes" w:cs="Times New Roman"/>
      <w:b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rsid w:val="006750B0"/>
    <w:pPr>
      <w:widowControl/>
      <w:adjustRightInd/>
      <w:spacing w:before="0" w:line="480" w:lineRule="auto"/>
      <w:jc w:val="left"/>
      <w:textAlignment w:val="auto"/>
    </w:pPr>
    <w:rPr>
      <w:rFonts w:ascii="Times New Roman" w:hAnsi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6750B0"/>
    <w:rPr>
      <w:rFonts w:ascii="Times New Roman" w:eastAsia="Times New Roman" w:hAnsi="Times New Roman" w:cs="Times New Roman"/>
      <w:sz w:val="24"/>
      <w:szCs w:val="20"/>
    </w:rPr>
  </w:style>
  <w:style w:type="paragraph" w:customStyle="1" w:styleId="1">
    <w:name w:val="Абзац списка1"/>
    <w:basedOn w:val="Normal"/>
    <w:uiPriority w:val="99"/>
    <w:rsid w:val="006750B0"/>
    <w:pPr>
      <w:widowControl/>
      <w:adjustRightInd/>
      <w:spacing w:before="0" w:after="200" w:line="276" w:lineRule="auto"/>
      <w:ind w:left="720"/>
      <w:contextualSpacing/>
      <w:jc w:val="left"/>
      <w:textAlignment w:val="auto"/>
    </w:pPr>
    <w:rPr>
      <w:rFonts w:ascii="Calibri" w:hAnsi="Calibri"/>
    </w:rPr>
  </w:style>
  <w:style w:type="paragraph" w:customStyle="1" w:styleId="CharCharCharCharCharCharChar1Char">
    <w:name w:val="Char Char Char Char Char Char Char1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character" w:customStyle="1" w:styleId="CharChar">
    <w:name w:val="Char Char"/>
    <w:uiPriority w:val="99"/>
    <w:rsid w:val="006750B0"/>
    <w:rPr>
      <w:sz w:val="24"/>
      <w:lang w:val="ru-RU" w:eastAsia="ru-RU"/>
    </w:rPr>
  </w:style>
  <w:style w:type="paragraph" w:styleId="BodyTextIndent2">
    <w:name w:val="Body Text Indent 2"/>
    <w:basedOn w:val="Normal"/>
    <w:link w:val="BodyTextIndent2Char"/>
    <w:uiPriority w:val="99"/>
    <w:rsid w:val="006750B0"/>
    <w:pPr>
      <w:widowControl/>
      <w:overflowPunct w:val="0"/>
      <w:autoSpaceDE w:val="0"/>
      <w:autoSpaceDN w:val="0"/>
      <w:spacing w:before="0" w:line="480" w:lineRule="auto"/>
      <w:ind w:left="360"/>
      <w:jc w:val="left"/>
    </w:pPr>
    <w:rPr>
      <w:rFonts w:ascii="Times New Roman" w:hAnsi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750B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6750B0"/>
    <w:pPr>
      <w:widowControl/>
      <w:adjustRightInd/>
      <w:spacing w:before="0" w:after="160" w:line="240" w:lineRule="exact"/>
      <w:jc w:val="left"/>
      <w:textAlignment w:val="auto"/>
    </w:pPr>
    <w:rPr>
      <w:rFonts w:ascii="Arial" w:hAnsi="Arial" w:cs="Arial"/>
      <w:sz w:val="20"/>
      <w:szCs w:val="20"/>
    </w:rPr>
  </w:style>
  <w:style w:type="paragraph" w:customStyle="1" w:styleId="2">
    <w:name w:val="Абзац списка2"/>
    <w:basedOn w:val="Normal"/>
    <w:uiPriority w:val="99"/>
    <w:rsid w:val="006750B0"/>
    <w:pPr>
      <w:widowControl/>
      <w:adjustRightInd/>
      <w:spacing w:before="0" w:after="0" w:line="240" w:lineRule="auto"/>
      <w:ind w:left="720"/>
      <w:contextualSpacing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link w:val="normChar"/>
    <w:uiPriority w:val="99"/>
    <w:rsid w:val="006750B0"/>
    <w:pPr>
      <w:widowControl/>
      <w:adjustRightInd/>
      <w:spacing w:before="0" w:after="0" w:line="480" w:lineRule="auto"/>
      <w:ind w:firstLine="709"/>
      <w:textAlignment w:val="auto"/>
    </w:pPr>
    <w:rPr>
      <w:rFonts w:ascii="Arial Armenian" w:hAnsi="Arial Armeni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6750B0"/>
    <w:pPr>
      <w:widowControl/>
      <w:adjustRightInd/>
      <w:spacing w:before="0" w:after="0" w:line="240" w:lineRule="auto"/>
      <w:jc w:val="center"/>
      <w:textAlignment w:val="auto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uiPriority w:val="99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locked/>
    <w:rsid w:val="006750B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DefaultParagraphFontParaChar">
    <w:name w:val="Default Paragraph Font Para Char"/>
    <w:basedOn w:val="Normal"/>
    <w:locked/>
    <w:rsid w:val="006750B0"/>
    <w:pPr>
      <w:widowControl/>
      <w:adjustRightInd/>
      <w:spacing w:before="0" w:after="160" w:line="240" w:lineRule="auto"/>
      <w:jc w:val="left"/>
      <w:textAlignment w:val="auto"/>
    </w:pPr>
    <w:rPr>
      <w:rFonts w:ascii="Verdana" w:eastAsia="Batang" w:hAnsi="Verdana" w:cs="Verdana"/>
      <w:sz w:val="24"/>
      <w:szCs w:val="24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750B0"/>
    <w:pPr>
      <w:widowControl/>
      <w:adjustRightInd/>
      <w:spacing w:before="0" w:after="0" w:line="240" w:lineRule="auto"/>
      <w:jc w:val="left"/>
      <w:textAlignment w:val="auto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750B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6750B0"/>
    <w:rPr>
      <w:vertAlign w:val="superscript"/>
    </w:rPr>
  </w:style>
  <w:style w:type="character" w:customStyle="1" w:styleId="a">
    <w:name w:val="Основной текст_"/>
    <w:link w:val="10"/>
    <w:uiPriority w:val="99"/>
    <w:rsid w:val="006750B0"/>
    <w:rPr>
      <w:sz w:val="27"/>
      <w:szCs w:val="27"/>
      <w:shd w:val="clear" w:color="auto" w:fill="FFFFFF"/>
    </w:rPr>
  </w:style>
  <w:style w:type="paragraph" w:customStyle="1" w:styleId="10">
    <w:name w:val="Основной текст1"/>
    <w:basedOn w:val="Normal"/>
    <w:link w:val="a"/>
    <w:uiPriority w:val="99"/>
    <w:rsid w:val="006750B0"/>
    <w:pPr>
      <w:widowControl/>
      <w:shd w:val="clear" w:color="auto" w:fill="FFFFFF"/>
      <w:adjustRightInd/>
      <w:spacing w:before="0" w:after="2220" w:line="240" w:lineRule="exact"/>
      <w:jc w:val="center"/>
      <w:textAlignment w:val="auto"/>
    </w:pPr>
    <w:rPr>
      <w:rFonts w:asciiTheme="minorHAnsi" w:eastAsiaTheme="minorHAnsi" w:hAnsiTheme="minorHAnsi" w:cstheme="minorBidi"/>
      <w:sz w:val="27"/>
      <w:szCs w:val="27"/>
    </w:rPr>
  </w:style>
  <w:style w:type="character" w:customStyle="1" w:styleId="mechtex0">
    <w:name w:val="mechtex Знак"/>
    <w:locked/>
    <w:rsid w:val="006750B0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35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E4719-082E-43CD-894A-7FC0F80A2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himarhamakarg@outlook.com</dc:creator>
  <cp:keywords/>
  <dc:description/>
  <cp:lastModifiedBy>Marina Vardanyan</cp:lastModifiedBy>
  <cp:revision>58</cp:revision>
  <dcterms:created xsi:type="dcterms:W3CDTF">2021-03-20T17:15:00Z</dcterms:created>
  <dcterms:modified xsi:type="dcterms:W3CDTF">2022-08-31T12:24:00Z</dcterms:modified>
</cp:coreProperties>
</file>