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1" w:rsidRPr="000D7554" w:rsidRDefault="000D4941" w:rsidP="000D4941">
      <w:pPr>
        <w:pStyle w:val="norm"/>
        <w:spacing w:line="360" w:lineRule="auto"/>
        <w:ind w:firstLine="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bookmarkStart w:id="0" w:name="_GoBack"/>
      <w:bookmarkEnd w:id="0"/>
      <w:r w:rsidRPr="000D7554">
        <w:rPr>
          <w:rFonts w:ascii="GHEA Grapalat" w:hAnsi="GHEA Grapalat" w:cs="GHEA Grapalat"/>
          <w:b/>
          <w:sz w:val="24"/>
          <w:szCs w:val="24"/>
          <w:lang w:val="hy-AM"/>
        </w:rPr>
        <w:t>Տ Ե Ղ Ե Կ Ա Ն Ք   Հ Ի Մ Ն Ա Վ Ո Ր Ո Ւ Մ</w:t>
      </w:r>
    </w:p>
    <w:p w:rsidR="00AA36AD" w:rsidRPr="000D7554" w:rsidRDefault="00AA36AD" w:rsidP="00AA36AD">
      <w:pPr>
        <w:tabs>
          <w:tab w:val="left" w:pos="1095"/>
        </w:tabs>
        <w:ind w:left="-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D75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F3135" w:rsidRPr="000D7554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5F3135" w:rsidRPr="000D7554">
        <w:rPr>
          <w:rFonts w:ascii="GHEA Grapalat" w:hAnsi="GHEA Grapalat" w:cs="GHEA Grapalat"/>
          <w:b/>
          <w:sz w:val="24"/>
          <w:szCs w:val="24"/>
          <w:lang w:val="hy-AM"/>
        </w:rPr>
        <w:t>ՀԱՅԱՍՏԱՆԻ ՊԱՐԻ ՊԵՏԱԿԱՆ ԱՆՍԱՄԲԼ</w:t>
      </w:r>
      <w:r w:rsidR="005F3135" w:rsidRPr="000D7554">
        <w:rPr>
          <w:rFonts w:ascii="GHEA Grapalat" w:hAnsi="GHEA Grapalat"/>
          <w:b/>
          <w:bCs/>
          <w:sz w:val="24"/>
          <w:szCs w:val="24"/>
          <w:lang w:val="hy-AM"/>
        </w:rPr>
        <w:t xml:space="preserve">», </w:t>
      </w:r>
      <w:r w:rsidRPr="000D7554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0D7554">
        <w:rPr>
          <w:rFonts w:ascii="GHEA Grapalat" w:hAnsi="GHEA Grapalat" w:cs="GHEA Grapalat"/>
          <w:b/>
          <w:sz w:val="24"/>
          <w:szCs w:val="24"/>
          <w:lang w:val="hy-AM"/>
        </w:rPr>
        <w:t>ՀԱՅԱՍՏԱՆԻ ՊԱՐԱՐՎԵՍՏԻ «ԲԱՐԵԿԱՄՈՒԹՅՈՒՆ ՊԵՏԱԿԱՆ ՀԱՄՈՒՅԹ</w:t>
      </w:r>
      <w:r w:rsidRPr="000D7554">
        <w:rPr>
          <w:rFonts w:ascii="GHEA Grapalat" w:hAnsi="GHEA Grapalat"/>
          <w:b/>
          <w:bCs/>
          <w:sz w:val="24"/>
          <w:szCs w:val="24"/>
          <w:lang w:val="hy-AM"/>
        </w:rPr>
        <w:t>», «</w:t>
      </w:r>
      <w:r w:rsidRPr="000D7554">
        <w:rPr>
          <w:rFonts w:ascii="GHEA Grapalat" w:hAnsi="GHEA Grapalat" w:cs="GHEA Grapalat"/>
          <w:b/>
          <w:sz w:val="24"/>
          <w:szCs w:val="24"/>
          <w:lang w:val="hy-AM"/>
        </w:rPr>
        <w:t>ՀԱՅԱՍՏԱՆԻ ՊԱՐԱՐՎԵՍՏԻ «Թ. ԱԼԹՈՒՆՅԱՆԻ ԱՆՎԱՆ ԵՐԳԻ-ՊԱՐԻ ՊԵՏԱԿԱՆ ՀԱՄՈՒՅԹ</w:t>
      </w:r>
      <w:r w:rsidR="005F3135" w:rsidRPr="000D7554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0D7554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/>
          <w:b/>
          <w:bCs/>
          <w:sz w:val="24"/>
          <w:szCs w:val="24"/>
          <w:lang w:val="hy-AM"/>
        </w:rPr>
        <w:t xml:space="preserve">ՊԵՏԱԿԱՆ ՈՉ ԱՌԵՎՏՐԱՅԻՆ ԿԱԶՄԱԿԵՐՊՈՒԹՅՈՒՆՆԵՐԸ  </w:t>
      </w:r>
      <w:r w:rsidR="00C56FD4" w:rsidRPr="000D7554">
        <w:rPr>
          <w:rFonts w:ascii="GHEA Grapalat" w:hAnsi="GHEA Grapalat" w:cs="Tahoma"/>
          <w:b/>
          <w:sz w:val="24"/>
          <w:szCs w:val="24"/>
          <w:lang w:val="hy-AM"/>
        </w:rPr>
        <w:t>ՄԻԱՁՈՒԼՄԱՆ</w:t>
      </w:r>
      <w:r w:rsidR="00C56FD4" w:rsidRPr="000D75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56FD4">
        <w:rPr>
          <w:rFonts w:ascii="GHEA Grapalat" w:hAnsi="GHEA Grapalat"/>
          <w:b/>
          <w:bCs/>
          <w:sz w:val="24"/>
          <w:szCs w:val="24"/>
          <w:lang w:val="hy-AM"/>
        </w:rPr>
        <w:t xml:space="preserve">ՁԵՎՈՎ </w:t>
      </w:r>
      <w:r w:rsidRPr="000D7554">
        <w:rPr>
          <w:rFonts w:ascii="GHEA Grapalat" w:hAnsi="GHEA Grapalat"/>
          <w:b/>
          <w:bCs/>
          <w:sz w:val="24"/>
          <w:szCs w:val="24"/>
          <w:lang w:val="hy-AM"/>
        </w:rPr>
        <w:t xml:space="preserve">«ԺՈՂՈՎՐԴԱԿԱՆ ԵՐԱԺՇՏՈՒԹՅԱՆ ԵՎ ՊԱՐԻ ԱԶԳԱՅԻՆ ԿԵՆՏՐՈՆ» ՊԵՏԱԿԱՆ ՈՉ ԱՌԵՎՏՐԱՅԻՆ ԿԱԶՄԱԿԵՐՊՈՒԹՅԱՆ </w:t>
      </w:r>
      <w:r w:rsidRPr="000D7554">
        <w:rPr>
          <w:rFonts w:ascii="GHEA Grapalat" w:hAnsi="GHEA Grapalat" w:cs="Tahoma"/>
          <w:b/>
          <w:sz w:val="24"/>
          <w:szCs w:val="24"/>
          <w:lang w:val="fr-FR"/>
        </w:rPr>
        <w:t>ՎԵՐԱԿԱԶՄԱԿԵՐՊԵԼՈՒ</w:t>
      </w:r>
      <w:r w:rsidRPr="000D7554">
        <w:rPr>
          <w:rStyle w:val="a5"/>
          <w:rFonts w:ascii="GHEA Grapalat" w:eastAsia="Calibri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D7554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0D4941" w:rsidRPr="000D7554" w:rsidRDefault="000D4941" w:rsidP="00AA36AD">
      <w:pPr>
        <w:spacing w:line="360" w:lineRule="auto"/>
        <w:ind w:left="-567"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D4941" w:rsidRPr="000D7554" w:rsidRDefault="000D4941" w:rsidP="00E02517">
      <w:pPr>
        <w:spacing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B15054" w:rsidRPr="000D7554" w:rsidRDefault="00AA36AD" w:rsidP="007F74DA">
      <w:pPr>
        <w:pStyle w:val="a3"/>
        <w:spacing w:after="0" w:line="360" w:lineRule="auto"/>
        <w:ind w:left="-567" w:firstLine="567"/>
        <w:jc w:val="both"/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</w:pP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F3135" w:rsidRPr="000D7554">
        <w:rPr>
          <w:rFonts w:ascii="GHEA Grapalat" w:hAnsi="GHEA Grapalat" w:cs="GHEA Grapalat"/>
          <w:sz w:val="24"/>
          <w:szCs w:val="24"/>
          <w:lang w:val="hy-AM"/>
        </w:rPr>
        <w:t xml:space="preserve">«Հայաստանի պարի պետական անսամբլ»,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«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>Հայաստանի պարար</w:t>
      </w:r>
      <w:r w:rsidR="00211CD9" w:rsidRPr="000D7554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0D7554">
        <w:rPr>
          <w:rFonts w:ascii="GHEA Grapalat" w:hAnsi="GHEA Grapalat" w:cs="GHEA Grapalat"/>
          <w:sz w:val="24"/>
          <w:szCs w:val="24"/>
          <w:lang w:val="hy-AM"/>
        </w:rPr>
        <w:t>վեստի «Բարեկամություն պետական համույթ</w:t>
      </w:r>
      <w:r w:rsidR="005F3135" w:rsidRPr="000D7554">
        <w:rPr>
          <w:rFonts w:ascii="GHEA Grapalat" w:hAnsi="GHEA Grapalat"/>
          <w:bCs/>
          <w:sz w:val="24"/>
          <w:szCs w:val="24"/>
          <w:lang w:val="hy-AM"/>
        </w:rPr>
        <w:t xml:space="preserve">» և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«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 xml:space="preserve">Հայաստանի պարարվեստի «Թ. Ալթունյանի անվան երգի-պարի պետական համույթ» պետական ոչ </w:t>
      </w:r>
      <w:r w:rsidR="00F91872" w:rsidRPr="000D7554">
        <w:rPr>
          <w:rFonts w:ascii="GHEA Grapalat" w:hAnsi="GHEA Grapalat" w:cs="GHEA Grapalat"/>
          <w:sz w:val="24"/>
          <w:szCs w:val="24"/>
          <w:lang w:val="hy-AM"/>
        </w:rPr>
        <w:t>առև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>տրային կազմա</w:t>
      </w:r>
      <w:r w:rsidR="00211CD9" w:rsidRPr="000D7554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0D7554">
        <w:rPr>
          <w:rFonts w:ascii="GHEA Grapalat" w:hAnsi="GHEA Grapalat" w:cs="GHEA Grapalat"/>
          <w:sz w:val="24"/>
          <w:szCs w:val="24"/>
          <w:lang w:val="hy-AM"/>
        </w:rPr>
        <w:t>կերպությունները</w:t>
      </w:r>
      <w:r w:rsidR="00AC4C9C" w:rsidRPr="000D755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 w:cs="Tahoma"/>
          <w:sz w:val="24"/>
          <w:szCs w:val="24"/>
          <w:lang w:val="hy-AM"/>
        </w:rPr>
        <w:t xml:space="preserve">միաձուլման </w:t>
      </w:r>
      <w:r w:rsidR="007F74DA">
        <w:rPr>
          <w:rFonts w:ascii="GHEA Grapalat" w:hAnsi="GHEA Grapalat" w:cs="Tahoma"/>
          <w:sz w:val="24"/>
          <w:szCs w:val="24"/>
          <w:lang w:val="hy-AM"/>
        </w:rPr>
        <w:t>ձևով</w:t>
      </w:r>
      <w:r w:rsidRPr="000D7554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6126F" w:rsidRPr="000D7554">
        <w:rPr>
          <w:rFonts w:ascii="GHEA Grapalat" w:hAnsi="GHEA Grapalat"/>
          <w:bCs/>
          <w:sz w:val="24"/>
          <w:szCs w:val="24"/>
          <w:lang w:val="hy-AM"/>
        </w:rPr>
        <w:t xml:space="preserve">«Ժողովրդական երաժշտության և պարի ազգային կենտրոն» պետական ոչ առևտրային կազմակերպության </w:t>
      </w:r>
      <w:proofErr w:type="spellStart"/>
      <w:r w:rsidRPr="000D7554">
        <w:rPr>
          <w:rFonts w:ascii="GHEA Grapalat" w:hAnsi="GHEA Grapalat" w:cs="Tahoma"/>
          <w:sz w:val="24"/>
          <w:szCs w:val="24"/>
          <w:lang w:val="fr-FR"/>
        </w:rPr>
        <w:t>վերակազ</w:t>
      </w:r>
      <w:r w:rsidR="00211CD9" w:rsidRPr="000D7554">
        <w:rPr>
          <w:rFonts w:ascii="GHEA Grapalat" w:hAnsi="GHEA Grapalat" w:cs="Tahoma"/>
          <w:sz w:val="24"/>
          <w:szCs w:val="24"/>
          <w:lang w:val="fr-FR"/>
        </w:rPr>
        <w:softHyphen/>
      </w:r>
      <w:r w:rsidRPr="000D7554">
        <w:rPr>
          <w:rFonts w:ascii="GHEA Grapalat" w:hAnsi="GHEA Grapalat" w:cs="Tahoma"/>
          <w:sz w:val="24"/>
          <w:szCs w:val="24"/>
          <w:lang w:val="fr-FR"/>
        </w:rPr>
        <w:t>մակերպելու</w:t>
      </w:r>
      <w:proofErr w:type="spellEnd"/>
      <w:r w:rsidRPr="000D7554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="007F74DA" w:rsidRPr="000D7554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Հայաստանի Հանրապետության կառավարության որոշման </w:t>
      </w:r>
      <w:r w:rsidR="00AC4C9C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նախագ</w:t>
      </w:r>
      <w:r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ծ</w:t>
      </w:r>
      <w:r w:rsidR="00AC4C9C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ի</w:t>
      </w:r>
      <w:r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 մշակ</w:t>
      </w:r>
      <w:r w:rsidR="00AC4C9C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ման համար</w:t>
      </w:r>
      <w:r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 հիմք </w:t>
      </w:r>
      <w:r w:rsidR="005F3135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է </w:t>
      </w:r>
      <w:r w:rsidR="00AC4C9C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հանդիսացել </w:t>
      </w:r>
      <w:r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ՀՀ կառավարության 2021թ. օգոստոսի 18-ի N 1363-Ա որոշմամբ հաստատված ՀՀ կառավարության 2021-2026 թվականների ծրագրի 4-րդ գլխի 4.9 բաժնում ամրագրված բարեփոխումների</w:t>
      </w:r>
      <w:r w:rsidR="005F3135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՝</w:t>
      </w:r>
      <w:r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 </w:t>
      </w:r>
      <w:r w:rsidR="005F3135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«</w:t>
      </w:r>
      <w:r w:rsidRPr="000D7554">
        <w:rPr>
          <w:rFonts w:ascii="GHEA Grapalat" w:eastAsia="Times New Roman" w:hAnsi="GHEA Grapalat"/>
          <w:sz w:val="24"/>
          <w:szCs w:val="24"/>
          <w:lang w:val="hy-AM"/>
        </w:rPr>
        <w:t>պետական ոչ առևտրային կազմակերպու</w:t>
      </w:r>
      <w:r w:rsidR="00211CD9" w:rsidRPr="000D7554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0D7554">
        <w:rPr>
          <w:rFonts w:ascii="GHEA Grapalat" w:eastAsia="Times New Roman" w:hAnsi="GHEA Grapalat"/>
          <w:sz w:val="24"/>
          <w:szCs w:val="24"/>
          <w:lang w:val="hy-AM"/>
        </w:rPr>
        <w:t>թյունների օպտիմալացում, ֆինանսական միջոցների և մասնագիտական ռեսուրսների կենտրոնացում, մասնագիտական կարողությունների զարգացման ծրագրի և իրավական ակտերի մշակում</w:t>
      </w:r>
      <w:r w:rsidR="005F3135" w:rsidRPr="000D7554"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="005F3135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 ուղղությունը:</w:t>
      </w:r>
      <w:r w:rsidR="00B15054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 </w:t>
      </w:r>
    </w:p>
    <w:p w:rsidR="00D07836" w:rsidRPr="007226EF" w:rsidRDefault="00B15054" w:rsidP="00AC4C9C">
      <w:pPr>
        <w:pStyle w:val="a3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Գործընթացը համահունչ է նաև 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ազգային երաժշտության միասնական </w:t>
      </w:r>
      <w:r w:rsidR="007226EF">
        <w:rPr>
          <w:rFonts w:ascii="GHEA Grapalat" w:hAnsi="GHEA Grapalat"/>
          <w:sz w:val="24"/>
          <w:szCs w:val="24"/>
          <w:lang w:val="hy-AM"/>
        </w:rPr>
        <w:t>քաղաքականությ</w:t>
      </w:r>
      <w:r w:rsidR="007226EF" w:rsidRPr="007226EF">
        <w:rPr>
          <w:rFonts w:ascii="GHEA Grapalat" w:hAnsi="GHEA Grapalat"/>
          <w:sz w:val="24"/>
          <w:szCs w:val="24"/>
          <w:lang w:val="hy-AM"/>
        </w:rPr>
        <w:t>ուն իրականացնելու նպատակին:</w:t>
      </w:r>
    </w:p>
    <w:p w:rsidR="0034507D" w:rsidRPr="000D7554" w:rsidRDefault="0034507D" w:rsidP="00D07836">
      <w:pPr>
        <w:pStyle w:val="a3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7554">
        <w:rPr>
          <w:rFonts w:ascii="GHEA Grapalat" w:hAnsi="GHEA Grapalat"/>
          <w:sz w:val="24"/>
          <w:szCs w:val="24"/>
          <w:lang w:val="hy-AM"/>
        </w:rPr>
        <w:t>Որոշման նախագծի անհրաժեշտությունը պայմանավորված է դաշտում գործող և գործունեության մշտական հարթակներ չունեցող</w:t>
      </w:r>
      <w:r w:rsidR="004768AC" w:rsidRPr="004768AC">
        <w:rPr>
          <w:rFonts w:ascii="GHEA Grapalat" w:hAnsi="GHEA Grapalat"/>
          <w:sz w:val="24"/>
          <w:szCs w:val="24"/>
          <w:lang w:val="hy-AM"/>
        </w:rPr>
        <w:t xml:space="preserve"> 6 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մշակութային </w:t>
      </w:r>
      <w:r w:rsidR="005F3135" w:rsidRPr="000D7554">
        <w:rPr>
          <w:rFonts w:ascii="GHEA Grapalat" w:hAnsi="GHEA Grapalat"/>
          <w:sz w:val="24"/>
          <w:szCs w:val="24"/>
          <w:lang w:val="hy-AM"/>
        </w:rPr>
        <w:t>կազմակերպու</w:t>
      </w:r>
      <w:r w:rsidR="00D07836" w:rsidRPr="000D7554">
        <w:rPr>
          <w:rFonts w:ascii="GHEA Grapalat" w:hAnsi="GHEA Grapalat"/>
          <w:sz w:val="24"/>
          <w:szCs w:val="24"/>
          <w:lang w:val="hy-AM"/>
        </w:rPr>
        <w:softHyphen/>
      </w:r>
      <w:r w:rsidR="005F3135" w:rsidRPr="000D7554">
        <w:rPr>
          <w:rFonts w:ascii="GHEA Grapalat" w:hAnsi="GHEA Grapalat"/>
          <w:sz w:val="24"/>
          <w:szCs w:val="24"/>
          <w:lang w:val="hy-AM"/>
        </w:rPr>
        <w:t>թյուն</w:t>
      </w:r>
      <w:r w:rsidR="00D07836" w:rsidRPr="000D7554">
        <w:rPr>
          <w:rFonts w:ascii="GHEA Grapalat" w:hAnsi="GHEA Grapalat"/>
          <w:sz w:val="24"/>
          <w:szCs w:val="24"/>
          <w:lang w:val="hy-AM"/>
        </w:rPr>
        <w:softHyphen/>
      </w:r>
      <w:r w:rsidR="005F3135" w:rsidRPr="000D7554">
        <w:rPr>
          <w:rFonts w:ascii="GHEA Grapalat" w:hAnsi="GHEA Grapalat"/>
          <w:sz w:val="24"/>
          <w:szCs w:val="24"/>
          <w:lang w:val="hy-AM"/>
        </w:rPr>
        <w:t xml:space="preserve">ների համար աշխատանքային և ստեղծագործական բարենպաստ </w:t>
      </w:r>
      <w:r w:rsidRPr="000D7554">
        <w:rPr>
          <w:rFonts w:ascii="GHEA Grapalat" w:hAnsi="GHEA Grapalat"/>
          <w:sz w:val="24"/>
          <w:szCs w:val="24"/>
          <w:lang w:val="hy-AM"/>
        </w:rPr>
        <w:t>պայմանների ստեղ</w:t>
      </w:r>
      <w:r w:rsidR="00D07836" w:rsidRPr="000D7554">
        <w:rPr>
          <w:rFonts w:ascii="GHEA Grapalat" w:hAnsi="GHEA Grapalat"/>
          <w:sz w:val="24"/>
          <w:szCs w:val="24"/>
          <w:lang w:val="hy-AM"/>
        </w:rPr>
        <w:softHyphen/>
      </w:r>
      <w:r w:rsidRPr="000D7554">
        <w:rPr>
          <w:rFonts w:ascii="GHEA Grapalat" w:hAnsi="GHEA Grapalat"/>
          <w:sz w:val="24"/>
          <w:szCs w:val="24"/>
          <w:lang w:val="hy-AM"/>
        </w:rPr>
        <w:t>ծ</w:t>
      </w:r>
      <w:r w:rsidR="00211CD9" w:rsidRPr="000D7554">
        <w:rPr>
          <w:rFonts w:ascii="GHEA Grapalat" w:hAnsi="GHEA Grapalat"/>
          <w:sz w:val="24"/>
          <w:szCs w:val="24"/>
          <w:lang w:val="hy-AM"/>
        </w:rPr>
        <w:t>մամբ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6126F" w:rsidRPr="007226EF" w:rsidRDefault="0034507D" w:rsidP="00A6126F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0D7554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07836" w:rsidRPr="000D7554">
        <w:rPr>
          <w:rFonts w:ascii="GHEA Grapalat" w:hAnsi="GHEA Grapalat"/>
          <w:sz w:val="24"/>
          <w:szCs w:val="24"/>
          <w:lang w:val="hy-AM"/>
        </w:rPr>
        <w:tab/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Միաձուլման </w:t>
      </w:r>
      <w:r w:rsidR="007F74DA">
        <w:rPr>
          <w:rFonts w:ascii="GHEA Grapalat" w:hAnsi="GHEA Grapalat"/>
          <w:sz w:val="24"/>
          <w:szCs w:val="24"/>
          <w:lang w:val="hy-AM"/>
        </w:rPr>
        <w:t>ձևով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վերա</w:t>
      </w:r>
      <w:r w:rsidR="00781481" w:rsidRPr="000D7554">
        <w:rPr>
          <w:rFonts w:ascii="GHEA Grapalat" w:hAnsi="GHEA Grapalat"/>
          <w:sz w:val="24"/>
          <w:szCs w:val="24"/>
          <w:lang w:val="hy-AM"/>
        </w:rPr>
        <w:t>կազմակերպ</w:t>
      </w:r>
      <w:r w:rsidRPr="000D7554">
        <w:rPr>
          <w:rFonts w:ascii="GHEA Grapalat" w:hAnsi="GHEA Grapalat"/>
          <w:sz w:val="24"/>
          <w:szCs w:val="24"/>
          <w:lang w:val="hy-AM"/>
        </w:rPr>
        <w:t>վող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 և «Ժողովրդական երաժշտության և պարի ազգային կենտրոն» անվանմամբ</w:t>
      </w:r>
      <w:r w:rsidR="00781481" w:rsidRPr="000D7554">
        <w:rPr>
          <w:rFonts w:ascii="GHEA Grapalat" w:hAnsi="GHEA Grapalat"/>
          <w:bCs/>
          <w:sz w:val="24"/>
          <w:szCs w:val="24"/>
          <w:lang w:val="hy-AM"/>
        </w:rPr>
        <w:t xml:space="preserve"> ստեղծվող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նոր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պետակ</w:t>
      </w:r>
      <w:r w:rsidR="00F91872" w:rsidRPr="000D7554">
        <w:rPr>
          <w:rFonts w:ascii="GHEA Grapalat" w:hAnsi="GHEA Grapalat"/>
          <w:bCs/>
          <w:sz w:val="24"/>
          <w:szCs w:val="24"/>
          <w:lang w:val="hy-AM"/>
        </w:rPr>
        <w:t>ան ոչ առև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տրային կազմակերպության </w:t>
      </w:r>
      <w:r w:rsidRPr="000D7554">
        <w:rPr>
          <w:rFonts w:ascii="GHEA Grapalat" w:hAnsi="GHEA Grapalat"/>
          <w:sz w:val="24"/>
          <w:szCs w:val="24"/>
          <w:lang w:val="hy-AM"/>
        </w:rPr>
        <w:t>կազմում կհամախմբվ</w:t>
      </w:r>
      <w:r w:rsidR="005F3135" w:rsidRPr="000D7554">
        <w:rPr>
          <w:rFonts w:ascii="GHEA Grapalat" w:hAnsi="GHEA Grapalat"/>
          <w:sz w:val="24"/>
          <w:szCs w:val="24"/>
          <w:lang w:val="hy-AM"/>
        </w:rPr>
        <w:t>են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հայկական ժողովրդական </w:t>
      </w:r>
      <w:r w:rsidR="005F3135" w:rsidRPr="000D7554">
        <w:rPr>
          <w:rFonts w:ascii="GHEA Grapalat" w:hAnsi="GHEA Grapalat"/>
          <w:sz w:val="24"/>
          <w:szCs w:val="24"/>
          <w:lang w:val="hy-AM"/>
        </w:rPr>
        <w:t>արվեստը ներկա</w:t>
      </w:r>
      <w:r w:rsidR="00D07836" w:rsidRPr="000D7554">
        <w:rPr>
          <w:rFonts w:ascii="GHEA Grapalat" w:hAnsi="GHEA Grapalat"/>
          <w:sz w:val="24"/>
          <w:szCs w:val="24"/>
          <w:lang w:val="hy-AM"/>
        </w:rPr>
        <w:softHyphen/>
      </w:r>
      <w:r w:rsidR="005F3135" w:rsidRPr="000D7554">
        <w:rPr>
          <w:rFonts w:ascii="GHEA Grapalat" w:hAnsi="GHEA Grapalat"/>
          <w:sz w:val="24"/>
          <w:szCs w:val="24"/>
          <w:lang w:val="hy-AM"/>
        </w:rPr>
        <w:t xml:space="preserve">յացնող </w:t>
      </w:r>
      <w:r w:rsidRPr="000D7554">
        <w:rPr>
          <w:rFonts w:ascii="GHEA Grapalat" w:hAnsi="GHEA Grapalat"/>
          <w:sz w:val="24"/>
          <w:szCs w:val="24"/>
          <w:lang w:val="hy-AM"/>
        </w:rPr>
        <w:t>երաժշտական և պարային խմբերը</w:t>
      </w:r>
      <w:r w:rsidR="005F3135" w:rsidRPr="000D7554">
        <w:rPr>
          <w:rFonts w:ascii="GHEA Grapalat" w:hAnsi="GHEA Grapalat"/>
          <w:sz w:val="24"/>
          <w:szCs w:val="24"/>
          <w:lang w:val="hy-AM"/>
        </w:rPr>
        <w:t>, ինչն իր հերթին</w:t>
      </w:r>
      <w:r w:rsidR="00D07836" w:rsidRPr="000D7554">
        <w:rPr>
          <w:rFonts w:ascii="GHEA Grapalat" w:hAnsi="GHEA Grapalat"/>
          <w:sz w:val="24"/>
          <w:szCs w:val="24"/>
          <w:lang w:val="hy-AM"/>
        </w:rPr>
        <w:t xml:space="preserve"> կ</w:t>
      </w:r>
      <w:r w:rsidR="00211CD9" w:rsidRPr="000D7554">
        <w:rPr>
          <w:rFonts w:ascii="GHEA Grapalat" w:hAnsi="GHEA Grapalat"/>
          <w:sz w:val="24"/>
          <w:szCs w:val="24"/>
          <w:lang w:val="hy-AM"/>
        </w:rPr>
        <w:t>նպաստի արտաբյուջետային միջոցների աճին</w:t>
      </w:r>
      <w:r w:rsidR="007226EF" w:rsidRPr="007226EF">
        <w:rPr>
          <w:rFonts w:ascii="GHEA Grapalat" w:hAnsi="GHEA Grapalat"/>
          <w:sz w:val="24"/>
          <w:szCs w:val="24"/>
          <w:lang w:val="hy-AM"/>
        </w:rPr>
        <w:t>, պետական ֆինանսավորման արդյունավետ կիրառման ապահովմանը:</w:t>
      </w:r>
    </w:p>
    <w:p w:rsidR="0034507D" w:rsidRPr="0034507D" w:rsidRDefault="0034507D" w:rsidP="00A6126F"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7554">
        <w:rPr>
          <w:rFonts w:ascii="GHEA Grapalat" w:hAnsi="GHEA Grapalat"/>
          <w:sz w:val="24"/>
          <w:szCs w:val="24"/>
          <w:lang w:val="hy-AM"/>
        </w:rPr>
        <w:t>Միա</w:t>
      </w:r>
      <w:r w:rsidR="007F74DA">
        <w:rPr>
          <w:rFonts w:ascii="GHEA Grapalat" w:hAnsi="GHEA Grapalat"/>
          <w:sz w:val="24"/>
          <w:szCs w:val="24"/>
          <w:lang w:val="hy-AM"/>
        </w:rPr>
        <w:t>ձուլման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արդյունքում հնարավոր կլինի մեկտեղել և կենտրոնացնել ինչպես մասնագիտական, այնպես էլ ֆինանսական ռեսուրսները: Ըստ այդմ</w:t>
      </w:r>
      <w:r w:rsidR="00C24DC9">
        <w:rPr>
          <w:sz w:val="24"/>
          <w:szCs w:val="24"/>
          <w:lang w:val="hy-AM"/>
        </w:rPr>
        <w:t>,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9E4">
        <w:rPr>
          <w:rFonts w:ascii="GHEA Grapalat" w:hAnsi="GHEA Grapalat"/>
          <w:sz w:val="24"/>
          <w:szCs w:val="24"/>
          <w:lang w:val="hy-AM"/>
        </w:rPr>
        <w:t xml:space="preserve">գերազանցապես </w:t>
      </w:r>
      <w:r w:rsidR="003829E4">
        <w:rPr>
          <w:rFonts w:ascii="GHEA Grapalat" w:hAnsi="GHEA Grapalat"/>
          <w:sz w:val="24"/>
          <w:szCs w:val="24"/>
          <w:lang w:val="hy-AM"/>
        </w:rPr>
        <w:lastRenderedPageBreak/>
        <w:t xml:space="preserve">վարչական կրկնվող </w:t>
      </w:r>
      <w:r w:rsidR="003829E4" w:rsidRPr="000D7554">
        <w:rPr>
          <w:rFonts w:ascii="GHEA Grapalat" w:hAnsi="GHEA Grapalat"/>
          <w:sz w:val="24"/>
          <w:szCs w:val="24"/>
          <w:lang w:val="hy-AM"/>
        </w:rPr>
        <w:t>հաստիքների կրճատման շնորհիվ</w:t>
      </w:r>
      <w:r w:rsidR="003829E4">
        <w:rPr>
          <w:rFonts w:ascii="GHEA Grapalat" w:hAnsi="GHEA Grapalat"/>
          <w:sz w:val="24"/>
          <w:szCs w:val="24"/>
          <w:lang w:val="hy-AM"/>
        </w:rPr>
        <w:t>,</w:t>
      </w:r>
      <w:r w:rsidR="003829E4" w:rsidRPr="000D75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/>
          <w:sz w:val="24"/>
          <w:szCs w:val="24"/>
          <w:lang w:val="hy-AM"/>
        </w:rPr>
        <w:t>հնարավորություն կ</w:t>
      </w:r>
      <w:r w:rsidR="003829E4">
        <w:rPr>
          <w:rFonts w:ascii="GHEA Grapalat" w:hAnsi="GHEA Grapalat"/>
          <w:sz w:val="24"/>
          <w:szCs w:val="24"/>
          <w:lang w:val="hy-AM"/>
        </w:rPr>
        <w:t xml:space="preserve">ընձեռվի առավել հավասարակշռված քաղաքականություն վարել կազմակերպության եկամտային հատվածի մեծացման ու աշխատանքի դիմաց կատարվող վարձատրության մասով։ 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Պրոֆեսիոնալ կադրերի ընդգրկումով նախատեսում ենք էապես բարձրացնել նշյալ կոլեկտիվների հանրային ճանաչելիության մակարդակը, ընդլայնել արտաբյուջետային միջոցները և նվազեցնել կախվածությունը պետական բյուջեից: Սույն նախաձեռնությունը </w:t>
      </w:r>
      <w:r w:rsidR="007226EF" w:rsidRPr="007226EF">
        <w:rPr>
          <w:rFonts w:ascii="GHEA Grapalat" w:hAnsi="GHEA Grapalat"/>
          <w:sz w:val="24"/>
          <w:szCs w:val="24"/>
          <w:lang w:val="hy-AM"/>
        </w:rPr>
        <w:t xml:space="preserve"> նպատակ </w:t>
      </w:r>
      <w:r w:rsidRPr="000D7554">
        <w:rPr>
          <w:rFonts w:ascii="GHEA Grapalat" w:hAnsi="GHEA Grapalat"/>
          <w:sz w:val="24"/>
          <w:szCs w:val="24"/>
          <w:lang w:val="hy-AM"/>
        </w:rPr>
        <w:t>ունի նաև էապես բարձրացնել ժողովրդական երաժշտության և պարի հանրային վարկանիշը:</w:t>
      </w:r>
    </w:p>
    <w:p w:rsidR="00AA36AD" w:rsidRPr="00DB745B" w:rsidRDefault="00AA36AD" w:rsidP="003C702B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DB745B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0D4941" w:rsidRDefault="00E02517" w:rsidP="00E02517">
      <w:pPr>
        <w:spacing w:line="360" w:lineRule="auto"/>
        <w:ind w:left="-567" w:right="-421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E02517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D4941" w:rsidRPr="003829E4">
        <w:rPr>
          <w:rFonts w:ascii="GHEA Grapalat" w:hAnsi="GHEA Grapalat" w:cs="Sylfaen"/>
          <w:b/>
          <w:sz w:val="24"/>
          <w:szCs w:val="24"/>
          <w:lang w:val="af-ZA"/>
        </w:rPr>
        <w:t xml:space="preserve">Ընթացիկ իրավիճակը և խնդիրները </w:t>
      </w:r>
    </w:p>
    <w:p w:rsidR="00781481" w:rsidRPr="00BF1F7B" w:rsidRDefault="002C79AE" w:rsidP="002C79AE"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1F7B">
        <w:rPr>
          <w:rFonts w:ascii="GHEA Grapalat" w:hAnsi="GHEA Grapalat"/>
          <w:sz w:val="24"/>
          <w:szCs w:val="24"/>
          <w:lang w:val="hy-AM"/>
        </w:rPr>
        <w:t>Ներկայում Հայաստանում գործո</w:t>
      </w:r>
      <w:r w:rsidR="00211CD9" w:rsidRPr="00BF1F7B">
        <w:rPr>
          <w:rFonts w:ascii="GHEA Grapalat" w:hAnsi="GHEA Grapalat"/>
          <w:sz w:val="24"/>
          <w:szCs w:val="24"/>
          <w:lang w:val="hy-AM"/>
        </w:rPr>
        <w:t>ղ</w:t>
      </w:r>
      <w:r w:rsidRPr="00BF1F7B">
        <w:rPr>
          <w:rFonts w:ascii="GHEA Grapalat" w:hAnsi="GHEA Grapalat"/>
          <w:sz w:val="24"/>
          <w:szCs w:val="24"/>
          <w:lang w:val="hy-AM"/>
        </w:rPr>
        <w:t xml:space="preserve"> պետական կարգավիճակ ունեցող </w:t>
      </w:r>
      <w:r w:rsidR="004768AC">
        <w:rPr>
          <w:rFonts w:ascii="GHEA Grapalat" w:hAnsi="GHEA Grapalat"/>
          <w:sz w:val="24"/>
          <w:szCs w:val="24"/>
          <w:lang w:val="hy-AM"/>
        </w:rPr>
        <w:t>6</w:t>
      </w:r>
      <w:r w:rsidRPr="00BF1F7B">
        <w:rPr>
          <w:rFonts w:ascii="GHEA Grapalat" w:hAnsi="GHEA Grapalat"/>
          <w:sz w:val="24"/>
          <w:szCs w:val="24"/>
          <w:lang w:val="hy-AM"/>
        </w:rPr>
        <w:t xml:space="preserve"> մշակութային կազմակերպություն չունեն իրենց հիմնական գործառույթներից բխող գործունեությունը (փորձեր և համերգներ) իրականացնելու մշտական հարթակներ և տեղակայված են այլ կառույցներին պատկանող տարածքներում։ Այսպես՝ Հայաստանի պարի պետական անսամբլը գործում է Օպերայի և բալետի ազգային ակադեմիական թատրոնում,  </w:t>
      </w:r>
      <w:r w:rsidRPr="00BF1F7B">
        <w:rPr>
          <w:rFonts w:ascii="GHEA Grapalat" w:hAnsi="GHEA Grapalat" w:cs="GHEA Grapalat"/>
          <w:sz w:val="24"/>
          <w:szCs w:val="24"/>
          <w:lang w:val="hy-AM"/>
        </w:rPr>
        <w:t>Հայաստանի պարարվեստի «Բարեկամություն պետական համույթ</w:t>
      </w:r>
      <w:r w:rsidRPr="00BF1F7B">
        <w:rPr>
          <w:rFonts w:ascii="GHEA Grapalat" w:hAnsi="GHEA Grapalat"/>
          <w:sz w:val="24"/>
          <w:szCs w:val="24"/>
          <w:lang w:val="hy-AM"/>
        </w:rPr>
        <w:t>ը՝ «Ա</w:t>
      </w:r>
      <w:r w:rsidRPr="00BF1F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F7B">
        <w:rPr>
          <w:rFonts w:ascii="GHEA Grapalat" w:hAnsi="GHEA Grapalat"/>
          <w:sz w:val="24"/>
          <w:szCs w:val="24"/>
          <w:lang w:val="hy-AM"/>
        </w:rPr>
        <w:t>Խաչատրյան համերգասրահ»-ի նկուղային հարկում, Թ</w:t>
      </w:r>
      <w:r w:rsidRPr="00BF1F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F7B">
        <w:rPr>
          <w:rFonts w:ascii="GHEA Grapalat" w:hAnsi="GHEA Grapalat"/>
          <w:sz w:val="24"/>
          <w:szCs w:val="24"/>
          <w:lang w:val="hy-AM"/>
        </w:rPr>
        <w:t>Ալթունյանի անվ</w:t>
      </w:r>
      <w:r w:rsidRPr="00BF1F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F7B">
        <w:rPr>
          <w:rFonts w:ascii="GHEA Grapalat" w:hAnsi="GHEA Grapalat"/>
          <w:sz w:val="24"/>
          <w:szCs w:val="24"/>
          <w:lang w:val="hy-AM"/>
        </w:rPr>
        <w:t xml:space="preserve"> երգի-պարի պետական համույթը՝ Հայաստանի երգչախմբային ընկերությունում</w:t>
      </w:r>
      <w:r w:rsidR="00781481" w:rsidRPr="00BF1F7B">
        <w:rPr>
          <w:rFonts w:ascii="GHEA Grapalat" w:hAnsi="GHEA Grapalat"/>
          <w:sz w:val="24"/>
          <w:szCs w:val="24"/>
          <w:lang w:val="hy-AM"/>
        </w:rPr>
        <w:t>:</w:t>
      </w:r>
    </w:p>
    <w:p w:rsidR="00A61327" w:rsidRDefault="00A61327" w:rsidP="00164249"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3734">
        <w:rPr>
          <w:rFonts w:ascii="GHEA Grapalat" w:hAnsi="GHEA Grapalat"/>
          <w:sz w:val="24"/>
          <w:szCs w:val="24"/>
          <w:lang w:val="hy-AM"/>
        </w:rPr>
        <w:t xml:space="preserve">Միաձուլման պարագայում կվերանան ՊՈԱԿ-ների բնականոն գործունեությունը խոչընդոտող </w:t>
      </w:r>
      <w:r w:rsidR="001D3734" w:rsidRPr="001D3734">
        <w:rPr>
          <w:rFonts w:ascii="GHEA Grapalat" w:hAnsi="GHEA Grapalat"/>
          <w:sz w:val="24"/>
          <w:szCs w:val="24"/>
          <w:lang w:val="hy-AM"/>
        </w:rPr>
        <w:t xml:space="preserve">բազմաթիվ </w:t>
      </w:r>
      <w:r w:rsidRPr="001D3734">
        <w:rPr>
          <w:rFonts w:ascii="GHEA Grapalat" w:hAnsi="GHEA Grapalat"/>
          <w:sz w:val="24"/>
          <w:szCs w:val="24"/>
          <w:lang w:val="hy-AM"/>
        </w:rPr>
        <w:t>հանգամանքներ՝ միասնական տոմսային տնտեսության վարմամբ, գովազդատեղեկատվ</w:t>
      </w:r>
      <w:r w:rsidR="007226EF" w:rsidRPr="007226EF">
        <w:rPr>
          <w:rFonts w:ascii="GHEA Grapalat" w:hAnsi="GHEA Grapalat"/>
          <w:sz w:val="24"/>
          <w:szCs w:val="24"/>
          <w:lang w:val="hy-AM"/>
        </w:rPr>
        <w:t>ական</w:t>
      </w:r>
      <w:r w:rsidRPr="001D3734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734" w:rsidRPr="001D3734">
        <w:rPr>
          <w:rFonts w:ascii="GHEA Grapalat" w:hAnsi="GHEA Grapalat"/>
          <w:sz w:val="24"/>
          <w:szCs w:val="24"/>
          <w:lang w:val="hy-AM"/>
        </w:rPr>
        <w:t xml:space="preserve">հարթակի </w:t>
      </w:r>
      <w:r w:rsidR="007226EF">
        <w:rPr>
          <w:rFonts w:ascii="GHEA Grapalat" w:hAnsi="GHEA Grapalat"/>
          <w:sz w:val="24"/>
          <w:szCs w:val="24"/>
          <w:lang w:val="hy-AM"/>
        </w:rPr>
        <w:t>ապահովմամբ</w:t>
      </w:r>
      <w:r w:rsidR="007226EF" w:rsidRPr="007226EF">
        <w:rPr>
          <w:rFonts w:ascii="GHEA Grapalat" w:hAnsi="GHEA Grapalat"/>
          <w:sz w:val="24"/>
          <w:szCs w:val="24"/>
          <w:lang w:val="hy-AM"/>
        </w:rPr>
        <w:t>:</w:t>
      </w:r>
      <w:r w:rsidRPr="001D373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54BC8" w:rsidRPr="001D3734" w:rsidRDefault="0024140B" w:rsidP="001D3734">
      <w:pPr>
        <w:spacing w:line="360" w:lineRule="auto"/>
        <w:ind w:left="-567" w:right="-421" w:firstLine="360"/>
        <w:jc w:val="both"/>
        <w:rPr>
          <w:sz w:val="24"/>
          <w:szCs w:val="24"/>
          <w:lang w:val="hy-AM"/>
        </w:rPr>
      </w:pPr>
      <w:r w:rsidRPr="001D3734">
        <w:rPr>
          <w:rFonts w:ascii="GHEA Grapalat" w:hAnsi="GHEA Grapalat"/>
          <w:sz w:val="24"/>
          <w:szCs w:val="24"/>
          <w:lang w:val="hy-AM"/>
        </w:rPr>
        <w:t xml:space="preserve">Ներկայում, </w:t>
      </w:r>
      <w:r w:rsidR="0025407A" w:rsidRPr="001D3734">
        <w:rPr>
          <w:rFonts w:ascii="GHEA Grapalat" w:hAnsi="GHEA Grapalat"/>
          <w:sz w:val="24"/>
          <w:szCs w:val="24"/>
          <w:lang w:val="hy-AM"/>
        </w:rPr>
        <w:t>ՊՈԱԿ-</w:t>
      </w:r>
      <w:r w:rsidR="00754BC8" w:rsidRPr="001D3734">
        <w:rPr>
          <w:rFonts w:ascii="GHEA Grapalat" w:hAnsi="GHEA Grapalat"/>
          <w:sz w:val="24"/>
          <w:szCs w:val="24"/>
          <w:lang w:val="hy-AM"/>
        </w:rPr>
        <w:t>ներ</w:t>
      </w:r>
      <w:r w:rsidR="0025407A" w:rsidRPr="001D3734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D3734" w:rsidRPr="001D3734">
        <w:rPr>
          <w:rFonts w:ascii="GHEA Grapalat" w:hAnsi="GHEA Grapalat"/>
          <w:sz w:val="24"/>
          <w:szCs w:val="24"/>
          <w:lang w:val="hy-AM"/>
        </w:rPr>
        <w:t>թվա</w:t>
      </w:r>
      <w:r w:rsidR="0025407A" w:rsidRPr="001D3734">
        <w:rPr>
          <w:rFonts w:ascii="GHEA Grapalat" w:hAnsi="GHEA Grapalat"/>
          <w:sz w:val="24"/>
          <w:szCs w:val="24"/>
          <w:lang w:val="hy-AM"/>
        </w:rPr>
        <w:t xml:space="preserve">կազմը </w:t>
      </w:r>
      <w:r w:rsidRPr="001D3734">
        <w:rPr>
          <w:rFonts w:ascii="GHEA Grapalat" w:hAnsi="GHEA Grapalat"/>
          <w:sz w:val="24"/>
          <w:szCs w:val="24"/>
          <w:lang w:val="hy-AM"/>
        </w:rPr>
        <w:t>ունի հետևյալ պատկերը</w:t>
      </w:r>
      <w:r w:rsidRPr="001D3734">
        <w:rPr>
          <w:sz w:val="24"/>
          <w:szCs w:val="24"/>
          <w:lang w:val="hy-AM"/>
        </w:rPr>
        <w:t>․</w:t>
      </w:r>
    </w:p>
    <w:p w:rsidR="00605585" w:rsidRPr="00AD6433" w:rsidRDefault="00605585" w:rsidP="00AD6433">
      <w:pPr>
        <w:pStyle w:val="a8"/>
        <w:numPr>
          <w:ilvl w:val="0"/>
          <w:numId w:val="2"/>
        </w:numPr>
        <w:spacing w:line="360" w:lineRule="auto"/>
        <w:ind w:left="284" w:right="-421"/>
        <w:jc w:val="both"/>
        <w:rPr>
          <w:rFonts w:ascii="GHEA Grapalat" w:hAnsi="GHEA Grapalat"/>
          <w:sz w:val="24"/>
          <w:szCs w:val="24"/>
          <w:lang w:val="hy-AM"/>
        </w:rPr>
      </w:pPr>
      <w:r w:rsidRPr="001D3734">
        <w:rPr>
          <w:rFonts w:ascii="GHEA Grapalat" w:hAnsi="GHEA Grapalat"/>
          <w:bCs/>
          <w:sz w:val="24"/>
          <w:szCs w:val="24"/>
          <w:lang w:val="hy-AM"/>
        </w:rPr>
        <w:t>«</w:t>
      </w:r>
      <w:r w:rsidRPr="001D3734">
        <w:rPr>
          <w:rFonts w:ascii="GHEA Grapalat" w:hAnsi="GHEA Grapalat" w:cs="GHEA Grapalat"/>
          <w:sz w:val="24"/>
          <w:szCs w:val="24"/>
          <w:lang w:val="hy-AM"/>
        </w:rPr>
        <w:t>Հայաստանի պարի պետական անսամբլ</w:t>
      </w:r>
      <w:r w:rsidRPr="001D3734">
        <w:rPr>
          <w:rFonts w:ascii="GHEA Grapalat" w:hAnsi="GHEA Grapalat"/>
          <w:bCs/>
          <w:sz w:val="24"/>
          <w:szCs w:val="24"/>
          <w:lang w:val="hy-AM"/>
        </w:rPr>
        <w:t>» ՊՈԱԿ՝</w:t>
      </w:r>
      <w:r w:rsidR="00AD6433" w:rsidRPr="00AD643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D6433" w:rsidRPr="001D3734">
        <w:rPr>
          <w:rFonts w:ascii="GHEA Grapalat" w:hAnsi="GHEA Grapalat"/>
          <w:sz w:val="24"/>
          <w:szCs w:val="24"/>
          <w:lang w:val="hy-AM"/>
        </w:rPr>
        <w:t xml:space="preserve">71 </w:t>
      </w:r>
      <w:r w:rsidR="00AD6433" w:rsidRPr="00AD6433">
        <w:rPr>
          <w:rFonts w:ascii="GHEA Grapalat" w:hAnsi="GHEA Grapalat"/>
          <w:sz w:val="24"/>
          <w:szCs w:val="24"/>
          <w:lang w:val="hy-AM"/>
        </w:rPr>
        <w:t>հաստիք</w:t>
      </w:r>
    </w:p>
    <w:p w:rsidR="00605585" w:rsidRPr="00AD6433" w:rsidRDefault="00605585" w:rsidP="00AD6433">
      <w:pPr>
        <w:pStyle w:val="a8"/>
        <w:numPr>
          <w:ilvl w:val="0"/>
          <w:numId w:val="2"/>
        </w:numPr>
        <w:spacing w:line="360" w:lineRule="auto"/>
        <w:ind w:left="284" w:right="-421"/>
        <w:jc w:val="both"/>
        <w:rPr>
          <w:rFonts w:ascii="GHEA Grapalat" w:hAnsi="GHEA Grapalat"/>
          <w:sz w:val="24"/>
          <w:szCs w:val="24"/>
          <w:lang w:val="hy-AM"/>
        </w:rPr>
      </w:pPr>
      <w:r w:rsidRPr="001D3734">
        <w:rPr>
          <w:rFonts w:ascii="GHEA Grapalat" w:hAnsi="GHEA Grapalat"/>
          <w:bCs/>
          <w:sz w:val="24"/>
          <w:szCs w:val="24"/>
          <w:lang w:val="hy-AM"/>
        </w:rPr>
        <w:t>«</w:t>
      </w:r>
      <w:r w:rsidRPr="001D3734">
        <w:rPr>
          <w:rFonts w:ascii="GHEA Grapalat" w:hAnsi="GHEA Grapalat" w:cs="GHEA Grapalat"/>
          <w:sz w:val="24"/>
          <w:szCs w:val="24"/>
          <w:lang w:val="hy-AM"/>
        </w:rPr>
        <w:t>Հայաստանի պարարվեստի «Թ. Ալթունյանի անվան երգի-պարի պետական համույթ</w:t>
      </w:r>
      <w:r w:rsidRPr="001D3734">
        <w:rPr>
          <w:rFonts w:ascii="GHEA Grapalat" w:hAnsi="GHEA Grapalat"/>
          <w:bCs/>
          <w:sz w:val="24"/>
          <w:szCs w:val="24"/>
          <w:lang w:val="hy-AM"/>
        </w:rPr>
        <w:t xml:space="preserve">» ՊՈԱԿ՝ </w:t>
      </w:r>
      <w:r w:rsidR="00AD6433" w:rsidRPr="001D3734">
        <w:rPr>
          <w:rFonts w:ascii="GHEA Grapalat" w:hAnsi="GHEA Grapalat"/>
          <w:sz w:val="24"/>
          <w:szCs w:val="24"/>
          <w:lang w:val="hy-AM"/>
        </w:rPr>
        <w:t xml:space="preserve">88 </w:t>
      </w:r>
      <w:r w:rsidR="00AD6433" w:rsidRPr="00AD6433">
        <w:rPr>
          <w:rFonts w:ascii="GHEA Grapalat" w:hAnsi="GHEA Grapalat"/>
          <w:sz w:val="24"/>
          <w:szCs w:val="24"/>
          <w:lang w:val="hy-AM"/>
        </w:rPr>
        <w:t>հաստիք</w:t>
      </w:r>
    </w:p>
    <w:p w:rsidR="00AD6433" w:rsidRPr="00AD6433" w:rsidRDefault="00754BC8" w:rsidP="00AD6433">
      <w:pPr>
        <w:pStyle w:val="a8"/>
        <w:numPr>
          <w:ilvl w:val="0"/>
          <w:numId w:val="2"/>
        </w:numPr>
        <w:spacing w:line="360" w:lineRule="auto"/>
        <w:ind w:left="284" w:right="-421"/>
        <w:jc w:val="both"/>
        <w:rPr>
          <w:rFonts w:ascii="GHEA Grapalat" w:hAnsi="GHEA Grapalat"/>
          <w:sz w:val="24"/>
          <w:szCs w:val="24"/>
          <w:lang w:val="hy-AM"/>
        </w:rPr>
      </w:pPr>
      <w:r w:rsidRPr="00AD6433">
        <w:rPr>
          <w:rFonts w:ascii="GHEA Grapalat" w:hAnsi="GHEA Grapalat"/>
          <w:bCs/>
          <w:sz w:val="24"/>
          <w:szCs w:val="24"/>
          <w:lang w:val="hy-AM"/>
        </w:rPr>
        <w:t>«</w:t>
      </w:r>
      <w:r w:rsidRPr="00AD6433">
        <w:rPr>
          <w:rFonts w:ascii="GHEA Grapalat" w:hAnsi="GHEA Grapalat" w:cs="GHEA Grapalat"/>
          <w:sz w:val="24"/>
          <w:szCs w:val="24"/>
          <w:lang w:val="hy-AM"/>
        </w:rPr>
        <w:t>Հայաստանի պարարվեստի «Բարեկամություն պետական համույթ</w:t>
      </w:r>
      <w:r w:rsidRPr="00AD6433">
        <w:rPr>
          <w:rFonts w:ascii="GHEA Grapalat" w:hAnsi="GHEA Grapalat"/>
          <w:bCs/>
          <w:sz w:val="24"/>
          <w:szCs w:val="24"/>
          <w:lang w:val="hy-AM"/>
        </w:rPr>
        <w:t>» ՊՈԱԿ՝</w:t>
      </w:r>
      <w:r w:rsidR="00AD6433" w:rsidRPr="00AD6433">
        <w:rPr>
          <w:rFonts w:ascii="GHEA Grapalat" w:hAnsi="GHEA Grapalat"/>
          <w:sz w:val="24"/>
          <w:szCs w:val="24"/>
          <w:lang w:val="hy-AM"/>
        </w:rPr>
        <w:t xml:space="preserve"> 52 հաստիք</w:t>
      </w:r>
    </w:p>
    <w:p w:rsidR="00754BC8" w:rsidRPr="001D3734" w:rsidRDefault="00754BC8" w:rsidP="00AD6433">
      <w:pPr>
        <w:pStyle w:val="a8"/>
        <w:spacing w:line="360" w:lineRule="auto"/>
        <w:ind w:left="153" w:right="-421"/>
        <w:jc w:val="both"/>
        <w:rPr>
          <w:rFonts w:ascii="GHEA Grapalat" w:hAnsi="GHEA Grapalat"/>
          <w:sz w:val="24"/>
          <w:szCs w:val="24"/>
          <w:lang w:val="hy-AM"/>
        </w:rPr>
      </w:pPr>
    </w:p>
    <w:p w:rsidR="00605585" w:rsidRPr="00605585" w:rsidRDefault="008430AD" w:rsidP="008430AD">
      <w:pPr>
        <w:spacing w:line="360" w:lineRule="auto"/>
        <w:ind w:left="-567" w:right="-421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605585" w:rsidRPr="008430AD">
        <w:rPr>
          <w:rFonts w:ascii="GHEA Grapalat" w:hAnsi="GHEA Grapalat"/>
          <w:sz w:val="24"/>
          <w:szCs w:val="24"/>
          <w:lang w:val="hy-AM"/>
        </w:rPr>
        <w:t xml:space="preserve">Ոլորտում առկա հիմնախնդիրներից են նաև պրոֆեսիոնալ կոմպոզիտորների և կոլեկտիվների կապի խզումը, նվագացանկի և երգացանկի գեղարվեստական անորոշությունը, ժողովրդական տարազների նշանագիտական խեղաթյուրումը, գեղարվեստական չափանիշների և ճաշակի խնդիրը՝ մեծ իմաստով: Միասնական </w:t>
      </w:r>
      <w:r w:rsidR="00605585" w:rsidRPr="008430AD">
        <w:rPr>
          <w:rFonts w:ascii="GHEA Grapalat" w:hAnsi="GHEA Grapalat"/>
          <w:sz w:val="24"/>
          <w:szCs w:val="24"/>
          <w:lang w:val="hy-AM"/>
        </w:rPr>
        <w:lastRenderedPageBreak/>
        <w:t>կառավարման բացակայության հետևանքով չեն համադրվում ժողովրդական երաժշտության ու պարի ոլորտում յուրաքանչյուր պետական կառույցի ռազմավարական առաջնահերթությունները և առաջնային առաքելությունը: Չեն իրականացվում միասնական գովազդատեղեկատվական արշավների</w:t>
      </w:r>
      <w:r w:rsidR="00492D9E">
        <w:rPr>
          <w:rFonts w:ascii="GHEA Grapalat" w:hAnsi="GHEA Grapalat"/>
          <w:sz w:val="24"/>
          <w:szCs w:val="24"/>
          <w:lang w:val="hy-AM"/>
        </w:rPr>
        <w:t>,</w:t>
      </w:r>
      <w:r w:rsidR="00605585" w:rsidRPr="008430AD">
        <w:rPr>
          <w:rFonts w:ascii="GHEA Grapalat" w:hAnsi="GHEA Grapalat"/>
          <w:sz w:val="24"/>
          <w:szCs w:val="24"/>
          <w:lang w:val="hy-AM"/>
        </w:rPr>
        <w:t xml:space="preserve"> հանրային իրազեկման և գեղարվեստական արդիականացման</w:t>
      </w:r>
      <w:r w:rsidR="007226EF" w:rsidRPr="007226EF">
        <w:rPr>
          <w:rFonts w:ascii="GHEA Grapalat" w:hAnsi="GHEA Grapalat"/>
          <w:sz w:val="24"/>
          <w:szCs w:val="24"/>
          <w:lang w:val="hy-AM"/>
        </w:rPr>
        <w:t xml:space="preserve"> միջոցառումներ</w:t>
      </w:r>
      <w:r w:rsidR="00605585" w:rsidRPr="008430AD">
        <w:rPr>
          <w:rFonts w:ascii="GHEA Grapalat" w:hAnsi="GHEA Grapalat"/>
          <w:sz w:val="24"/>
          <w:szCs w:val="24"/>
          <w:lang w:val="hy-AM"/>
        </w:rPr>
        <w:t>:</w:t>
      </w:r>
    </w:p>
    <w:p w:rsidR="00781481" w:rsidRDefault="00E02517" w:rsidP="00E02517">
      <w:pPr>
        <w:spacing w:line="360" w:lineRule="auto"/>
        <w:ind w:left="-567" w:right="-421"/>
        <w:jc w:val="both"/>
        <w:rPr>
          <w:rFonts w:ascii="GHEA Grapalat" w:hAnsi="GHEA Grapalat"/>
          <w:sz w:val="24"/>
          <w:szCs w:val="24"/>
          <w:lang w:val="hy-AM"/>
        </w:rPr>
      </w:pPr>
      <w:r w:rsidRPr="00E02517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0D4941" w:rsidRPr="00674179" w:rsidRDefault="00E02517" w:rsidP="00E02517">
      <w:pPr>
        <w:spacing w:line="360" w:lineRule="auto"/>
        <w:ind w:left="-567" w:right="-421"/>
        <w:jc w:val="both"/>
        <w:rPr>
          <w:rFonts w:ascii="GHEA Grapalat" w:hAnsi="GHEA Grapalat"/>
          <w:sz w:val="24"/>
          <w:szCs w:val="24"/>
          <w:lang w:val="hy-AM"/>
        </w:rPr>
      </w:pPr>
      <w:r w:rsidRPr="00E02517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941" w:rsidRPr="00674179">
        <w:rPr>
          <w:rFonts w:ascii="GHEA Grapalat" w:hAnsi="GHEA Grapalat" w:cs="GHEA Grapalat"/>
          <w:b/>
          <w:sz w:val="24"/>
          <w:szCs w:val="24"/>
          <w:lang w:val="hy-AM"/>
        </w:rPr>
        <w:t>Կարգավորման</w:t>
      </w:r>
      <w:r w:rsidR="000366BD" w:rsidRPr="0067417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0D4941" w:rsidRPr="00674179">
        <w:rPr>
          <w:rFonts w:ascii="GHEA Grapalat" w:hAnsi="GHEA Grapalat" w:cs="GHEA Grapalat"/>
          <w:b/>
          <w:sz w:val="24"/>
          <w:szCs w:val="24"/>
          <w:lang w:val="hy-AM"/>
        </w:rPr>
        <w:t>նպատակը</w:t>
      </w:r>
    </w:p>
    <w:p w:rsidR="00C70975" w:rsidRPr="00C70975" w:rsidRDefault="00E02517" w:rsidP="00C70975">
      <w:pPr>
        <w:spacing w:line="360" w:lineRule="auto"/>
        <w:ind w:left="-567" w:right="-42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74179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D4941" w:rsidRPr="00674179">
        <w:rPr>
          <w:rFonts w:ascii="GHEA Grapalat" w:hAnsi="GHEA Grapalat"/>
          <w:sz w:val="24"/>
          <w:szCs w:val="24"/>
          <w:lang w:val="hy-AM"/>
        </w:rPr>
        <w:t>Վերոնշ</w:t>
      </w:r>
      <w:r w:rsidR="007226EF" w:rsidRPr="007226EF">
        <w:rPr>
          <w:rFonts w:ascii="GHEA Grapalat" w:hAnsi="GHEA Grapalat"/>
          <w:sz w:val="24"/>
          <w:szCs w:val="24"/>
          <w:lang w:val="hy-AM"/>
        </w:rPr>
        <w:t>յալ</w:t>
      </w:r>
      <w:r w:rsidR="000D4941" w:rsidRPr="00674179">
        <w:rPr>
          <w:rFonts w:ascii="GHEA Grapalat" w:hAnsi="GHEA Grapalat"/>
          <w:sz w:val="24"/>
          <w:szCs w:val="24"/>
          <w:lang w:val="hy-AM"/>
        </w:rPr>
        <w:t xml:space="preserve"> հարցերը կարգավորելու նպատակով </w:t>
      </w:r>
      <w:r w:rsidR="003F1A34" w:rsidRPr="00674179">
        <w:rPr>
          <w:rFonts w:ascii="GHEA Grapalat" w:hAnsi="GHEA Grapalat"/>
          <w:bCs/>
          <w:sz w:val="24"/>
          <w:szCs w:val="24"/>
          <w:lang w:val="hy-AM"/>
        </w:rPr>
        <w:t>«</w:t>
      </w:r>
      <w:r w:rsidR="003F1A34" w:rsidRPr="00674179">
        <w:rPr>
          <w:rFonts w:ascii="GHEA Grapalat" w:hAnsi="GHEA Grapalat" w:cs="GHEA Grapalat"/>
          <w:sz w:val="24"/>
          <w:szCs w:val="24"/>
          <w:lang w:val="hy-AM"/>
        </w:rPr>
        <w:t>Հայաստանի պարարվեստի «Բարեկամություն պետական համույթ</w:t>
      </w:r>
      <w:r w:rsidR="003F1A34" w:rsidRPr="00674179">
        <w:rPr>
          <w:rFonts w:ascii="GHEA Grapalat" w:hAnsi="GHEA Grapalat"/>
          <w:bCs/>
          <w:sz w:val="24"/>
          <w:szCs w:val="24"/>
          <w:lang w:val="hy-AM"/>
        </w:rPr>
        <w:t>», «</w:t>
      </w:r>
      <w:r w:rsidR="003F1A34" w:rsidRPr="00674179">
        <w:rPr>
          <w:rFonts w:ascii="GHEA Grapalat" w:hAnsi="GHEA Grapalat" w:cs="GHEA Grapalat"/>
          <w:sz w:val="24"/>
          <w:szCs w:val="24"/>
          <w:lang w:val="hy-AM"/>
        </w:rPr>
        <w:t>Հայաստանի պարարվեստի «Թ. Ալթունյանի անվան երգի-պարի պետական համույթ</w:t>
      </w:r>
      <w:r w:rsidR="003F1A34" w:rsidRPr="00674179">
        <w:rPr>
          <w:rFonts w:ascii="GHEA Grapalat" w:hAnsi="GHEA Grapalat"/>
          <w:bCs/>
          <w:sz w:val="24"/>
          <w:szCs w:val="24"/>
          <w:lang w:val="hy-AM"/>
        </w:rPr>
        <w:t>»,</w:t>
      </w:r>
      <w:r w:rsidR="003F1A34" w:rsidRPr="006741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F1A34" w:rsidRPr="00674179">
        <w:rPr>
          <w:rFonts w:ascii="GHEA Grapalat" w:hAnsi="GHEA Grapalat"/>
          <w:bCs/>
          <w:sz w:val="24"/>
          <w:szCs w:val="24"/>
          <w:lang w:val="hy-AM"/>
        </w:rPr>
        <w:t>«</w:t>
      </w:r>
      <w:r w:rsidR="003F1A34" w:rsidRPr="00674179">
        <w:rPr>
          <w:rFonts w:ascii="GHEA Grapalat" w:hAnsi="GHEA Grapalat" w:cs="GHEA Grapalat"/>
          <w:sz w:val="24"/>
          <w:szCs w:val="24"/>
          <w:lang w:val="hy-AM"/>
        </w:rPr>
        <w:t>Հայաստանի պարի պետական անսամբլ</w:t>
      </w:r>
      <w:r w:rsidR="00F91872" w:rsidRPr="00674179">
        <w:rPr>
          <w:rFonts w:ascii="GHEA Grapalat" w:hAnsi="GHEA Grapalat"/>
          <w:bCs/>
          <w:sz w:val="24"/>
          <w:szCs w:val="24"/>
          <w:lang w:val="hy-AM"/>
        </w:rPr>
        <w:t>» պետական ոչ առև</w:t>
      </w:r>
      <w:r w:rsidR="003F1A34" w:rsidRPr="00674179">
        <w:rPr>
          <w:rFonts w:ascii="GHEA Grapalat" w:hAnsi="GHEA Grapalat"/>
          <w:bCs/>
          <w:sz w:val="24"/>
          <w:szCs w:val="24"/>
          <w:lang w:val="hy-AM"/>
        </w:rPr>
        <w:t>տրային կազմակերպություններ</w:t>
      </w:r>
      <w:r w:rsidR="00674179">
        <w:rPr>
          <w:rFonts w:ascii="GHEA Grapalat" w:hAnsi="GHEA Grapalat"/>
          <w:bCs/>
          <w:sz w:val="24"/>
          <w:szCs w:val="24"/>
          <w:lang w:val="hy-AM"/>
        </w:rPr>
        <w:t>ի հետ</w:t>
      </w:r>
      <w:r w:rsidR="000D4941" w:rsidRPr="006741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D4941" w:rsidRPr="00674179">
        <w:rPr>
          <w:rFonts w:ascii="GHEA Grapalat" w:hAnsi="GHEA Grapalat"/>
          <w:bCs/>
          <w:sz w:val="24"/>
          <w:szCs w:val="24"/>
          <w:lang w:val="hy-AM"/>
        </w:rPr>
        <w:t>քննարկ</w:t>
      </w:r>
      <w:r w:rsidR="00674179">
        <w:rPr>
          <w:rFonts w:ascii="GHEA Grapalat" w:hAnsi="GHEA Grapalat"/>
          <w:bCs/>
          <w:sz w:val="24"/>
          <w:szCs w:val="24"/>
          <w:lang w:val="hy-AM"/>
        </w:rPr>
        <w:t>վ</w:t>
      </w:r>
      <w:r w:rsidR="000D4941" w:rsidRPr="00674179">
        <w:rPr>
          <w:rFonts w:ascii="GHEA Grapalat" w:hAnsi="GHEA Grapalat"/>
          <w:bCs/>
          <w:sz w:val="24"/>
          <w:szCs w:val="24"/>
          <w:lang w:val="hy-AM"/>
        </w:rPr>
        <w:t xml:space="preserve">ել </w:t>
      </w:r>
      <w:r w:rsidR="00674179">
        <w:rPr>
          <w:rFonts w:ascii="GHEA Grapalat" w:hAnsi="GHEA Grapalat"/>
          <w:bCs/>
          <w:sz w:val="24"/>
          <w:szCs w:val="24"/>
          <w:lang w:val="hy-AM"/>
        </w:rPr>
        <w:t>են</w:t>
      </w:r>
      <w:r w:rsidR="000D4941" w:rsidRPr="0067417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D70C2" w:rsidRPr="00674179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>մի</w:t>
      </w:r>
      <w:r w:rsidR="003F1A34" w:rsidRPr="00674179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>աձուլմա</w:t>
      </w:r>
      <w:r w:rsidR="00674179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մբ</w:t>
      </w:r>
      <w:r w:rsidR="003F1A34" w:rsidRPr="00674179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 վերակազմավորվելու</w:t>
      </w:r>
      <w:r w:rsidR="002B3C76" w:rsidRPr="00674179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 xml:space="preserve"> </w:t>
      </w:r>
      <w:r w:rsidR="008010EC" w:rsidRPr="00674179">
        <w:rPr>
          <w:rFonts w:ascii="GHEA Grapalat" w:hAnsi="GHEA Grapalat"/>
          <w:bCs/>
          <w:sz w:val="24"/>
          <w:szCs w:val="24"/>
          <w:lang w:val="hy-AM"/>
        </w:rPr>
        <w:t>անհրաժեշտությունն ու</w:t>
      </w:r>
      <w:r w:rsidR="000D4941" w:rsidRPr="00674179">
        <w:rPr>
          <w:rFonts w:ascii="GHEA Grapalat" w:hAnsi="GHEA Grapalat"/>
          <w:bCs/>
          <w:sz w:val="24"/>
          <w:szCs w:val="24"/>
          <w:lang w:val="hy-AM"/>
        </w:rPr>
        <w:t xml:space="preserve"> հնարավորությունները</w:t>
      </w:r>
      <w:r w:rsidR="00674179">
        <w:rPr>
          <w:rFonts w:ascii="GHEA Grapalat" w:hAnsi="GHEA Grapalat"/>
          <w:bCs/>
          <w:sz w:val="24"/>
          <w:szCs w:val="24"/>
          <w:lang w:val="hy-AM"/>
        </w:rPr>
        <w:t xml:space="preserve"> և հա</w:t>
      </w:r>
      <w:r w:rsidR="00323942">
        <w:rPr>
          <w:rFonts w:ascii="GHEA Grapalat" w:hAnsi="GHEA Grapalat"/>
          <w:bCs/>
          <w:sz w:val="24"/>
          <w:szCs w:val="24"/>
          <w:lang w:val="hy-AM"/>
        </w:rPr>
        <w:t xml:space="preserve">մաձայնել, որ </w:t>
      </w:r>
      <w:r w:rsidR="00674179">
        <w:rPr>
          <w:rFonts w:ascii="GHEA Grapalat" w:hAnsi="GHEA Grapalat"/>
          <w:bCs/>
          <w:sz w:val="24"/>
          <w:szCs w:val="24"/>
          <w:lang w:val="hy-AM"/>
        </w:rPr>
        <w:t xml:space="preserve">կազմակերպությունների </w:t>
      </w:r>
      <w:r w:rsidR="00ED70C2" w:rsidRPr="00323942">
        <w:rPr>
          <w:rFonts w:ascii="GHEA Grapalat" w:hAnsi="GHEA Grapalat"/>
          <w:bCs/>
          <w:sz w:val="24"/>
          <w:szCs w:val="24"/>
          <w:lang w:val="hy-AM"/>
        </w:rPr>
        <w:t>գործունեության</w:t>
      </w:r>
      <w:r w:rsidR="000D4941" w:rsidRPr="00323942">
        <w:rPr>
          <w:rFonts w:ascii="GHEA Grapalat" w:hAnsi="GHEA Grapalat"/>
          <w:bCs/>
          <w:sz w:val="24"/>
          <w:szCs w:val="24"/>
          <w:lang w:val="hy-AM"/>
        </w:rPr>
        <w:t xml:space="preserve"> ուղղվածությունը </w:t>
      </w:r>
      <w:r w:rsidR="007226EF" w:rsidRPr="007226EF">
        <w:rPr>
          <w:rFonts w:ascii="GHEA Grapalat" w:hAnsi="GHEA Grapalat"/>
          <w:bCs/>
          <w:sz w:val="24"/>
          <w:szCs w:val="24"/>
          <w:lang w:val="hy-AM"/>
        </w:rPr>
        <w:t xml:space="preserve">հակասություն չունի </w:t>
      </w:r>
      <w:r w:rsidR="00C70975" w:rsidRPr="00323942">
        <w:rPr>
          <w:rFonts w:ascii="GHEA Grapalat" w:hAnsi="GHEA Grapalat"/>
          <w:bCs/>
          <w:sz w:val="24"/>
          <w:szCs w:val="24"/>
          <w:lang w:val="hy-AM"/>
        </w:rPr>
        <w:t>և</w:t>
      </w:r>
      <w:r w:rsidR="000D4941" w:rsidRPr="003239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3942" w:rsidRPr="00323942">
        <w:rPr>
          <w:rFonts w:ascii="GHEA Grapalat" w:hAnsi="GHEA Grapalat"/>
          <w:bCs/>
          <w:sz w:val="24"/>
          <w:szCs w:val="24"/>
          <w:lang w:val="hy-AM"/>
        </w:rPr>
        <w:t xml:space="preserve">վերակազմավորումը </w:t>
      </w:r>
      <w:r w:rsidR="000D4941" w:rsidRPr="00323942">
        <w:rPr>
          <w:rFonts w:ascii="GHEA Grapalat" w:hAnsi="GHEA Grapalat"/>
          <w:bCs/>
          <w:sz w:val="24"/>
          <w:szCs w:val="24"/>
          <w:lang w:val="hy-AM"/>
        </w:rPr>
        <w:t xml:space="preserve">հնարավորություն կտա </w:t>
      </w:r>
      <w:r w:rsidR="00C70975" w:rsidRPr="00323942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լիարժեք</w:t>
      </w:r>
      <w:r w:rsidR="00323942" w:rsidRPr="00323942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 xml:space="preserve">որեն ծավալելու </w:t>
      </w:r>
      <w:r w:rsidR="00C70975" w:rsidRPr="00323942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միասնական գործունեություն</w:t>
      </w:r>
      <w:r w:rsidR="00C70975" w:rsidRPr="00323942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882C23" w:rsidRDefault="00882C23" w:rsidP="00882C23">
      <w:pPr>
        <w:spacing w:line="360" w:lineRule="auto"/>
        <w:ind w:left="-567" w:right="-42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7554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>Մի</w:t>
      </w:r>
      <w:r w:rsidR="005064FF" w:rsidRPr="000D7554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աձուլումը </w:t>
      </w:r>
      <w:r w:rsidRPr="000D7554">
        <w:rPr>
          <w:rFonts w:ascii="GHEA Grapalat" w:hAnsi="GHEA Grapalat" w:cs="Sylfaen"/>
          <w:sz w:val="24"/>
          <w:szCs w:val="24"/>
          <w:lang w:val="hy-AM"/>
        </w:rPr>
        <w:t xml:space="preserve">կնպաստի </w:t>
      </w:r>
      <w:r w:rsidRPr="000D7554">
        <w:rPr>
          <w:rFonts w:ascii="GHEA Grapalat" w:hAnsi="GHEA Grapalat"/>
          <w:sz w:val="24"/>
          <w:szCs w:val="24"/>
          <w:lang w:val="hy-AM"/>
        </w:rPr>
        <w:t>հայկական ժողովրդական</w:t>
      </w:r>
      <w:r w:rsidRPr="000D7554">
        <w:rPr>
          <w:rFonts w:ascii="GHEA Grapalat" w:hAnsi="GHEA Grapalat" w:cs="Sylfaen"/>
          <w:sz w:val="24"/>
          <w:szCs w:val="24"/>
          <w:lang w:val="hy-AM"/>
        </w:rPr>
        <w:t xml:space="preserve"> ժանրում միասնական քաղաքականության</w:t>
      </w:r>
      <w:r w:rsidR="005064FF" w:rsidRPr="000D7554">
        <w:rPr>
          <w:rFonts w:ascii="GHEA Grapalat" w:hAnsi="GHEA Grapalat" w:cs="Sylfaen"/>
          <w:sz w:val="24"/>
          <w:szCs w:val="24"/>
          <w:lang w:val="hy-AM"/>
        </w:rPr>
        <w:t xml:space="preserve"> արդյունավետ կիրարկման</w:t>
      </w:r>
      <w:r w:rsidRPr="000D7554">
        <w:rPr>
          <w:rFonts w:ascii="GHEA Grapalat" w:hAnsi="GHEA Grapalat" w:cs="Sylfaen"/>
          <w:sz w:val="24"/>
          <w:szCs w:val="24"/>
          <w:lang w:val="hy-AM"/>
        </w:rPr>
        <w:t xml:space="preserve">ը: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Կազմակերպություններում</w:t>
      </w:r>
      <w:r w:rsidRPr="000D7554">
        <w:rPr>
          <w:rFonts w:ascii="GHEA Grapalat" w:hAnsi="GHEA Grapalat" w:cs="Sylfaen"/>
          <w:sz w:val="24"/>
          <w:szCs w:val="24"/>
          <w:lang w:val="hy-AM"/>
        </w:rPr>
        <w:t xml:space="preserve"> առկա կլինի ադմինիստրատիվ և 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տեխնիկական սպասարկում իրականացնող աշխատակազմ, որը կապահովի ՊՈԱԿ-ի ենթակայությամբ գործող </w:t>
      </w:r>
      <w:r w:rsidR="004768AC" w:rsidRPr="004768AC">
        <w:rPr>
          <w:rFonts w:ascii="GHEA Grapalat" w:hAnsi="GHEA Grapalat"/>
          <w:sz w:val="24"/>
          <w:szCs w:val="24"/>
          <w:lang w:val="hy-AM"/>
        </w:rPr>
        <w:t>6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ստեղծագործական կազմակերպությունների  համերգային գործունեությունը, </w:t>
      </w:r>
      <w:r w:rsidR="00472115" w:rsidRPr="000D7554">
        <w:rPr>
          <w:rFonts w:ascii="GHEA Grapalat" w:hAnsi="GHEA Grapalat"/>
          <w:sz w:val="24"/>
          <w:szCs w:val="24"/>
          <w:lang w:val="hy-AM"/>
        </w:rPr>
        <w:t>կկարգավորի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դրանց տոմսային տնտեսությունը, </w:t>
      </w:r>
      <w:r w:rsidR="00472115" w:rsidRPr="000D7554">
        <w:rPr>
          <w:rFonts w:ascii="GHEA Grapalat" w:hAnsi="GHEA Grapalat"/>
          <w:sz w:val="24"/>
          <w:szCs w:val="24"/>
          <w:lang w:val="hy-AM"/>
        </w:rPr>
        <w:t>կզբաղվի  կազմակերպությու</w:t>
      </w:r>
      <w:r w:rsidRPr="000D7554">
        <w:rPr>
          <w:rFonts w:ascii="GHEA Grapalat" w:hAnsi="GHEA Grapalat"/>
          <w:sz w:val="24"/>
          <w:szCs w:val="24"/>
          <w:lang w:val="hy-AM"/>
        </w:rPr>
        <w:t>ն</w:t>
      </w:r>
      <w:r w:rsidR="00472115" w:rsidRPr="000D7554">
        <w:rPr>
          <w:rFonts w:ascii="GHEA Grapalat" w:hAnsi="GHEA Grapalat"/>
          <w:sz w:val="24"/>
          <w:szCs w:val="24"/>
          <w:lang w:val="hy-AM"/>
        </w:rPr>
        <w:t>ների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գովազդատեղեկատվական գործունեությամբ</w:t>
      </w:r>
      <w:r w:rsidR="00472115" w:rsidRPr="000D7554">
        <w:rPr>
          <w:rFonts w:ascii="GHEA Grapalat" w:hAnsi="GHEA Grapalat"/>
          <w:sz w:val="24"/>
          <w:szCs w:val="24"/>
          <w:lang w:val="hy-AM"/>
        </w:rPr>
        <w:t>:</w:t>
      </w:r>
    </w:p>
    <w:p w:rsidR="00784F7A" w:rsidRDefault="00784F7A" w:rsidP="00784F7A">
      <w:pPr>
        <w:spacing w:line="360" w:lineRule="auto"/>
        <w:ind w:left="-567" w:right="-421" w:firstLine="74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07836">
        <w:rPr>
          <w:rFonts w:ascii="GHEA Grapalat" w:hAnsi="GHEA Grapalat" w:cs="Sylfaen"/>
          <w:sz w:val="24"/>
          <w:szCs w:val="24"/>
          <w:lang w:val="hy-AM"/>
        </w:rPr>
        <w:t>Ն</w:t>
      </w:r>
      <w:r w:rsidRPr="00C70975">
        <w:rPr>
          <w:rFonts w:ascii="GHEA Grapalat" w:hAnsi="GHEA Grapalat" w:cs="Sylfaen"/>
          <w:sz w:val="24"/>
          <w:szCs w:val="24"/>
          <w:lang w:val="hy-AM"/>
        </w:rPr>
        <w:t>որաստեղծ ՊՈԱԿ-ի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կազմ կընդգրկվեն նաև </w:t>
      </w:r>
      <w:r w:rsidRPr="00C70975">
        <w:rPr>
          <w:rFonts w:ascii="GHEA Grapalat" w:hAnsi="GHEA Grapalat" w:cs="Sylfaen"/>
          <w:sz w:val="24"/>
          <w:szCs w:val="24"/>
          <w:lang w:val="hy-AM"/>
        </w:rPr>
        <w:t>ժողովրդական ժանրում մշակութա</w:t>
      </w:r>
      <w:r w:rsidR="004768AC">
        <w:rPr>
          <w:rFonts w:ascii="GHEA Grapalat" w:hAnsi="GHEA Grapalat" w:cs="Sylfaen"/>
          <w:sz w:val="24"/>
          <w:szCs w:val="24"/>
          <w:lang w:val="hy-AM"/>
        </w:rPr>
        <w:t>յին գործունեություն ծավալող ևս 3</w:t>
      </w:r>
      <w:r w:rsidRPr="00C70975">
        <w:rPr>
          <w:rFonts w:ascii="GHEA Grapalat" w:hAnsi="GHEA Grapalat" w:cs="Sylfaen"/>
          <w:sz w:val="24"/>
          <w:szCs w:val="24"/>
          <w:lang w:val="hy-AM"/>
        </w:rPr>
        <w:t xml:space="preserve"> ստեղծագործական խումբ, որոնք այժմ գործում են 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Հ</w:t>
      </w:r>
      <w:r w:rsidRPr="00AA36AD">
        <w:rPr>
          <w:rFonts w:ascii="GHEA Grapalat" w:hAnsi="GHEA Grapalat" w:cs="GHEA Grapalat"/>
          <w:sz w:val="24"/>
          <w:szCs w:val="24"/>
          <w:lang w:val="hy-AM"/>
        </w:rPr>
        <w:t xml:space="preserve">այաստանի </w:t>
      </w:r>
      <w:r w:rsidRPr="00C70975">
        <w:rPr>
          <w:rFonts w:ascii="GHEA Grapalat" w:hAnsi="GHEA Grapalat" w:cs="GHEA Grapalat"/>
          <w:sz w:val="24"/>
          <w:szCs w:val="24"/>
          <w:lang w:val="hy-AM"/>
        </w:rPr>
        <w:t>պետական ֆիլհարմոնի</w:t>
      </w:r>
      <w:r w:rsidRPr="00882C23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»</w:t>
      </w:r>
      <w:r w:rsidRPr="00C7097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պետական ոչ առև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տրային կազմակերպությ</w:t>
      </w:r>
      <w:r w:rsidRPr="00C70975">
        <w:rPr>
          <w:rFonts w:ascii="GHEA Grapalat" w:hAnsi="GHEA Grapalat"/>
          <w:bCs/>
          <w:sz w:val="24"/>
          <w:szCs w:val="24"/>
          <w:lang w:val="hy-AM"/>
        </w:rPr>
        <w:t xml:space="preserve">ան ներքո՝ 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«</w:t>
      </w:r>
      <w:r w:rsidRPr="00882C23">
        <w:rPr>
          <w:rFonts w:ascii="GHEA Grapalat" w:hAnsi="GHEA Grapalat"/>
          <w:bCs/>
          <w:sz w:val="24"/>
          <w:szCs w:val="24"/>
          <w:lang w:val="hy-AM"/>
        </w:rPr>
        <w:t>Հայաստանի ազգային նվագարանների նվագախումբ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»</w:t>
      </w:r>
      <w:r w:rsidR="00AD6433">
        <w:rPr>
          <w:rFonts w:ascii="GHEA Grapalat" w:hAnsi="GHEA Grapalat"/>
          <w:bCs/>
          <w:sz w:val="24"/>
          <w:szCs w:val="24"/>
          <w:lang w:val="hy-AM"/>
        </w:rPr>
        <w:t>-ը</w:t>
      </w:r>
      <w:r w:rsidRPr="00C70975">
        <w:rPr>
          <w:rFonts w:ascii="GHEA Grapalat" w:hAnsi="GHEA Grapalat"/>
          <w:bCs/>
          <w:sz w:val="24"/>
          <w:szCs w:val="24"/>
          <w:lang w:val="hy-AM"/>
        </w:rPr>
        <w:t>,</w:t>
      </w:r>
      <w:r w:rsidRPr="00882C2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«</w:t>
      </w:r>
      <w:r w:rsidRPr="00882C23">
        <w:rPr>
          <w:rFonts w:ascii="GHEA Grapalat" w:hAnsi="GHEA Grapalat"/>
          <w:bCs/>
          <w:sz w:val="24"/>
          <w:szCs w:val="24"/>
          <w:lang w:val="hy-AM"/>
        </w:rPr>
        <w:t>Հայաստանի գուսանական և ժողովրդական երգի պետական համույթ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»</w:t>
      </w:r>
      <w:r w:rsidR="00AD6433">
        <w:rPr>
          <w:rFonts w:ascii="GHEA Grapalat" w:hAnsi="GHEA Grapalat"/>
          <w:bCs/>
          <w:sz w:val="24"/>
          <w:szCs w:val="24"/>
          <w:lang w:val="hy-AM"/>
        </w:rPr>
        <w:t>-ը</w:t>
      </w:r>
      <w:r w:rsidR="00AD6433" w:rsidRPr="00AD643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882C2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«</w:t>
      </w:r>
      <w:r w:rsidRPr="00882C23">
        <w:rPr>
          <w:rFonts w:ascii="GHEA Grapalat" w:hAnsi="GHEA Grapalat"/>
          <w:bCs/>
          <w:sz w:val="24"/>
          <w:szCs w:val="24"/>
          <w:lang w:val="hy-AM"/>
        </w:rPr>
        <w:t xml:space="preserve">Մարո Մուրադյանի անվան 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«</w:t>
      </w:r>
      <w:r w:rsidRPr="00882C23">
        <w:rPr>
          <w:rFonts w:ascii="GHEA Grapalat" w:hAnsi="GHEA Grapalat"/>
          <w:bCs/>
          <w:sz w:val="24"/>
          <w:szCs w:val="24"/>
          <w:lang w:val="hy-AM"/>
        </w:rPr>
        <w:t>Ակունք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»</w:t>
      </w:r>
      <w:r w:rsidRPr="00882C23">
        <w:rPr>
          <w:rFonts w:ascii="GHEA Grapalat" w:hAnsi="GHEA Grapalat"/>
          <w:bCs/>
          <w:sz w:val="24"/>
          <w:szCs w:val="24"/>
          <w:lang w:val="hy-AM"/>
        </w:rPr>
        <w:t xml:space="preserve"> ազգագրական համույթ</w:t>
      </w:r>
      <w:r w:rsidRPr="00AA36AD">
        <w:rPr>
          <w:rFonts w:ascii="GHEA Grapalat" w:hAnsi="GHEA Grapalat"/>
          <w:bCs/>
          <w:sz w:val="24"/>
          <w:szCs w:val="24"/>
          <w:lang w:val="hy-AM"/>
        </w:rPr>
        <w:t>»</w:t>
      </w:r>
      <w:r w:rsidR="00AD6433">
        <w:rPr>
          <w:rFonts w:ascii="GHEA Grapalat" w:hAnsi="GHEA Grapalat"/>
          <w:bCs/>
          <w:sz w:val="24"/>
          <w:szCs w:val="24"/>
          <w:lang w:val="hy-AM"/>
        </w:rPr>
        <w:t>-ը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:rsidR="004674A0" w:rsidRPr="000D7554" w:rsidRDefault="00353BDF" w:rsidP="00E02517">
      <w:pPr>
        <w:spacing w:line="360" w:lineRule="auto"/>
        <w:ind w:left="-567" w:right="-42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7554">
        <w:rPr>
          <w:rFonts w:ascii="GHEA Grapalat" w:hAnsi="GHEA Grapalat"/>
          <w:sz w:val="24"/>
          <w:szCs w:val="24"/>
          <w:lang w:val="hy-AM"/>
        </w:rPr>
        <w:t xml:space="preserve">Հետևաբար, </w:t>
      </w:r>
      <w:r w:rsidR="002C36C6" w:rsidRPr="000D7554">
        <w:rPr>
          <w:rFonts w:ascii="GHEA Grapalat" w:hAnsi="GHEA Grapalat"/>
          <w:sz w:val="24"/>
          <w:szCs w:val="24"/>
          <w:lang w:val="hy-AM"/>
        </w:rPr>
        <w:t>վերոնշյալ փաստար</w:t>
      </w:r>
      <w:r w:rsidRPr="000D7554">
        <w:rPr>
          <w:rFonts w:ascii="GHEA Grapalat" w:hAnsi="GHEA Grapalat"/>
          <w:sz w:val="24"/>
          <w:szCs w:val="24"/>
          <w:lang w:val="hy-AM"/>
        </w:rPr>
        <w:t>կներ</w:t>
      </w:r>
      <w:r w:rsidR="002C36C6" w:rsidRPr="000D7554">
        <w:rPr>
          <w:rFonts w:ascii="GHEA Grapalat" w:hAnsi="GHEA Grapalat"/>
          <w:sz w:val="24"/>
          <w:szCs w:val="24"/>
          <w:lang w:val="hy-AM"/>
        </w:rPr>
        <w:t>ից ելնելով`</w:t>
      </w:r>
      <w:r w:rsidR="0025407A" w:rsidRPr="000D7554">
        <w:rPr>
          <w:rFonts w:ascii="GHEA Grapalat" w:hAnsi="GHEA Grapalat"/>
          <w:sz w:val="24"/>
          <w:szCs w:val="24"/>
          <w:lang w:val="hy-AM"/>
        </w:rPr>
        <w:t xml:space="preserve"> </w:t>
      </w:r>
      <w:r w:rsidR="005064FF" w:rsidRPr="000D7554">
        <w:rPr>
          <w:rFonts w:ascii="GHEA Grapalat" w:hAnsi="GHEA Grapalat"/>
          <w:bCs/>
          <w:sz w:val="24"/>
          <w:szCs w:val="24"/>
          <w:lang w:val="hy-AM"/>
        </w:rPr>
        <w:t>«</w:t>
      </w:r>
      <w:r w:rsidR="005064FF" w:rsidRPr="000D7554">
        <w:rPr>
          <w:rFonts w:ascii="GHEA Grapalat" w:hAnsi="GHEA Grapalat" w:cs="GHEA Grapalat"/>
          <w:sz w:val="24"/>
          <w:szCs w:val="24"/>
          <w:lang w:val="hy-AM"/>
        </w:rPr>
        <w:t>Հայաստանի պարի պետական անսամբլ</w:t>
      </w:r>
      <w:r w:rsidR="005064FF" w:rsidRPr="000D7554">
        <w:rPr>
          <w:rFonts w:ascii="GHEA Grapalat" w:hAnsi="GHEA Grapalat"/>
          <w:bCs/>
          <w:sz w:val="24"/>
          <w:szCs w:val="24"/>
          <w:lang w:val="hy-AM"/>
        </w:rPr>
        <w:t xml:space="preserve">», </w:t>
      </w:r>
      <w:r w:rsidR="00472115" w:rsidRPr="000D7554">
        <w:rPr>
          <w:rFonts w:ascii="GHEA Grapalat" w:hAnsi="GHEA Grapalat"/>
          <w:bCs/>
          <w:sz w:val="24"/>
          <w:szCs w:val="24"/>
          <w:lang w:val="hy-AM"/>
        </w:rPr>
        <w:t>«</w:t>
      </w:r>
      <w:r w:rsidR="00472115" w:rsidRPr="000D7554">
        <w:rPr>
          <w:rFonts w:ascii="GHEA Grapalat" w:hAnsi="GHEA Grapalat" w:cs="GHEA Grapalat"/>
          <w:sz w:val="24"/>
          <w:szCs w:val="24"/>
          <w:lang w:val="hy-AM"/>
        </w:rPr>
        <w:t>Հայաստանի պարարվեստի «Բարեկամություն պետական համույթ</w:t>
      </w:r>
      <w:r w:rsidR="00472115" w:rsidRPr="000D7554">
        <w:rPr>
          <w:rFonts w:ascii="GHEA Grapalat" w:hAnsi="GHEA Grapalat"/>
          <w:bCs/>
          <w:sz w:val="24"/>
          <w:szCs w:val="24"/>
          <w:lang w:val="hy-AM"/>
        </w:rPr>
        <w:t>», «</w:t>
      </w:r>
      <w:r w:rsidR="00472115" w:rsidRPr="000D7554">
        <w:rPr>
          <w:rFonts w:ascii="GHEA Grapalat" w:hAnsi="GHEA Grapalat" w:cs="GHEA Grapalat"/>
          <w:sz w:val="24"/>
          <w:szCs w:val="24"/>
          <w:lang w:val="hy-AM"/>
        </w:rPr>
        <w:t>Հայաստանի պարարվեստի «Թ. Ալթունյանի անվան երգի-պարի պետական համույթ</w:t>
      </w:r>
      <w:r w:rsidR="00472115" w:rsidRPr="000D7554">
        <w:rPr>
          <w:rFonts w:ascii="GHEA Grapalat" w:hAnsi="GHEA Grapalat"/>
          <w:bCs/>
          <w:sz w:val="24"/>
          <w:szCs w:val="24"/>
          <w:lang w:val="hy-AM"/>
        </w:rPr>
        <w:t>»</w:t>
      </w:r>
      <w:r w:rsidR="00472115" w:rsidRPr="000D755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91872" w:rsidRPr="000D7554">
        <w:rPr>
          <w:rFonts w:ascii="GHEA Grapalat" w:hAnsi="GHEA Grapalat"/>
          <w:bCs/>
          <w:sz w:val="24"/>
          <w:szCs w:val="24"/>
          <w:lang w:val="hy-AM"/>
        </w:rPr>
        <w:t>պետական ոչ առև</w:t>
      </w:r>
      <w:r w:rsidR="00472115" w:rsidRPr="000D7554">
        <w:rPr>
          <w:rFonts w:ascii="GHEA Grapalat" w:hAnsi="GHEA Grapalat"/>
          <w:bCs/>
          <w:sz w:val="24"/>
          <w:szCs w:val="24"/>
          <w:lang w:val="hy-AM"/>
        </w:rPr>
        <w:t xml:space="preserve">տրային կազմակերպությունները </w:t>
      </w:r>
      <w:r w:rsidR="00472115" w:rsidRPr="000D7554">
        <w:rPr>
          <w:rFonts w:ascii="GHEA Grapalat" w:hAnsi="GHEA Grapalat" w:cs="Tahoma"/>
          <w:sz w:val="24"/>
          <w:szCs w:val="24"/>
          <w:lang w:val="hy-AM"/>
        </w:rPr>
        <w:t xml:space="preserve">միաձուլման </w:t>
      </w:r>
      <w:r w:rsidR="00323942">
        <w:rPr>
          <w:rFonts w:ascii="GHEA Grapalat" w:hAnsi="GHEA Grapalat" w:cs="Tahoma"/>
          <w:sz w:val="24"/>
          <w:szCs w:val="24"/>
          <w:lang w:val="hy-AM"/>
        </w:rPr>
        <w:t>ձևով</w:t>
      </w:r>
      <w:r w:rsidR="00472115" w:rsidRPr="000D7554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5064FF" w:rsidRPr="000D7554">
        <w:rPr>
          <w:rFonts w:ascii="GHEA Grapalat" w:hAnsi="GHEA Grapalat"/>
          <w:bCs/>
          <w:sz w:val="24"/>
          <w:szCs w:val="24"/>
          <w:lang w:val="hy-AM"/>
        </w:rPr>
        <w:t>«Ժողովրդական երաժշտության և պարի ազգային կենտրոն» պետական ոչ առևտրային կազմակերպության</w:t>
      </w:r>
      <w:r w:rsidR="005064FF" w:rsidRPr="000D7554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472115" w:rsidRPr="000D7554">
        <w:rPr>
          <w:rFonts w:ascii="GHEA Grapalat" w:hAnsi="GHEA Grapalat" w:cs="Tahoma"/>
          <w:sz w:val="24"/>
          <w:szCs w:val="24"/>
          <w:lang w:val="fr-FR"/>
        </w:rPr>
        <w:lastRenderedPageBreak/>
        <w:t>վերակազմակերպելը</w:t>
      </w:r>
      <w:proofErr w:type="spellEnd"/>
      <w:r w:rsidRPr="000D7554">
        <w:rPr>
          <w:rFonts w:ascii="GHEA Grapalat" w:hAnsi="GHEA Grapalat"/>
          <w:sz w:val="24"/>
          <w:szCs w:val="24"/>
          <w:lang w:val="hy-AM"/>
        </w:rPr>
        <w:t xml:space="preserve"> </w:t>
      </w:r>
      <w:r w:rsidR="005064FF" w:rsidRPr="000D7554">
        <w:rPr>
          <w:rFonts w:ascii="GHEA Grapalat" w:hAnsi="GHEA Grapalat"/>
          <w:sz w:val="24"/>
          <w:szCs w:val="24"/>
          <w:lang w:val="hy-AM"/>
        </w:rPr>
        <w:t>կնպաստի կազմակերպությունների ստեղծագործական առաջընթացին, համերգային գործունեության  բարելավմանը:</w:t>
      </w:r>
    </w:p>
    <w:p w:rsidR="006E78E8" w:rsidRDefault="00555D99" w:rsidP="006E78E8">
      <w:pPr>
        <w:spacing w:line="360" w:lineRule="auto"/>
        <w:ind w:left="-567" w:right="-42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D7554">
        <w:rPr>
          <w:rFonts w:ascii="GHEA Grapalat" w:hAnsi="GHEA Grapalat"/>
          <w:bCs/>
          <w:sz w:val="24"/>
          <w:szCs w:val="24"/>
          <w:lang w:val="hy-AM"/>
        </w:rPr>
        <w:t>«Ժողովրդական երաժշտության և պարի ազգային կենտրոն» պետա</w:t>
      </w:r>
      <w:r w:rsidR="0011718C" w:rsidRPr="000D7554">
        <w:rPr>
          <w:rFonts w:ascii="GHEA Grapalat" w:hAnsi="GHEA Grapalat"/>
          <w:bCs/>
          <w:sz w:val="24"/>
          <w:szCs w:val="24"/>
          <w:lang w:val="hy-AM"/>
        </w:rPr>
        <w:t>կան ոչ առև</w:t>
      </w:r>
      <w:r w:rsidR="005064FF" w:rsidRPr="000D7554">
        <w:rPr>
          <w:rFonts w:ascii="GHEA Grapalat" w:hAnsi="GHEA Grapalat"/>
          <w:bCs/>
          <w:sz w:val="24"/>
          <w:szCs w:val="24"/>
          <w:lang w:val="hy-AM"/>
        </w:rPr>
        <w:t>տրային կազմակերպությա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ն ստեղծման արդյունքում կառաջանա նաև վերոնշյալ կազմակերպությանը ՀՀ </w:t>
      </w:r>
      <w:r w:rsidR="005012DD">
        <w:rPr>
          <w:rFonts w:ascii="GHEA Grapalat" w:hAnsi="GHEA Grapalat"/>
          <w:bCs/>
          <w:sz w:val="24"/>
          <w:szCs w:val="24"/>
          <w:lang w:val="hy-AM"/>
        </w:rPr>
        <w:t>օրե</w:t>
      </w:r>
      <w:r w:rsidR="005012DD" w:rsidRPr="005012DD">
        <w:rPr>
          <w:rFonts w:ascii="GHEA Grapalat" w:hAnsi="GHEA Grapalat"/>
          <w:bCs/>
          <w:sz w:val="24"/>
          <w:szCs w:val="24"/>
          <w:lang w:val="hy-AM"/>
        </w:rPr>
        <w:t>ն</w:t>
      </w:r>
      <w:r w:rsidR="00323942">
        <w:rPr>
          <w:rFonts w:ascii="GHEA Grapalat" w:hAnsi="GHEA Grapalat"/>
          <w:bCs/>
          <w:sz w:val="24"/>
          <w:szCs w:val="24"/>
          <w:lang w:val="hy-AM"/>
        </w:rPr>
        <w:t xml:space="preserve">սդրությամբ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սահմանված</w:t>
      </w:r>
      <w:r w:rsidR="005012DD">
        <w:rPr>
          <w:rFonts w:ascii="GHEA Grapalat" w:hAnsi="GHEA Grapalat"/>
          <w:bCs/>
          <w:sz w:val="24"/>
          <w:szCs w:val="24"/>
          <w:lang w:val="hy-AM"/>
        </w:rPr>
        <w:t xml:space="preserve"> կարգով տարածք ամրացնելու խնդիր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6E78E8" w:rsidRPr="006E78E8" w:rsidRDefault="006E78E8" w:rsidP="006E78E8">
      <w:pPr>
        <w:spacing w:line="360" w:lineRule="auto"/>
        <w:ind w:left="-567" w:right="-421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0D7554">
        <w:rPr>
          <w:rFonts w:ascii="GHEA Grapalat" w:hAnsi="GHEA Grapalat"/>
          <w:bCs/>
          <w:sz w:val="24"/>
          <w:szCs w:val="24"/>
          <w:lang w:val="hy-AM"/>
        </w:rPr>
        <w:t>«</w:t>
      </w:r>
      <w:r w:rsidRPr="000D7554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 xml:space="preserve"> կրթության, գիտության, մշակույթի և սպորտի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 նախարարության 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>«Հայաստանի պարի պետական անսամբլ»,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>Հայաստանի պարարվեստի «Բարեկամություն պետական համույթ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» և «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 xml:space="preserve">Հայաստանի պարարվեստի «Թ. Ալթունյանի անվան երգի-պարի պետական համույթ» պետական ոչ առևտրային կազմակերպությունները </w:t>
      </w:r>
      <w:r w:rsidRPr="000D7554">
        <w:rPr>
          <w:rFonts w:ascii="GHEA Grapalat" w:hAnsi="GHEA Grapalat" w:cs="Tahoma"/>
          <w:sz w:val="24"/>
          <w:szCs w:val="24"/>
          <w:lang w:val="hy-AM"/>
        </w:rPr>
        <w:t xml:space="preserve">միաձուլման ճանապարհով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«Ժողովրդական երաժշտության և պարի ազգային կենտրոն» պետական ոչ առևտրային կազմակերպության</w:t>
      </w:r>
      <w:r w:rsidRPr="000D7554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0D7554">
        <w:rPr>
          <w:rFonts w:ascii="GHEA Grapalat" w:hAnsi="GHEA Grapalat" w:cs="Tahoma"/>
          <w:sz w:val="24"/>
          <w:szCs w:val="24"/>
          <w:lang w:val="fr-FR"/>
        </w:rPr>
        <w:t>վերակազմակերպելու</w:t>
      </w:r>
      <w:proofErr w:type="spellEnd"/>
      <w:r w:rsidRPr="000D75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մասին» </w:t>
      </w:r>
      <w:r w:rsidRPr="000D7554">
        <w:rPr>
          <w:rFonts w:ascii="GHEA Grapalat" w:hAnsi="GHEA Grapalat" w:cs="GHEA Grapalat"/>
          <w:bCs/>
          <w:sz w:val="24"/>
          <w:szCs w:val="24"/>
          <w:lang w:val="hy-AM"/>
        </w:rPr>
        <w:t>Հայաստանի Հանրապետության կառավարության որոշման</w:t>
      </w:r>
      <w:r w:rsidRPr="006E78E8">
        <w:rPr>
          <w:rFonts w:ascii="GHEA Grapalat" w:hAnsi="GHEA Grapalat" w:cs="GHEA Grapalat"/>
          <w:bCs/>
          <w:sz w:val="24"/>
          <w:szCs w:val="24"/>
          <w:lang w:val="hy-AM"/>
        </w:rPr>
        <w:t xml:space="preserve"> նախագծի ընդունման արդյունքում լրացուցիչ ֆինանսական միջոցների ա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նհրաժեշտություն չի առաջանում և </w:t>
      </w:r>
      <w:r w:rsidRPr="006E78E8">
        <w:rPr>
          <w:rFonts w:ascii="GHEA Grapalat" w:hAnsi="GHEA Grapalat" w:cs="GHEA Grapalat"/>
          <w:bCs/>
          <w:sz w:val="24"/>
          <w:szCs w:val="24"/>
          <w:lang w:val="hy-AM"/>
        </w:rPr>
        <w:t>պետական բյուջեի ծախսերում ավելացում չի նախատեսսվում:</w:t>
      </w:r>
    </w:p>
    <w:p w:rsidR="00212E12" w:rsidRPr="006E78E8" w:rsidRDefault="00E02517" w:rsidP="006E78E8">
      <w:pPr>
        <w:spacing w:line="360" w:lineRule="auto"/>
        <w:ind w:left="-567" w:right="-42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95306">
        <w:rPr>
          <w:rFonts w:ascii="GHEA Grapalat" w:hAnsi="GHEA Grapalat"/>
          <w:b/>
          <w:sz w:val="24"/>
          <w:szCs w:val="24"/>
          <w:lang w:val="af-ZA"/>
        </w:rPr>
        <w:t xml:space="preserve">     </w:t>
      </w:r>
    </w:p>
    <w:p w:rsidR="00212E12" w:rsidRPr="000D7554" w:rsidRDefault="000D4941" w:rsidP="00212E12">
      <w:pPr>
        <w:pStyle w:val="a3"/>
        <w:spacing w:after="0" w:line="360" w:lineRule="auto"/>
        <w:ind w:left="-567" w:firstLine="567"/>
        <w:jc w:val="both"/>
        <w:rPr>
          <w:rFonts w:ascii="GHEA Grapalat" w:eastAsia="Times New Roman" w:hAnsi="GHEA Grapalat" w:cs="GHEA Grapalat"/>
          <w:b/>
          <w:bCs/>
          <w:color w:val="auto"/>
          <w:sz w:val="24"/>
          <w:szCs w:val="24"/>
          <w:lang w:val="hy-AM" w:eastAsia="ru-RU"/>
        </w:rPr>
      </w:pPr>
      <w:r w:rsidRPr="000D7554">
        <w:rPr>
          <w:rFonts w:ascii="GHEA Grapalat" w:hAnsi="GHEA Grapalat"/>
          <w:b/>
          <w:color w:val="auto"/>
          <w:sz w:val="24"/>
          <w:szCs w:val="24"/>
          <w:lang w:val="hy-AM"/>
        </w:rPr>
        <w:t>«Կապը</w:t>
      </w:r>
      <w:r w:rsidRPr="000D7554">
        <w:rPr>
          <w:rFonts w:ascii="GHEA Grapalat" w:hAnsi="GHEA Grapalat"/>
          <w:b/>
          <w:sz w:val="24"/>
          <w:szCs w:val="24"/>
          <w:lang w:val="hy-AM"/>
        </w:rPr>
        <w:t xml:space="preserve"> ռազմավարական փաստաթղթերի հետ. Հայաստանի վերափոխման ռազմավարություն 2050, Կառավարության 2021-2026թթ. </w:t>
      </w:r>
      <w:r w:rsidRPr="000D7554">
        <w:rPr>
          <w:rFonts w:ascii="GHEA Grapalat" w:eastAsia="Times New Roman" w:hAnsi="GHEA Grapalat" w:cs="GHEA Grapalat"/>
          <w:b/>
          <w:bCs/>
          <w:color w:val="auto"/>
          <w:sz w:val="24"/>
          <w:szCs w:val="24"/>
          <w:lang w:val="hy-AM" w:eastAsia="ru-RU"/>
        </w:rPr>
        <w:t xml:space="preserve">ծրագիր, ոլորտային և/կամ այլ ռազմավարություններ». </w:t>
      </w:r>
    </w:p>
    <w:p w:rsidR="006979FA" w:rsidRPr="000D7554" w:rsidRDefault="00F91872" w:rsidP="00C5420E">
      <w:pPr>
        <w:pStyle w:val="a3"/>
        <w:spacing w:after="0" w:line="360" w:lineRule="auto"/>
        <w:ind w:left="-567" w:firstLine="567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0D7554">
        <w:rPr>
          <w:rFonts w:ascii="GHEA Grapalat" w:hAnsi="GHEA Grapalat"/>
          <w:bCs/>
          <w:sz w:val="24"/>
          <w:szCs w:val="24"/>
          <w:lang w:val="hy-AM"/>
        </w:rPr>
        <w:t>«</w:t>
      </w:r>
      <w:r w:rsidRPr="000D7554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 xml:space="preserve"> կրթության, գիտության, մշակույթի և սպորտի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 նախարարության </w:t>
      </w:r>
      <w:r w:rsidR="00D07836" w:rsidRPr="000D7554">
        <w:rPr>
          <w:rFonts w:ascii="GHEA Grapalat" w:hAnsi="GHEA Grapalat" w:cs="GHEA Grapalat"/>
          <w:sz w:val="24"/>
          <w:szCs w:val="24"/>
          <w:lang w:val="hy-AM"/>
        </w:rPr>
        <w:t>«Հայաստանի պարի պետական անսամբլ»,</w:t>
      </w:r>
      <w:r w:rsidR="00D07836" w:rsidRPr="000D755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«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>Հայաստանի պարարվեստի «Բարեկամություն պետական համույթ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>»</w:t>
      </w:r>
      <w:r w:rsidR="00D07836" w:rsidRPr="000D7554"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>Հայաստանի պարարվեստի «Թ. Ալթունյանի անվան երգի-պարի պետական համույթ</w:t>
      </w:r>
      <w:r w:rsidR="00D07836" w:rsidRPr="000D7554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 xml:space="preserve"> պետական ոչ </w:t>
      </w:r>
      <w:r w:rsidR="0011718C" w:rsidRPr="000D7554">
        <w:rPr>
          <w:rFonts w:ascii="GHEA Grapalat" w:hAnsi="GHEA Grapalat" w:cs="GHEA Grapalat"/>
          <w:sz w:val="24"/>
          <w:szCs w:val="24"/>
          <w:lang w:val="hy-AM"/>
        </w:rPr>
        <w:t>առև</w:t>
      </w:r>
      <w:r w:rsidRPr="000D7554">
        <w:rPr>
          <w:rFonts w:ascii="GHEA Grapalat" w:hAnsi="GHEA Grapalat" w:cs="GHEA Grapalat"/>
          <w:sz w:val="24"/>
          <w:szCs w:val="24"/>
          <w:lang w:val="hy-AM"/>
        </w:rPr>
        <w:t>տրային կազմակերպությունները</w:t>
      </w:r>
      <w:r w:rsidR="0011718C" w:rsidRPr="000D755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1718C" w:rsidRPr="000D7554">
        <w:rPr>
          <w:rFonts w:ascii="GHEA Grapalat" w:hAnsi="GHEA Grapalat" w:cs="Tahoma"/>
          <w:sz w:val="24"/>
          <w:szCs w:val="24"/>
          <w:lang w:val="hy-AM"/>
        </w:rPr>
        <w:t>միաձուլման ճանապարհով</w:t>
      </w:r>
      <w:r w:rsidR="00A6126F" w:rsidRPr="000D755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6126F" w:rsidRPr="000D7554">
        <w:rPr>
          <w:rFonts w:ascii="GHEA Grapalat" w:hAnsi="GHEA Grapalat"/>
          <w:bCs/>
          <w:sz w:val="24"/>
          <w:szCs w:val="24"/>
          <w:lang w:val="hy-AM"/>
        </w:rPr>
        <w:t>«Ժողովրդական երաժշտության և պարի ազգային կենտրոն» պետական ոչ առևտրային կազմակերպության</w:t>
      </w:r>
      <w:r w:rsidR="0011718C" w:rsidRPr="000D7554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11718C" w:rsidRPr="000D7554">
        <w:rPr>
          <w:rFonts w:ascii="GHEA Grapalat" w:hAnsi="GHEA Grapalat" w:cs="Tahoma"/>
          <w:sz w:val="24"/>
          <w:szCs w:val="24"/>
          <w:lang w:val="fr-FR"/>
        </w:rPr>
        <w:t>վերակազմակերպելու</w:t>
      </w:r>
      <w:proofErr w:type="spellEnd"/>
      <w:r w:rsidRPr="000D75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մասին </w:t>
      </w:r>
      <w:r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Հայաստանի Հանրապետության կառավարության որոշման նախագ</w:t>
      </w:r>
      <w:r w:rsidR="00C5420E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ծի մշակումը համա</w:t>
      </w:r>
      <w:r w:rsidR="00A6126F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հունչ է</w:t>
      </w:r>
      <w:r w:rsidR="00C5420E" w:rsidRPr="000D755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/բխում է 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hy-AM"/>
        </w:rPr>
        <w:t>ՀՀ կառավարության 2021թ. օգոստոսի 18-ի N 1363-Ա որոշմամբ հաստատված ՀՀ կառավարության 2021-2026 թ</w:t>
      </w:r>
      <w:r w:rsidR="00C5420E" w:rsidRPr="000D7554">
        <w:rPr>
          <w:rFonts w:ascii="GHEA Grapalat" w:hAnsi="GHEA Grapalat" w:cs="GHEA Grapalat"/>
          <w:bCs/>
          <w:sz w:val="24"/>
          <w:szCs w:val="24"/>
          <w:lang w:val="hy-AM"/>
        </w:rPr>
        <w:t>թ.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hy-AM"/>
        </w:rPr>
        <w:t xml:space="preserve"> ծրագրի 4-րդ գլխի </w:t>
      </w:r>
      <w:r w:rsidR="000D4941" w:rsidRPr="000D7554">
        <w:rPr>
          <w:rFonts w:ascii="GHEA Grapalat" w:hAnsi="GHEA Grapalat" w:cs="GHEA Grapalat"/>
          <w:bCs/>
          <w:i/>
          <w:sz w:val="24"/>
          <w:szCs w:val="24"/>
          <w:lang w:val="hy-AM"/>
        </w:rPr>
        <w:t>4.9 բաժնում ամրագրված բարեփոխումների</w:t>
      </w:r>
      <w:r w:rsidR="00C5420E" w:rsidRPr="000D7554">
        <w:rPr>
          <w:rFonts w:ascii="GHEA Grapalat" w:hAnsi="GHEA Grapalat" w:cs="GHEA Grapalat"/>
          <w:bCs/>
          <w:i/>
          <w:sz w:val="24"/>
          <w:szCs w:val="24"/>
          <w:lang w:val="hy-AM"/>
        </w:rPr>
        <w:t>ն</w:t>
      </w:r>
      <w:r w:rsidR="000D4941" w:rsidRPr="000D7554">
        <w:rPr>
          <w:rFonts w:ascii="GHEA Grapalat" w:hAnsi="GHEA Grapalat" w:cs="GHEA Grapalat"/>
          <w:bCs/>
          <w:i/>
          <w:sz w:val="24"/>
          <w:szCs w:val="24"/>
          <w:lang w:val="hy-AM"/>
        </w:rPr>
        <w:t xml:space="preserve">՝ </w:t>
      </w:r>
      <w:r w:rsidR="000D4941" w:rsidRPr="000D7554">
        <w:rPr>
          <w:rFonts w:ascii="GHEA Grapalat" w:hAnsi="GHEA Grapalat"/>
          <w:i/>
          <w:sz w:val="24"/>
          <w:szCs w:val="24"/>
          <w:lang w:val="hy-AM"/>
        </w:rPr>
        <w:t>պետական ոչ առևտրային կազմակերպությունների օպտիմալացում, ֆինանսական միջոցների և մասնագիտական ռեսուրսների կենտրոնացում, մասնագիտական կարողությունների զարգացման ծրագրի և իրավական ակտերի մշակում</w:t>
      </w:r>
      <w:r w:rsidR="000D4941" w:rsidRPr="000D7554">
        <w:rPr>
          <w:rFonts w:ascii="GHEA Grapalat" w:hAnsi="GHEA Grapalat" w:cs="GHEA Grapalat"/>
          <w:bCs/>
          <w:i/>
          <w:sz w:val="24"/>
          <w:szCs w:val="24"/>
          <w:lang w:val="hy-AM"/>
        </w:rPr>
        <w:t xml:space="preserve">, </w:t>
      </w:r>
      <w:r w:rsidR="002A317D" w:rsidRPr="000D7554">
        <w:rPr>
          <w:rFonts w:ascii="GHEA Grapalat" w:hAnsi="GHEA Grapalat"/>
          <w:i/>
          <w:sz w:val="24"/>
          <w:szCs w:val="24"/>
          <w:lang w:val="hy-AM"/>
        </w:rPr>
        <w:t>ոլորտի կազմակերպություններում մարկետինգի</w:t>
      </w:r>
      <w:r w:rsidR="00C5420E" w:rsidRPr="000D7554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2A317D" w:rsidRPr="000D7554">
        <w:rPr>
          <w:rFonts w:ascii="GHEA Grapalat" w:hAnsi="GHEA Grapalat"/>
          <w:i/>
          <w:sz w:val="24"/>
          <w:szCs w:val="24"/>
          <w:lang w:val="hy-AM"/>
        </w:rPr>
        <w:t>սեգմեն</w:t>
      </w:r>
      <w:r w:rsidR="00C5420E" w:rsidRPr="000D7554">
        <w:rPr>
          <w:rFonts w:ascii="GHEA Grapalat" w:hAnsi="GHEA Grapalat"/>
          <w:i/>
          <w:sz w:val="24"/>
          <w:szCs w:val="24"/>
          <w:lang w:val="hy-AM"/>
        </w:rPr>
        <w:softHyphen/>
      </w:r>
      <w:r w:rsidR="002A317D" w:rsidRPr="000D7554">
        <w:rPr>
          <w:rFonts w:ascii="GHEA Grapalat" w:hAnsi="GHEA Grapalat"/>
          <w:i/>
          <w:sz w:val="24"/>
          <w:szCs w:val="24"/>
          <w:lang w:val="hy-AM"/>
        </w:rPr>
        <w:t>տացիայի, թիրախավորման</w:t>
      </w:r>
      <w:r w:rsidR="00C5420E" w:rsidRPr="000D7554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2A317D" w:rsidRPr="000D7554">
        <w:rPr>
          <w:rFonts w:ascii="GHEA Grapalat" w:hAnsi="GHEA Grapalat"/>
          <w:i/>
          <w:sz w:val="24"/>
          <w:szCs w:val="24"/>
          <w:lang w:val="hy-AM"/>
        </w:rPr>
        <w:t>դիրքավորման</w:t>
      </w:r>
      <w:r w:rsidR="00C5420E" w:rsidRPr="000D755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A317D" w:rsidRPr="000D7554">
        <w:rPr>
          <w:rFonts w:ascii="GHEA Grapalat" w:hAnsi="GHEA Grapalat"/>
          <w:i/>
          <w:sz w:val="24"/>
          <w:szCs w:val="24"/>
          <w:lang w:val="hy-AM"/>
        </w:rPr>
        <w:t>գիտելիքների</w:t>
      </w:r>
      <w:r w:rsidR="00555D99" w:rsidRPr="000D7554">
        <w:rPr>
          <w:rFonts w:ascii="GHEA Grapalat" w:hAnsi="GHEA Grapalat"/>
          <w:i/>
          <w:sz w:val="24"/>
          <w:szCs w:val="24"/>
          <w:lang w:val="hy-AM"/>
        </w:rPr>
        <w:t xml:space="preserve"> և ռեսուրսների ձևավո</w:t>
      </w:r>
      <w:r w:rsidR="00C5420E" w:rsidRPr="000D7554">
        <w:rPr>
          <w:rFonts w:ascii="GHEA Grapalat" w:hAnsi="GHEA Grapalat"/>
          <w:i/>
          <w:sz w:val="24"/>
          <w:szCs w:val="24"/>
          <w:lang w:val="hy-AM"/>
        </w:rPr>
        <w:softHyphen/>
      </w:r>
      <w:r w:rsidR="00555D99" w:rsidRPr="000D7554">
        <w:rPr>
          <w:rFonts w:ascii="GHEA Grapalat" w:hAnsi="GHEA Grapalat"/>
          <w:i/>
          <w:sz w:val="24"/>
          <w:szCs w:val="24"/>
          <w:lang w:val="hy-AM"/>
        </w:rPr>
        <w:t xml:space="preserve">րում, </w:t>
      </w:r>
      <w:r w:rsidR="00555D99" w:rsidRPr="000D7554">
        <w:rPr>
          <w:rFonts w:ascii="GHEA Grapalat" w:hAnsi="GHEA Grapalat"/>
          <w:i/>
          <w:sz w:val="24"/>
          <w:szCs w:val="24"/>
          <w:lang w:val="hy-AM"/>
        </w:rPr>
        <w:lastRenderedPageBreak/>
        <w:t>մշակութային  հաստատությունների  գույքի  և նյութատեխնիկական բազայի բարելավում, գեղարվեստական բարձրարժեք արդյունքի (գույքի) ապահովում (լուսաձայնային տեխնիկա, երաժշտական գործիքներ, բեմական հանդերձ, դահլիճների և բեմերի կահավորում, ջեռուցման, անվտանգային համակարգեր</w:t>
      </w:r>
      <w:r w:rsidR="005012DD">
        <w:rPr>
          <w:rFonts w:ascii="GHEA Grapalat" w:hAnsi="GHEA Grapalat"/>
          <w:i/>
          <w:sz w:val="24"/>
          <w:szCs w:val="24"/>
          <w:lang w:val="hy-AM"/>
        </w:rPr>
        <w:t>)</w:t>
      </w:r>
      <w:r w:rsidR="005012DD" w:rsidRPr="005012DD">
        <w:rPr>
          <w:rFonts w:ascii="GHEA Grapalat" w:hAnsi="GHEA Grapalat"/>
          <w:i/>
          <w:sz w:val="24"/>
          <w:szCs w:val="24"/>
          <w:lang w:val="hy-AM"/>
        </w:rPr>
        <w:t>:</w:t>
      </w:r>
      <w:r w:rsidR="00C5420E" w:rsidRPr="000D7554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212E12" w:rsidRPr="000D7554" w:rsidRDefault="00E02517" w:rsidP="00E02517">
      <w:pPr>
        <w:pStyle w:val="a3"/>
        <w:spacing w:after="0" w:line="360" w:lineRule="auto"/>
        <w:ind w:left="-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D7554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</w:p>
    <w:p w:rsidR="000D4941" w:rsidRPr="000D7554" w:rsidRDefault="000D4941" w:rsidP="00212E12">
      <w:pPr>
        <w:pStyle w:val="a3"/>
        <w:spacing w:after="0" w:line="360" w:lineRule="auto"/>
        <w:ind w:left="-567" w:firstLine="567"/>
        <w:jc w:val="both"/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</w:pPr>
      <w:r w:rsidRPr="000D7554">
        <w:rPr>
          <w:rFonts w:ascii="GHEA Grapalat" w:hAnsi="GHEA Grapalat" w:cs="GHEA Grapalat"/>
          <w:b/>
          <w:bCs/>
          <w:color w:val="auto"/>
          <w:sz w:val="24"/>
          <w:szCs w:val="24"/>
          <w:lang w:val="hy-AM"/>
        </w:rPr>
        <w:t>Նախագծի</w:t>
      </w:r>
      <w:r w:rsidR="004674A0" w:rsidRPr="000D7554">
        <w:rPr>
          <w:rFonts w:ascii="GHEA Grapalat" w:hAnsi="GHEA Grapalat" w:cs="GHEA Grapalat"/>
          <w:b/>
          <w:bCs/>
          <w:color w:val="FF0000"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 w:rsidR="00E02517"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 w:rsidR="00E02517"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 w:rsidR="00E02517"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 w:rsidR="00E02517"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="00E02517"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0D7554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:rsidR="006979FA" w:rsidRPr="000D7554" w:rsidRDefault="00E02517" w:rsidP="00A70AAD">
      <w:pPr>
        <w:spacing w:line="360" w:lineRule="auto"/>
        <w:ind w:left="-567" w:right="-1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0D7554">
        <w:rPr>
          <w:rFonts w:ascii="GHEA Grapalat" w:hAnsi="GHEA Grapalat" w:cs="GHEA Grapalat"/>
          <w:bCs/>
          <w:sz w:val="24"/>
          <w:szCs w:val="24"/>
          <w:lang w:val="hy-AM"/>
        </w:rPr>
        <w:t xml:space="preserve">     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hy-AM"/>
        </w:rPr>
        <w:t>Նախագիծը</w:t>
      </w:r>
      <w:r w:rsidR="004674A0" w:rsidRPr="000D7554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hy-AM"/>
        </w:rPr>
        <w:t>մշակվել</w:t>
      </w:r>
      <w:r w:rsidR="004674A0" w:rsidRPr="000D75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hy-AM"/>
        </w:rPr>
        <w:t>է</w:t>
      </w:r>
      <w:r w:rsidR="004674A0" w:rsidRPr="000D75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hy-AM"/>
        </w:rPr>
        <w:t>ՀՀ</w:t>
      </w:r>
      <w:r w:rsidR="004674A0" w:rsidRPr="000D75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hy-AM"/>
        </w:rPr>
        <w:t>կրթության, գիտության, մշակույթի և սպորտի</w:t>
      </w:r>
      <w:r w:rsidR="004674A0" w:rsidRPr="000D75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hy-AM"/>
        </w:rPr>
        <w:t>նախարարության</w:t>
      </w:r>
      <w:r w:rsidR="004674A0" w:rsidRPr="000D75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hy-AM"/>
        </w:rPr>
        <w:t>կողմից</w:t>
      </w:r>
      <w:r w:rsidR="000D4941" w:rsidRPr="000D7554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212E12" w:rsidRDefault="00212E12" w:rsidP="00212E12"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7554">
        <w:rPr>
          <w:rFonts w:ascii="GHEA Grapalat" w:hAnsi="GHEA Grapalat"/>
          <w:sz w:val="24"/>
          <w:szCs w:val="24"/>
          <w:lang w:val="ru-RU"/>
        </w:rPr>
        <w:t>Գործընթացը</w:t>
      </w:r>
      <w:r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7554">
        <w:rPr>
          <w:rFonts w:ascii="GHEA Grapalat" w:hAnsi="GHEA Grapalat"/>
          <w:sz w:val="24"/>
          <w:szCs w:val="24"/>
          <w:lang w:val="ru-RU"/>
        </w:rPr>
        <w:t>նախաձեռնելու</w:t>
      </w:r>
      <w:r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7554">
        <w:rPr>
          <w:rFonts w:ascii="GHEA Grapalat" w:hAnsi="GHEA Grapalat"/>
          <w:sz w:val="24"/>
          <w:szCs w:val="24"/>
          <w:lang w:val="ru-RU"/>
        </w:rPr>
        <w:t>համար</w:t>
      </w:r>
      <w:r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7554">
        <w:rPr>
          <w:rFonts w:ascii="GHEA Grapalat" w:hAnsi="GHEA Grapalat"/>
          <w:sz w:val="24"/>
          <w:szCs w:val="24"/>
          <w:lang w:val="ru-RU"/>
        </w:rPr>
        <w:t>հիմք</w:t>
      </w:r>
      <w:r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7554">
        <w:rPr>
          <w:rFonts w:ascii="GHEA Grapalat" w:hAnsi="GHEA Grapalat"/>
          <w:sz w:val="24"/>
          <w:szCs w:val="24"/>
          <w:lang w:val="ru-RU"/>
        </w:rPr>
        <w:t>են</w:t>
      </w:r>
      <w:r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7554">
        <w:rPr>
          <w:rFonts w:ascii="GHEA Grapalat" w:hAnsi="GHEA Grapalat"/>
          <w:sz w:val="24"/>
          <w:szCs w:val="24"/>
          <w:lang w:val="ru-RU"/>
        </w:rPr>
        <w:t>հանդիսացել</w:t>
      </w:r>
      <w:r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7554">
        <w:rPr>
          <w:rFonts w:ascii="GHEA Grapalat" w:hAnsi="GHEA Grapalat"/>
          <w:sz w:val="24"/>
          <w:szCs w:val="24"/>
          <w:lang w:val="ru-RU"/>
        </w:rPr>
        <w:t>են</w:t>
      </w:r>
      <w:r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7554">
        <w:rPr>
          <w:rFonts w:ascii="GHEA Grapalat" w:hAnsi="GHEA Grapalat"/>
          <w:sz w:val="24"/>
          <w:szCs w:val="24"/>
          <w:lang w:val="ru-RU"/>
        </w:rPr>
        <w:t>նաև</w:t>
      </w:r>
      <w:r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5012DD">
        <w:rPr>
          <w:rFonts w:ascii="GHEA Grapalat" w:hAnsi="GHEA Grapalat"/>
          <w:sz w:val="24"/>
          <w:szCs w:val="24"/>
          <w:lang w:val="ru-RU"/>
        </w:rPr>
        <w:t>Կոմիտասի</w:t>
      </w:r>
      <w:r w:rsidR="005012DD" w:rsidRPr="005012DD">
        <w:rPr>
          <w:rFonts w:ascii="GHEA Grapalat" w:hAnsi="GHEA Grapalat"/>
          <w:sz w:val="24"/>
          <w:szCs w:val="24"/>
          <w:lang w:val="af-ZA"/>
        </w:rPr>
        <w:t xml:space="preserve"> </w:t>
      </w:r>
      <w:r w:rsidR="005012DD">
        <w:rPr>
          <w:rFonts w:ascii="GHEA Grapalat" w:hAnsi="GHEA Grapalat"/>
          <w:sz w:val="24"/>
          <w:szCs w:val="24"/>
          <w:lang w:val="ru-RU"/>
        </w:rPr>
        <w:t>անվան</w:t>
      </w:r>
      <w:r w:rsidR="005012DD" w:rsidRPr="005012DD">
        <w:rPr>
          <w:rFonts w:ascii="GHEA Grapalat" w:hAnsi="GHEA Grapalat"/>
          <w:sz w:val="24"/>
          <w:szCs w:val="24"/>
          <w:lang w:val="af-ZA"/>
        </w:rPr>
        <w:t xml:space="preserve"> </w:t>
      </w:r>
      <w:r w:rsidR="005012DD">
        <w:rPr>
          <w:rFonts w:ascii="GHEA Grapalat" w:hAnsi="GHEA Grapalat"/>
          <w:sz w:val="24"/>
          <w:szCs w:val="24"/>
          <w:lang w:val="ru-RU"/>
        </w:rPr>
        <w:t>պ</w:t>
      </w:r>
      <w:r w:rsidR="005012DD">
        <w:rPr>
          <w:rFonts w:ascii="GHEA Grapalat" w:hAnsi="GHEA Grapalat"/>
          <w:sz w:val="24"/>
          <w:szCs w:val="24"/>
          <w:lang w:val="hy-AM"/>
        </w:rPr>
        <w:t xml:space="preserve">ետական </w:t>
      </w:r>
      <w:r w:rsidR="005012DD">
        <w:rPr>
          <w:rFonts w:ascii="GHEA Grapalat" w:hAnsi="GHEA Grapalat"/>
          <w:sz w:val="24"/>
          <w:szCs w:val="24"/>
          <w:lang w:val="ru-RU"/>
        </w:rPr>
        <w:t>կ</w:t>
      </w:r>
      <w:r w:rsidRPr="000D7554">
        <w:rPr>
          <w:rFonts w:ascii="GHEA Grapalat" w:hAnsi="GHEA Grapalat"/>
          <w:sz w:val="24"/>
          <w:szCs w:val="24"/>
          <w:lang w:val="hy-AM"/>
        </w:rPr>
        <w:t>ոնսերվատորիայի պրոֆեսորադասախոսական կազմի, երաժշտագետների, տարազագետների, կոմպոզիտորների մասնակցությամբ կազմակերպված քննարկումներ</w:t>
      </w:r>
      <w:r w:rsidRPr="000D7554">
        <w:rPr>
          <w:rFonts w:ascii="GHEA Grapalat" w:hAnsi="GHEA Grapalat"/>
          <w:sz w:val="24"/>
          <w:szCs w:val="24"/>
          <w:lang w:val="ru-RU"/>
        </w:rPr>
        <w:t>ն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և լսումներ</w:t>
      </w:r>
      <w:r w:rsidRPr="000D7554">
        <w:rPr>
          <w:rFonts w:ascii="GHEA Grapalat" w:hAnsi="GHEA Grapalat"/>
          <w:sz w:val="24"/>
          <w:szCs w:val="24"/>
          <w:lang w:val="ru-RU"/>
        </w:rPr>
        <w:t>ը</w:t>
      </w:r>
      <w:r w:rsidRPr="000D755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D7554">
        <w:rPr>
          <w:rFonts w:ascii="GHEA Grapalat" w:hAnsi="GHEA Grapalat"/>
          <w:sz w:val="24"/>
          <w:szCs w:val="24"/>
          <w:lang w:val="ru-RU"/>
        </w:rPr>
        <w:t>որոնց</w:t>
      </w:r>
      <w:r w:rsidRPr="000D7554">
        <w:rPr>
          <w:rFonts w:ascii="GHEA Grapalat" w:hAnsi="GHEA Grapalat"/>
          <w:sz w:val="24"/>
          <w:szCs w:val="24"/>
          <w:lang w:val="hy-AM"/>
        </w:rPr>
        <w:t xml:space="preserve"> արդյունքում պարզ են դարձել ոլորտում առկա հիմնախնդիրները: </w:t>
      </w:r>
    </w:p>
    <w:p w:rsidR="00212E12" w:rsidRPr="000D7554" w:rsidRDefault="00E02517" w:rsidP="006E78E8">
      <w:pPr>
        <w:spacing w:line="360" w:lineRule="auto"/>
        <w:ind w:right="-421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0D75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</w:p>
    <w:p w:rsidR="000D4941" w:rsidRPr="000D7554" w:rsidRDefault="000D4941" w:rsidP="00212E12">
      <w:pPr>
        <w:spacing w:line="360" w:lineRule="auto"/>
        <w:ind w:left="-567" w:right="-421"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 w:rsidRPr="000D7554"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proofErr w:type="spellEnd"/>
      <w:r w:rsidR="004674A0" w:rsidRPr="000D7554">
        <w:rPr>
          <w:rFonts w:ascii="GHEA Grapalat" w:hAnsi="GHEA Grapalat" w:cs="GHEA Grapalat"/>
          <w:b/>
          <w:bCs/>
          <w:color w:val="FF0000"/>
          <w:sz w:val="24"/>
          <w:szCs w:val="24"/>
          <w:lang w:val="af-ZA"/>
        </w:rPr>
        <w:t xml:space="preserve"> </w:t>
      </w:r>
      <w:proofErr w:type="spellStart"/>
      <w:r w:rsidR="00E02517" w:rsidRPr="000D7554">
        <w:rPr>
          <w:rFonts w:ascii="GHEA Grapalat" w:hAnsi="GHEA Grapalat" w:cs="GHEA Grapalat"/>
          <w:b/>
          <w:bCs/>
          <w:sz w:val="24"/>
          <w:szCs w:val="24"/>
        </w:rPr>
        <w:t>արդյունք</w:t>
      </w:r>
      <w:proofErr w:type="spellEnd"/>
    </w:p>
    <w:p w:rsidR="006E78E8" w:rsidRDefault="00E02517" w:rsidP="00164249">
      <w:pPr>
        <w:spacing w:line="360" w:lineRule="auto"/>
        <w:ind w:left="-567" w:right="-1"/>
        <w:jc w:val="both"/>
        <w:rPr>
          <w:rFonts w:ascii="GHEA Grapalat" w:hAnsi="GHEA Grapalat"/>
          <w:sz w:val="24"/>
          <w:szCs w:val="24"/>
          <w:lang w:val="af-ZA"/>
        </w:rPr>
      </w:pPr>
      <w:r w:rsidRPr="000D7554">
        <w:rPr>
          <w:rFonts w:ascii="GHEA Grapalat" w:eastAsia="Calibri" w:hAnsi="GHEA Grapalat"/>
          <w:sz w:val="24"/>
          <w:szCs w:val="24"/>
          <w:lang w:val="af-ZA"/>
        </w:rPr>
        <w:t xml:space="preserve">     </w:t>
      </w:r>
      <w:r w:rsidR="00691057" w:rsidRPr="000D7554">
        <w:rPr>
          <w:rFonts w:ascii="GHEA Grapalat" w:eastAsia="Calibri" w:hAnsi="GHEA Grapalat"/>
          <w:sz w:val="24"/>
          <w:szCs w:val="24"/>
          <w:lang w:val="af-ZA"/>
        </w:rPr>
        <w:t>Որոշման նախագ</w:t>
      </w:r>
      <w:r w:rsidR="000D4941" w:rsidRPr="000D7554">
        <w:rPr>
          <w:rFonts w:ascii="GHEA Grapalat" w:eastAsia="Calibri" w:hAnsi="GHEA Grapalat"/>
          <w:sz w:val="24"/>
          <w:szCs w:val="24"/>
          <w:lang w:val="hy-AM"/>
        </w:rPr>
        <w:t>ծի ընդուն</w:t>
      </w:r>
      <w:proofErr w:type="spellStart"/>
      <w:r w:rsidR="00691057" w:rsidRPr="000D7554">
        <w:rPr>
          <w:rFonts w:ascii="GHEA Grapalat" w:eastAsia="Calibri" w:hAnsi="GHEA Grapalat"/>
          <w:sz w:val="24"/>
          <w:szCs w:val="24"/>
          <w:lang w:val="en-US"/>
        </w:rPr>
        <w:t>ումը</w:t>
      </w:r>
      <w:proofErr w:type="spellEnd"/>
      <w:r w:rsidR="00691057" w:rsidRPr="000D7554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691057" w:rsidRPr="000D7554">
        <w:rPr>
          <w:rFonts w:ascii="GHEA Grapalat" w:eastAsia="Calibri" w:hAnsi="GHEA Grapalat"/>
          <w:sz w:val="24"/>
          <w:szCs w:val="24"/>
          <w:lang w:val="en-US"/>
        </w:rPr>
        <w:t>հնարավորություն</w:t>
      </w:r>
      <w:proofErr w:type="spellEnd"/>
      <w:r w:rsidR="00691057" w:rsidRPr="000D7554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691057" w:rsidRPr="000D7554">
        <w:rPr>
          <w:rFonts w:ascii="GHEA Grapalat" w:eastAsia="Calibri" w:hAnsi="GHEA Grapalat"/>
          <w:sz w:val="24"/>
          <w:szCs w:val="24"/>
          <w:lang w:val="en-US"/>
        </w:rPr>
        <w:t>կտա</w:t>
      </w:r>
      <w:proofErr w:type="spellEnd"/>
      <w:r w:rsidR="00691057" w:rsidRPr="000D7554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691057" w:rsidRPr="000D7554">
        <w:rPr>
          <w:rFonts w:ascii="GHEA Grapalat" w:hAnsi="GHEA Grapalat"/>
          <w:sz w:val="24"/>
          <w:szCs w:val="24"/>
          <w:lang w:val="hy-AM"/>
        </w:rPr>
        <w:t>մեկտեղել և կենտրոնացնել մասնագիտական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(</w:t>
      </w:r>
      <w:r w:rsidR="00FB151A" w:rsidRPr="000D7554">
        <w:rPr>
          <w:rFonts w:ascii="GHEA Grapalat" w:hAnsi="GHEA Grapalat"/>
          <w:sz w:val="24"/>
          <w:szCs w:val="24"/>
          <w:lang w:val="hy-AM"/>
        </w:rPr>
        <w:t>պրոֆեսիոնալ կադրերի ներգրավում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>,</w:t>
      </w:r>
      <w:r w:rsidR="00FB151A" w:rsidRPr="000D7554">
        <w:rPr>
          <w:rFonts w:ascii="GHEA Grapalat" w:hAnsi="GHEA Grapalat"/>
          <w:sz w:val="24"/>
          <w:szCs w:val="24"/>
          <w:lang w:val="hy-AM"/>
        </w:rPr>
        <w:t xml:space="preserve"> մասնագիտական ռեսուրսների կենտրոնացում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>)</w:t>
      </w:r>
      <w:r w:rsidR="00691057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057" w:rsidRPr="000D7554">
        <w:rPr>
          <w:rFonts w:ascii="GHEA Grapalat" w:hAnsi="GHEA Grapalat"/>
          <w:sz w:val="24"/>
          <w:szCs w:val="24"/>
          <w:lang w:val="en-US"/>
        </w:rPr>
        <w:t>և</w:t>
      </w:r>
      <w:r w:rsidR="00691057" w:rsidRPr="000D7554">
        <w:rPr>
          <w:rFonts w:ascii="GHEA Grapalat" w:hAnsi="GHEA Grapalat"/>
          <w:sz w:val="24"/>
          <w:szCs w:val="24"/>
          <w:lang w:val="hy-AM"/>
        </w:rPr>
        <w:t xml:space="preserve"> ֆինանսական</w:t>
      </w:r>
      <w:r w:rsidR="00FB151A" w:rsidRPr="000D7554">
        <w:rPr>
          <w:rFonts w:ascii="GHEA Grapalat" w:hAnsi="GHEA Grapalat"/>
          <w:sz w:val="24"/>
          <w:szCs w:val="24"/>
          <w:lang w:val="hy-AM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>(</w:t>
      </w:r>
      <w:r w:rsidR="00FB151A" w:rsidRPr="000D7554">
        <w:rPr>
          <w:rFonts w:ascii="GHEA Grapalat" w:hAnsi="GHEA Grapalat"/>
          <w:sz w:val="24"/>
          <w:szCs w:val="24"/>
          <w:lang w:val="ru-RU"/>
        </w:rPr>
        <w:t>բյուջետային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ru-RU"/>
        </w:rPr>
        <w:t>և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hy-AM"/>
        </w:rPr>
        <w:t>արտաբյուջետային միջոցներ</w:t>
      </w:r>
      <w:r w:rsidR="00FB151A" w:rsidRPr="000D7554">
        <w:rPr>
          <w:rFonts w:ascii="GHEA Grapalat" w:hAnsi="GHEA Grapalat"/>
          <w:sz w:val="24"/>
          <w:szCs w:val="24"/>
          <w:lang w:val="ru-RU"/>
        </w:rPr>
        <w:t>ի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ru-RU"/>
        </w:rPr>
        <w:t>գրագետ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ru-RU"/>
        </w:rPr>
        <w:t>և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ru-RU"/>
        </w:rPr>
        <w:t>արդյունավետ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ru-RU"/>
        </w:rPr>
        <w:t>համադրում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ru-RU"/>
        </w:rPr>
        <w:t>ու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ru-RU"/>
        </w:rPr>
        <w:t>կառավարում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>)</w:t>
      </w:r>
      <w:r w:rsidR="00691057" w:rsidRPr="000D7554">
        <w:rPr>
          <w:rFonts w:ascii="GHEA Grapalat" w:hAnsi="GHEA Grapalat"/>
          <w:sz w:val="24"/>
          <w:szCs w:val="24"/>
          <w:lang w:val="hy-AM"/>
        </w:rPr>
        <w:t xml:space="preserve"> ռեսուրսները</w:t>
      </w:r>
      <w:r w:rsidR="00691057" w:rsidRPr="000D7554">
        <w:rPr>
          <w:rFonts w:ascii="GHEA Grapalat" w:hAnsi="GHEA Grapalat"/>
          <w:sz w:val="24"/>
          <w:szCs w:val="24"/>
          <w:lang w:val="af-ZA"/>
        </w:rPr>
        <w:t xml:space="preserve">, </w:t>
      </w:r>
      <w:r w:rsidR="00FB151A" w:rsidRPr="000D7554">
        <w:rPr>
          <w:rFonts w:ascii="GHEA Grapalat" w:hAnsi="GHEA Grapalat"/>
          <w:sz w:val="24"/>
          <w:szCs w:val="24"/>
          <w:lang w:val="hy-AM"/>
        </w:rPr>
        <w:t>էապես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 կբարձրացնի </w:t>
      </w:r>
      <w:r w:rsidR="00FB151A" w:rsidRPr="000D7554">
        <w:rPr>
          <w:rFonts w:ascii="GHEA Grapalat" w:hAnsi="GHEA Grapalat"/>
          <w:sz w:val="24"/>
          <w:szCs w:val="24"/>
          <w:lang w:val="hy-AM"/>
        </w:rPr>
        <w:t>նշյալ կոլեկտիվների հանրային ճանաչելիության մակարդակը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>,</w:t>
      </w:r>
      <w:r w:rsidR="00FB151A" w:rsidRPr="000D7554">
        <w:rPr>
          <w:rFonts w:ascii="GHEA Grapalat" w:hAnsi="GHEA Grapalat"/>
          <w:sz w:val="24"/>
          <w:szCs w:val="24"/>
          <w:lang w:val="hy-AM"/>
        </w:rPr>
        <w:t xml:space="preserve"> ժողովրդական երաժշտության և պարի հանրային վարկանիշը</w:t>
      </w:r>
      <w:r w:rsidR="00FB151A" w:rsidRPr="000D7554">
        <w:rPr>
          <w:rFonts w:ascii="GHEA Grapalat" w:hAnsi="GHEA Grapalat"/>
          <w:sz w:val="24"/>
          <w:szCs w:val="24"/>
          <w:lang w:val="af-ZA"/>
        </w:rPr>
        <w:t xml:space="preserve">, </w:t>
      </w:r>
      <w:r w:rsidR="00212E12" w:rsidRPr="000D7554">
        <w:rPr>
          <w:rFonts w:ascii="GHEA Grapalat" w:hAnsi="GHEA Grapalat"/>
          <w:sz w:val="24"/>
          <w:szCs w:val="24"/>
          <w:lang w:val="ru-RU"/>
        </w:rPr>
        <w:t>կնպաստի</w:t>
      </w:r>
      <w:r w:rsidR="00212E12" w:rsidRPr="000D7554">
        <w:rPr>
          <w:rFonts w:ascii="GHEA Grapalat" w:hAnsi="GHEA Grapalat"/>
          <w:sz w:val="24"/>
          <w:szCs w:val="24"/>
          <w:lang w:val="af-ZA"/>
        </w:rPr>
        <w:t xml:space="preserve"> </w:t>
      </w:r>
      <w:r w:rsidR="00FB151A" w:rsidRPr="000D7554">
        <w:rPr>
          <w:rFonts w:ascii="GHEA Grapalat" w:hAnsi="GHEA Grapalat"/>
          <w:sz w:val="24"/>
          <w:szCs w:val="24"/>
          <w:lang w:val="hy-AM"/>
        </w:rPr>
        <w:t>միջազգային հարթա</w:t>
      </w:r>
      <w:r w:rsidR="00212E12" w:rsidRPr="000D7554">
        <w:rPr>
          <w:rFonts w:ascii="GHEA Grapalat" w:hAnsi="GHEA Grapalat"/>
          <w:sz w:val="24"/>
          <w:szCs w:val="24"/>
          <w:lang w:val="hy-AM"/>
        </w:rPr>
        <w:t>կներում հայ մշակույթի դիրքավոր</w:t>
      </w:r>
      <w:r w:rsidR="00FB151A" w:rsidRPr="000D7554">
        <w:rPr>
          <w:rFonts w:ascii="GHEA Grapalat" w:hAnsi="GHEA Grapalat"/>
          <w:sz w:val="24"/>
          <w:szCs w:val="24"/>
          <w:lang w:val="hy-AM"/>
        </w:rPr>
        <w:t>մ</w:t>
      </w:r>
      <w:r w:rsidR="00212E12" w:rsidRPr="000D7554">
        <w:rPr>
          <w:rFonts w:ascii="GHEA Grapalat" w:hAnsi="GHEA Grapalat"/>
          <w:sz w:val="24"/>
          <w:szCs w:val="24"/>
          <w:lang w:val="ru-RU"/>
        </w:rPr>
        <w:t>անը</w:t>
      </w:r>
      <w:r w:rsidR="00691057" w:rsidRPr="000D7554">
        <w:rPr>
          <w:rFonts w:ascii="GHEA Grapalat" w:hAnsi="GHEA Grapalat"/>
          <w:sz w:val="24"/>
          <w:szCs w:val="24"/>
          <w:lang w:val="hy-AM"/>
        </w:rPr>
        <w:t>:</w:t>
      </w:r>
    </w:p>
    <w:p w:rsidR="00FB151A" w:rsidRDefault="00FB151A" w:rsidP="0025407A">
      <w:pPr>
        <w:spacing w:line="360" w:lineRule="auto"/>
        <w:ind w:left="-567" w:right="-421"/>
        <w:jc w:val="both"/>
        <w:rPr>
          <w:rFonts w:ascii="GHEA Grapalat" w:hAnsi="GHEA Grapalat"/>
          <w:sz w:val="24"/>
          <w:szCs w:val="24"/>
          <w:lang w:val="af-ZA"/>
        </w:rPr>
      </w:pPr>
    </w:p>
    <w:p w:rsidR="007B1421" w:rsidRDefault="007B1421" w:rsidP="0025407A">
      <w:pPr>
        <w:spacing w:line="360" w:lineRule="auto"/>
        <w:ind w:left="-567" w:right="-421"/>
        <w:jc w:val="both"/>
        <w:rPr>
          <w:rFonts w:ascii="GHEA Grapalat" w:hAnsi="GHEA Grapalat"/>
          <w:sz w:val="24"/>
          <w:szCs w:val="24"/>
          <w:lang w:val="af-ZA"/>
        </w:rPr>
      </w:pPr>
    </w:p>
    <w:p w:rsidR="007B1421" w:rsidRDefault="007B1421" w:rsidP="0025407A">
      <w:pPr>
        <w:spacing w:line="360" w:lineRule="auto"/>
        <w:ind w:left="-567" w:right="-421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7B1421" w:rsidSect="006979F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9AA"/>
    <w:multiLevelType w:val="hybridMultilevel"/>
    <w:tmpl w:val="ACAEFB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E473558"/>
    <w:multiLevelType w:val="hybridMultilevel"/>
    <w:tmpl w:val="53C2AE6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B2"/>
    <w:rsid w:val="000366BD"/>
    <w:rsid w:val="0005184A"/>
    <w:rsid w:val="0005312E"/>
    <w:rsid w:val="00093B41"/>
    <w:rsid w:val="000D4941"/>
    <w:rsid w:val="000D7554"/>
    <w:rsid w:val="0011718C"/>
    <w:rsid w:val="001300E4"/>
    <w:rsid w:val="0014726C"/>
    <w:rsid w:val="00164249"/>
    <w:rsid w:val="00176397"/>
    <w:rsid w:val="0019676B"/>
    <w:rsid w:val="001D3734"/>
    <w:rsid w:val="001F03B2"/>
    <w:rsid w:val="00211CD9"/>
    <w:rsid w:val="00212E12"/>
    <w:rsid w:val="00213327"/>
    <w:rsid w:val="0024140B"/>
    <w:rsid w:val="0025407A"/>
    <w:rsid w:val="00265117"/>
    <w:rsid w:val="002A317D"/>
    <w:rsid w:val="002A73C1"/>
    <w:rsid w:val="002B3C76"/>
    <w:rsid w:val="002C36C6"/>
    <w:rsid w:val="002C79AE"/>
    <w:rsid w:val="00323942"/>
    <w:rsid w:val="0034507D"/>
    <w:rsid w:val="00353BDF"/>
    <w:rsid w:val="00354643"/>
    <w:rsid w:val="003829E4"/>
    <w:rsid w:val="003B1A5E"/>
    <w:rsid w:val="003C702B"/>
    <w:rsid w:val="003F1A34"/>
    <w:rsid w:val="004674A0"/>
    <w:rsid w:val="00472115"/>
    <w:rsid w:val="004768AC"/>
    <w:rsid w:val="00492D9E"/>
    <w:rsid w:val="004D5370"/>
    <w:rsid w:val="004F069F"/>
    <w:rsid w:val="004F71A1"/>
    <w:rsid w:val="005012DD"/>
    <w:rsid w:val="005064FF"/>
    <w:rsid w:val="00527F42"/>
    <w:rsid w:val="00555D99"/>
    <w:rsid w:val="005E0F98"/>
    <w:rsid w:val="005F3135"/>
    <w:rsid w:val="0060487D"/>
    <w:rsid w:val="00605585"/>
    <w:rsid w:val="00674179"/>
    <w:rsid w:val="00691057"/>
    <w:rsid w:val="006979FA"/>
    <w:rsid w:val="006E78E8"/>
    <w:rsid w:val="006F2FE4"/>
    <w:rsid w:val="007226EF"/>
    <w:rsid w:val="00725759"/>
    <w:rsid w:val="00754BC8"/>
    <w:rsid w:val="00770184"/>
    <w:rsid w:val="00781481"/>
    <w:rsid w:val="00784F7A"/>
    <w:rsid w:val="007B1421"/>
    <w:rsid w:val="007F74DA"/>
    <w:rsid w:val="008010EC"/>
    <w:rsid w:val="008430AD"/>
    <w:rsid w:val="00855C45"/>
    <w:rsid w:val="00870374"/>
    <w:rsid w:val="00882C23"/>
    <w:rsid w:val="009B137F"/>
    <w:rsid w:val="009F494F"/>
    <w:rsid w:val="00A269CA"/>
    <w:rsid w:val="00A27908"/>
    <w:rsid w:val="00A6126F"/>
    <w:rsid w:val="00A61327"/>
    <w:rsid w:val="00A70AAD"/>
    <w:rsid w:val="00A95306"/>
    <w:rsid w:val="00AA2235"/>
    <w:rsid w:val="00AA36AD"/>
    <w:rsid w:val="00AC4C9C"/>
    <w:rsid w:val="00AD6433"/>
    <w:rsid w:val="00B15054"/>
    <w:rsid w:val="00BF1F7B"/>
    <w:rsid w:val="00C24DC9"/>
    <w:rsid w:val="00C5420E"/>
    <w:rsid w:val="00C56FD4"/>
    <w:rsid w:val="00C6075B"/>
    <w:rsid w:val="00C70975"/>
    <w:rsid w:val="00C71619"/>
    <w:rsid w:val="00C9446A"/>
    <w:rsid w:val="00C968A0"/>
    <w:rsid w:val="00CB2EB2"/>
    <w:rsid w:val="00CD6398"/>
    <w:rsid w:val="00D07836"/>
    <w:rsid w:val="00DB745B"/>
    <w:rsid w:val="00E02517"/>
    <w:rsid w:val="00E3346D"/>
    <w:rsid w:val="00E70A52"/>
    <w:rsid w:val="00E72EAC"/>
    <w:rsid w:val="00ED54F2"/>
    <w:rsid w:val="00ED70C2"/>
    <w:rsid w:val="00F91872"/>
    <w:rsid w:val="00FA735E"/>
    <w:rsid w:val="00FB151A"/>
    <w:rsid w:val="00FD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E214D-4082-4D0C-ACA9-DC288922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4941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0D4941"/>
    <w:rPr>
      <w:rFonts w:ascii="Calibri" w:eastAsia="Calibri" w:hAnsi="Calibri"/>
      <w:color w:val="00000A"/>
      <w:lang w:val="en-US"/>
    </w:rPr>
  </w:style>
  <w:style w:type="character" w:customStyle="1" w:styleId="normChar">
    <w:name w:val="norm Char"/>
    <w:basedOn w:val="a0"/>
    <w:link w:val="norm"/>
    <w:locked/>
    <w:rsid w:val="000D4941"/>
    <w:rPr>
      <w:rFonts w:ascii="Arial Armenian" w:hAnsi="Arial Armenian"/>
    </w:rPr>
  </w:style>
  <w:style w:type="paragraph" w:customStyle="1" w:styleId="norm">
    <w:name w:val="norm"/>
    <w:basedOn w:val="a"/>
    <w:link w:val="normChar"/>
    <w:qFormat/>
    <w:rsid w:val="000D4941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ru-RU" w:eastAsia="en-US"/>
    </w:rPr>
  </w:style>
  <w:style w:type="character" w:styleId="a5">
    <w:name w:val="Strong"/>
    <w:basedOn w:val="a0"/>
    <w:uiPriority w:val="22"/>
    <w:qFormat/>
    <w:rsid w:val="000D49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79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9FA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8">
    <w:name w:val="List Paragraph"/>
    <w:basedOn w:val="a"/>
    <w:uiPriority w:val="34"/>
    <w:qFormat/>
    <w:rsid w:val="002A317D"/>
    <w:pPr>
      <w:ind w:left="720"/>
      <w:contextualSpacing/>
    </w:pPr>
    <w:rPr>
      <w:rFonts w:eastAsiaTheme="minorEastAsia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8F71-D78A-4187-9577-59360F3C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2022-05-18T05:21:00Z</cp:lastPrinted>
  <dcterms:created xsi:type="dcterms:W3CDTF">2022-07-21T08:54:00Z</dcterms:created>
  <dcterms:modified xsi:type="dcterms:W3CDTF">2022-07-21T08:54:00Z</dcterms:modified>
</cp:coreProperties>
</file>