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59" w:rsidRPr="00300659" w:rsidRDefault="00300659" w:rsidP="00300659">
      <w:pPr>
        <w:shd w:val="clear" w:color="auto" w:fill="FFFFFF"/>
        <w:spacing w:after="0" w:line="240" w:lineRule="auto"/>
        <w:ind w:firstLine="375"/>
        <w:jc w:val="center"/>
        <w:rPr>
          <w:b/>
        </w:rPr>
      </w:pPr>
      <w:r w:rsidRPr="00300659">
        <w:rPr>
          <w:b/>
        </w:rPr>
        <w:t>ԱՄՓՈՓԱԹԵՐԹ</w:t>
      </w:r>
    </w:p>
    <w:p w:rsidR="00300659" w:rsidRPr="00300659" w:rsidRDefault="00300659" w:rsidP="00300659">
      <w:pPr>
        <w:shd w:val="clear" w:color="auto" w:fill="FFFFFF"/>
        <w:spacing w:after="0" w:line="240" w:lineRule="auto"/>
        <w:ind w:firstLine="375"/>
        <w:jc w:val="center"/>
        <w:rPr>
          <w:b/>
        </w:rPr>
      </w:pPr>
      <w:r w:rsidRPr="00300659">
        <w:rPr>
          <w:b/>
        </w:rPr>
        <w:t>  </w:t>
      </w:r>
    </w:p>
    <w:p w:rsidR="00300659" w:rsidRPr="00300659" w:rsidRDefault="00300659" w:rsidP="00300659">
      <w:pPr>
        <w:shd w:val="clear" w:color="auto" w:fill="FFFFFF"/>
        <w:spacing w:after="0" w:line="240" w:lineRule="auto"/>
        <w:ind w:firstLine="375"/>
        <w:jc w:val="center"/>
        <w:rPr>
          <w:b/>
        </w:rPr>
      </w:pPr>
      <w:r w:rsidRPr="00300659">
        <w:rPr>
          <w:b/>
        </w:rPr>
        <w:t xml:space="preserve">«ՏԱՐԱԾՔ ՀԵՏ ՎԵՐՑՆԵԼՈՒ, «ՀԱՅԱՍՏԱՆԻ ՊԵՏԱԿԱՆ ՏՆՏԵՍԱԳԻՏԱԿԱՆ ՀԱՄԱԼՍԱՐԱՆ» ՊԵՏԱԿԱՆ ՈՉ </w:t>
      </w:r>
      <w:r>
        <w:rPr>
          <w:b/>
        </w:rPr>
        <w:t>ԱՌ</w:t>
      </w:r>
      <w:r>
        <w:rPr>
          <w:b/>
          <w:lang w:val="hy-AM"/>
        </w:rPr>
        <w:t>ԵՎ</w:t>
      </w:r>
      <w:r w:rsidRPr="00300659">
        <w:rPr>
          <w:b/>
        </w:rPr>
        <w:t xml:space="preserve">ՏՐԱՅԻՆ ԿԱԶՄԱԿԵՐՊՈՒԹՅԱՆԸ ԱՆԺԱՄԿԵՏ, ԱՆՀԱՏՈՒՅՑ ՕԳՏԱԳՈՐԾՄԱՆ ԻՐԱՎՈՒՆՔՈՎ </w:t>
      </w:r>
      <w:r w:rsidR="00A11AB7" w:rsidRPr="00300659">
        <w:rPr>
          <w:b/>
        </w:rPr>
        <w:t xml:space="preserve">ՏԱՐԱԾՔ </w:t>
      </w:r>
      <w:r w:rsidRPr="00300659">
        <w:rPr>
          <w:b/>
        </w:rPr>
        <w:t xml:space="preserve">ԱՄՐԱՑՆԵԼՈՒ </w:t>
      </w:r>
      <w:r>
        <w:rPr>
          <w:b/>
          <w:lang w:val="hy-AM"/>
        </w:rPr>
        <w:t>ԵՎ</w:t>
      </w:r>
      <w:r w:rsidRPr="00300659">
        <w:rPr>
          <w:b/>
        </w:rPr>
        <w:t xml:space="preserve"> ՀԱՅԱՍՏԱՆԻ ՀԱՆՐԱՊԵՏՈՒԹՅԱՆ ԿԱՌԱՎԱՐՈՒԹՅԱՆ 2014 ԹՎԱԿԱՆԻ ՄԱՅԻՍԻ 22-Ի N545-Ա ՈՐՈՇՈՒՄՆ ՈՒԺԸ ԿՈՐՑՐԱԾ ՃԱՆԱՉԵԼՈՒ ՄԱՍԻՆ» ՀՀ ԿԱՌԱՎԱՐՈՒԹՅԱՆ ՈՐՈՇՄԱՆ ՆԱԽԱԳԾԻ</w:t>
      </w:r>
    </w:p>
    <w:p w:rsidR="00300659" w:rsidRPr="00300659" w:rsidRDefault="00300659" w:rsidP="00300659">
      <w:pPr>
        <w:shd w:val="clear" w:color="auto" w:fill="FFFFFF"/>
        <w:spacing w:after="0" w:line="240" w:lineRule="auto"/>
        <w:ind w:firstLine="375"/>
        <w:jc w:val="center"/>
      </w:pPr>
      <w:r w:rsidRPr="00300659">
        <w:t>       </w:t>
      </w:r>
    </w:p>
    <w:tbl>
      <w:tblPr>
        <w:tblStyle w:val="TableGrid"/>
        <w:tblW w:w="10456" w:type="dxa"/>
        <w:tblLook w:val="04A0"/>
      </w:tblPr>
      <w:tblGrid>
        <w:gridCol w:w="5637"/>
        <w:gridCol w:w="4819"/>
      </w:tblGrid>
      <w:tr w:rsidR="005B6267" w:rsidRPr="00300659" w:rsidTr="00B06387">
        <w:tc>
          <w:tcPr>
            <w:tcW w:w="5637" w:type="dxa"/>
            <w:vMerge w:val="restart"/>
            <w:shd w:val="clear" w:color="auto" w:fill="D9D9D9" w:themeFill="background1" w:themeFillShade="D9"/>
            <w:hideMark/>
          </w:tcPr>
          <w:p w:rsidR="00300659" w:rsidRPr="00300659" w:rsidRDefault="00300659" w:rsidP="0030065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300659">
              <w:rPr>
                <w:rFonts w:ascii="Courier New" w:hAnsi="Courier New" w:cs="Courier New"/>
                <w:b/>
              </w:rPr>
              <w:t> </w:t>
            </w:r>
            <w:r w:rsidRPr="00300659">
              <w:rPr>
                <w:rFonts w:cs="GHEA Grapalat"/>
                <w:b/>
              </w:rPr>
              <w:t xml:space="preserve">1. </w:t>
            </w:r>
            <w:r w:rsidRPr="00300659">
              <w:rPr>
                <w:b/>
              </w:rPr>
              <w:t xml:space="preserve">ՀՀ </w:t>
            </w:r>
            <w:proofErr w:type="spellStart"/>
            <w:r w:rsidRPr="00300659">
              <w:rPr>
                <w:b/>
              </w:rPr>
              <w:t>ֆինանսների</w:t>
            </w:r>
            <w:proofErr w:type="spellEnd"/>
            <w:r w:rsidRPr="00300659">
              <w:rPr>
                <w:b/>
              </w:rPr>
              <w:t xml:space="preserve"> </w:t>
            </w:r>
            <w:proofErr w:type="spellStart"/>
            <w:r w:rsidRPr="00300659">
              <w:rPr>
                <w:b/>
              </w:rPr>
              <w:t>նախարություն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hideMark/>
          </w:tcPr>
          <w:p w:rsidR="00300659" w:rsidRPr="00300659" w:rsidRDefault="00300659" w:rsidP="00300659">
            <w:pPr>
              <w:jc w:val="center"/>
              <w:rPr>
                <w:b/>
              </w:rPr>
            </w:pPr>
            <w:r w:rsidRPr="00300659">
              <w:rPr>
                <w:b/>
              </w:rPr>
              <w:t>09.06.2022թ.</w:t>
            </w:r>
          </w:p>
        </w:tc>
      </w:tr>
      <w:tr w:rsidR="005B6267" w:rsidRPr="00300659" w:rsidTr="00B06387">
        <w:tc>
          <w:tcPr>
            <w:tcW w:w="5637" w:type="dxa"/>
            <w:vMerge/>
            <w:shd w:val="clear" w:color="auto" w:fill="D9D9D9" w:themeFill="background1" w:themeFillShade="D9"/>
            <w:hideMark/>
          </w:tcPr>
          <w:p w:rsidR="00300659" w:rsidRPr="00300659" w:rsidRDefault="00300659" w:rsidP="00300659">
            <w:pPr>
              <w:rPr>
                <w:b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hideMark/>
          </w:tcPr>
          <w:p w:rsidR="00300659" w:rsidRPr="00300659" w:rsidRDefault="00300659" w:rsidP="00300659">
            <w:pPr>
              <w:jc w:val="center"/>
              <w:rPr>
                <w:b/>
              </w:rPr>
            </w:pPr>
            <w:r w:rsidRPr="00300659">
              <w:rPr>
                <w:b/>
              </w:rPr>
              <w:t>N 01/8-2/10513-2022</w:t>
            </w:r>
          </w:p>
        </w:tc>
      </w:tr>
      <w:tr w:rsidR="005B6267" w:rsidRPr="00300659" w:rsidTr="00B06387">
        <w:tc>
          <w:tcPr>
            <w:tcW w:w="5637" w:type="dxa"/>
            <w:hideMark/>
          </w:tcPr>
          <w:p w:rsidR="00862F93" w:rsidRPr="00D92D48" w:rsidRDefault="00862F93" w:rsidP="00360D42">
            <w:pPr>
              <w:pStyle w:val="ListParagraph"/>
              <w:numPr>
                <w:ilvl w:val="0"/>
                <w:numId w:val="1"/>
              </w:numPr>
              <w:ind w:left="142" w:firstLine="284"/>
            </w:pPr>
            <w:proofErr w:type="spellStart"/>
            <w:r w:rsidRPr="00300659">
              <w:t>Առաջարկություն</w:t>
            </w:r>
            <w:proofErr w:type="spellEnd"/>
            <w:r w:rsidRPr="00300659">
              <w:t xml:space="preserve"> </w:t>
            </w:r>
            <w:proofErr w:type="spellStart"/>
            <w:r w:rsidRPr="00300659">
              <w:t>չունի</w:t>
            </w:r>
            <w:proofErr w:type="spellEnd"/>
          </w:p>
          <w:p w:rsidR="00D92D48" w:rsidRPr="00300659" w:rsidRDefault="00D92D48" w:rsidP="00360D42">
            <w:pPr>
              <w:pStyle w:val="ListParagraph"/>
              <w:ind w:left="142" w:firstLine="284"/>
            </w:pPr>
          </w:p>
        </w:tc>
        <w:tc>
          <w:tcPr>
            <w:tcW w:w="4819" w:type="dxa"/>
            <w:vAlign w:val="center"/>
            <w:hideMark/>
          </w:tcPr>
          <w:p w:rsidR="00862F93" w:rsidRPr="00300659" w:rsidRDefault="00862F93" w:rsidP="008E5555">
            <w:pPr>
              <w:jc w:val="center"/>
              <w:rPr>
                <w:b/>
              </w:rPr>
            </w:pPr>
            <w:proofErr w:type="spellStart"/>
            <w:r w:rsidRPr="00300659">
              <w:rPr>
                <w:b/>
              </w:rPr>
              <w:t>Ընդունվել</w:t>
            </w:r>
            <w:proofErr w:type="spellEnd"/>
            <w:r w:rsidRPr="00300659">
              <w:rPr>
                <w:b/>
              </w:rPr>
              <w:t xml:space="preserve"> է</w:t>
            </w:r>
          </w:p>
        </w:tc>
      </w:tr>
      <w:tr w:rsidR="005B6267" w:rsidRPr="00300659" w:rsidTr="00B06387">
        <w:tc>
          <w:tcPr>
            <w:tcW w:w="5637" w:type="dxa"/>
            <w:vMerge w:val="restart"/>
            <w:shd w:val="clear" w:color="auto" w:fill="D9D9D9" w:themeFill="background1" w:themeFillShade="D9"/>
            <w:hideMark/>
          </w:tcPr>
          <w:p w:rsidR="00300659" w:rsidRPr="00300659" w:rsidRDefault="00300659" w:rsidP="00360D42">
            <w:pPr>
              <w:ind w:left="142" w:firstLine="284"/>
              <w:jc w:val="center"/>
              <w:rPr>
                <w:b/>
              </w:rPr>
            </w:pPr>
            <w:r w:rsidRPr="00300659">
              <w:rPr>
                <w:b/>
              </w:rPr>
              <w:t xml:space="preserve"> 2. </w:t>
            </w:r>
            <w:proofErr w:type="spellStart"/>
            <w:r w:rsidR="00D92D48" w:rsidRPr="00D92D48">
              <w:rPr>
                <w:b/>
              </w:rPr>
              <w:t>Պետական</w:t>
            </w:r>
            <w:proofErr w:type="spellEnd"/>
            <w:r w:rsidR="00D92D48" w:rsidRPr="00D92D48">
              <w:rPr>
                <w:b/>
              </w:rPr>
              <w:t xml:space="preserve"> </w:t>
            </w:r>
            <w:proofErr w:type="spellStart"/>
            <w:r w:rsidR="00D92D48" w:rsidRPr="00D92D48">
              <w:rPr>
                <w:b/>
              </w:rPr>
              <w:t>գույքի</w:t>
            </w:r>
            <w:proofErr w:type="spellEnd"/>
            <w:r w:rsidR="00D92D48" w:rsidRPr="00D92D48">
              <w:rPr>
                <w:b/>
              </w:rPr>
              <w:t xml:space="preserve"> </w:t>
            </w:r>
            <w:proofErr w:type="spellStart"/>
            <w:r w:rsidR="00D92D48" w:rsidRPr="00D92D48">
              <w:rPr>
                <w:b/>
              </w:rPr>
              <w:t>կառավարման</w:t>
            </w:r>
            <w:proofErr w:type="spellEnd"/>
            <w:r w:rsidR="00D92D48" w:rsidRPr="00D92D48">
              <w:rPr>
                <w:b/>
              </w:rPr>
              <w:t xml:space="preserve"> </w:t>
            </w:r>
            <w:proofErr w:type="spellStart"/>
            <w:r w:rsidR="00D92D48" w:rsidRPr="00D92D48">
              <w:rPr>
                <w:b/>
              </w:rPr>
              <w:t>կոմիտե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hideMark/>
          </w:tcPr>
          <w:p w:rsidR="00300659" w:rsidRPr="00300659" w:rsidRDefault="00D92D48" w:rsidP="008E5555">
            <w:pPr>
              <w:jc w:val="center"/>
              <w:rPr>
                <w:b/>
              </w:rPr>
            </w:pPr>
            <w:r>
              <w:rPr>
                <w:b/>
                <w:lang w:val="hy-AM"/>
              </w:rPr>
              <w:t>06.06.2022</w:t>
            </w:r>
            <w:r w:rsidR="00300659" w:rsidRPr="00300659">
              <w:rPr>
                <w:b/>
              </w:rPr>
              <w:t>թ.</w:t>
            </w:r>
          </w:p>
        </w:tc>
      </w:tr>
      <w:tr w:rsidR="005B6267" w:rsidRPr="00300659" w:rsidTr="00B06387">
        <w:tc>
          <w:tcPr>
            <w:tcW w:w="5637" w:type="dxa"/>
            <w:vMerge/>
            <w:shd w:val="clear" w:color="auto" w:fill="D9D9D9" w:themeFill="background1" w:themeFillShade="D9"/>
            <w:hideMark/>
          </w:tcPr>
          <w:p w:rsidR="00300659" w:rsidRPr="00300659" w:rsidRDefault="00300659" w:rsidP="00360D42">
            <w:pPr>
              <w:ind w:left="142" w:firstLine="284"/>
              <w:rPr>
                <w:b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hideMark/>
          </w:tcPr>
          <w:p w:rsidR="00300659" w:rsidRPr="00300659" w:rsidRDefault="00300659" w:rsidP="00D92D48">
            <w:pPr>
              <w:jc w:val="center"/>
              <w:rPr>
                <w:b/>
                <w:lang w:val="hy-AM"/>
              </w:rPr>
            </w:pPr>
            <w:r w:rsidRPr="00300659">
              <w:rPr>
                <w:b/>
              </w:rPr>
              <w:t xml:space="preserve">N </w:t>
            </w:r>
            <w:r w:rsidR="00D92D48">
              <w:rPr>
                <w:b/>
                <w:lang w:val="hy-AM"/>
              </w:rPr>
              <w:t>01/11.11/3831-2022</w:t>
            </w:r>
          </w:p>
        </w:tc>
      </w:tr>
      <w:tr w:rsidR="005B6267" w:rsidRPr="008E5555" w:rsidTr="00B06387">
        <w:tc>
          <w:tcPr>
            <w:tcW w:w="5637" w:type="dxa"/>
            <w:hideMark/>
          </w:tcPr>
          <w:p w:rsidR="008E5555" w:rsidRPr="008475DC" w:rsidRDefault="008E5555" w:rsidP="00360D42">
            <w:pPr>
              <w:pStyle w:val="ListParagraph"/>
              <w:numPr>
                <w:ilvl w:val="0"/>
                <w:numId w:val="6"/>
              </w:numPr>
              <w:ind w:left="142" w:firstLine="284"/>
              <w:jc w:val="both"/>
              <w:rPr>
                <w:lang w:val="fr-FR"/>
              </w:rPr>
            </w:pPr>
            <w:r w:rsidRPr="00337DE7">
              <w:rPr>
                <w:lang w:val="hy-AM"/>
              </w:rPr>
              <w:t xml:space="preserve"> Նախագծի նախաբանում հղում կատարել նաև </w:t>
            </w:r>
            <w:r w:rsidRPr="00284DA2">
              <w:rPr>
                <w:rFonts w:eastAsia="Times New Roman"/>
                <w:lang w:val="hy-AM" w:eastAsia="ru-RU"/>
              </w:rPr>
              <w:t>«Նորմատիվ իրավական ակտերի մասին»</w:t>
            </w:r>
            <w:r w:rsidRPr="00337DE7">
              <w:rPr>
                <w:rFonts w:eastAsia="Times New Roman"/>
                <w:lang w:val="hy-AM" w:eastAsia="ru-RU"/>
              </w:rPr>
              <w:t xml:space="preserve"> ՀՀ</w:t>
            </w:r>
            <w:r w:rsidRPr="00284DA2">
              <w:rPr>
                <w:rFonts w:eastAsia="Times New Roman"/>
                <w:lang w:val="hy-AM" w:eastAsia="ru-RU"/>
              </w:rPr>
              <w:t xml:space="preserve"> օրենքի</w:t>
            </w:r>
            <w:r w:rsidRPr="00337DE7">
              <w:rPr>
                <w:rFonts w:eastAsia="Times New Roman"/>
                <w:lang w:val="hy-AM" w:eastAsia="ru-RU"/>
              </w:rPr>
              <w:t xml:space="preserve"> 36-րդ հոդվածին,</w:t>
            </w:r>
          </w:p>
          <w:p w:rsidR="00862F93" w:rsidRPr="008E5555" w:rsidRDefault="00862F93" w:rsidP="00360D42">
            <w:pPr>
              <w:ind w:left="142" w:firstLine="284"/>
              <w:jc w:val="both"/>
              <w:rPr>
                <w:lang w:val="hy-AM"/>
              </w:rPr>
            </w:pPr>
          </w:p>
        </w:tc>
        <w:tc>
          <w:tcPr>
            <w:tcW w:w="4819" w:type="dxa"/>
            <w:hideMark/>
          </w:tcPr>
          <w:p w:rsidR="00862F93" w:rsidRPr="008E5555" w:rsidRDefault="00862F93" w:rsidP="008E5555">
            <w:pPr>
              <w:rPr>
                <w:lang w:val="fr-FR"/>
              </w:rPr>
            </w:pPr>
            <w:r w:rsidRPr="00300659">
              <w:rPr>
                <w:rFonts w:ascii="Courier New" w:hAnsi="Courier New" w:cs="Courier New"/>
                <w:lang w:val="fr-FR"/>
              </w:rPr>
              <w:t> </w:t>
            </w:r>
          </w:p>
          <w:p w:rsidR="00862F93" w:rsidRPr="00300659" w:rsidRDefault="009612D1" w:rsidP="009612D1">
            <w:pPr>
              <w:shd w:val="clear" w:color="auto" w:fill="FFFFFF"/>
              <w:jc w:val="center"/>
              <w:rPr>
                <w:lang w:val="fr-FR"/>
              </w:rPr>
            </w:pPr>
            <w:proofErr w:type="spellStart"/>
            <w:r w:rsidRPr="00300659">
              <w:rPr>
                <w:b/>
              </w:rPr>
              <w:t>Ընդունվել</w:t>
            </w:r>
            <w:proofErr w:type="spellEnd"/>
            <w:r w:rsidRPr="00300659">
              <w:rPr>
                <w:b/>
              </w:rPr>
              <w:t xml:space="preserve"> է</w:t>
            </w:r>
          </w:p>
        </w:tc>
      </w:tr>
      <w:tr w:rsidR="005B6267" w:rsidRPr="00300659" w:rsidTr="00B06387">
        <w:tc>
          <w:tcPr>
            <w:tcW w:w="5637" w:type="dxa"/>
            <w:hideMark/>
          </w:tcPr>
          <w:p w:rsidR="006B3DB3" w:rsidRPr="008475DC" w:rsidRDefault="006B3DB3" w:rsidP="00360D42">
            <w:pPr>
              <w:pStyle w:val="ListParagraph"/>
              <w:numPr>
                <w:ilvl w:val="0"/>
                <w:numId w:val="6"/>
              </w:numPr>
              <w:ind w:left="142" w:firstLine="284"/>
              <w:jc w:val="both"/>
              <w:rPr>
                <w:lang w:val="fr-FR"/>
              </w:rPr>
            </w:pPr>
            <w:proofErr w:type="spellStart"/>
            <w:r>
              <w:t>Նախագծի</w:t>
            </w:r>
            <w:proofErr w:type="spellEnd"/>
            <w:r w:rsidRPr="00337DE7">
              <w:rPr>
                <w:lang w:val="fr-FR"/>
              </w:rPr>
              <w:t xml:space="preserve"> 3-</w:t>
            </w:r>
            <w:proofErr w:type="spellStart"/>
            <w:r>
              <w:t>րդ</w:t>
            </w:r>
            <w:proofErr w:type="spellEnd"/>
            <w:r w:rsidRPr="00337DE7">
              <w:rPr>
                <w:lang w:val="fr-FR"/>
              </w:rPr>
              <w:t xml:space="preserve"> </w:t>
            </w:r>
            <w:proofErr w:type="spellStart"/>
            <w:r>
              <w:t>կետի</w:t>
            </w:r>
            <w:proofErr w:type="spellEnd"/>
            <w:r w:rsidRPr="00337DE7">
              <w:rPr>
                <w:lang w:val="fr-FR"/>
              </w:rPr>
              <w:t xml:space="preserve"> 1-</w:t>
            </w:r>
            <w:proofErr w:type="spellStart"/>
            <w:r>
              <w:t>ին</w:t>
            </w:r>
            <w:proofErr w:type="spellEnd"/>
            <w:r w:rsidRPr="00337DE7">
              <w:rPr>
                <w:lang w:val="fr-FR"/>
              </w:rPr>
              <w:t xml:space="preserve"> </w:t>
            </w:r>
            <w:proofErr w:type="spellStart"/>
            <w:r>
              <w:t>ենթակետում</w:t>
            </w:r>
            <w:proofErr w:type="spellEnd"/>
            <w:r w:rsidRPr="008475DC">
              <w:rPr>
                <w:lang w:val="hy-AM"/>
              </w:rPr>
              <w:t xml:space="preserve"> </w:t>
            </w:r>
            <w:proofErr w:type="spellStart"/>
            <w:r w:rsidRPr="008475DC">
              <w:rPr>
                <w:rFonts w:cs="Sylfaen"/>
              </w:rPr>
              <w:t>նշված</w:t>
            </w:r>
            <w:proofErr w:type="spellEnd"/>
            <w:r w:rsidRPr="00337DE7">
              <w:rPr>
                <w:lang w:val="fr-FR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>«8-ին</w:t>
            </w:r>
            <w:r w:rsidRPr="00284DA2">
              <w:rPr>
                <w:rFonts w:eastAsia="Times New Roman"/>
                <w:lang w:val="hy-AM" w:eastAsia="ru-RU"/>
              </w:rPr>
              <w:t>»</w:t>
            </w:r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>թիվը</w:t>
            </w:r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փոխարինել</w:t>
            </w:r>
            <w:proofErr w:type="spellEnd"/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>«6-ին</w:t>
            </w:r>
            <w:r w:rsidRPr="00284DA2">
              <w:rPr>
                <w:rFonts w:eastAsia="Times New Roman"/>
                <w:lang w:val="hy-AM" w:eastAsia="ru-RU"/>
              </w:rPr>
              <w:t>»</w:t>
            </w:r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թվով</w:t>
            </w:r>
            <w:proofErr w:type="spellEnd"/>
            <w:r w:rsidRPr="00337DE7">
              <w:rPr>
                <w:rFonts w:eastAsia="Times New Roman"/>
                <w:lang w:val="fr-FR" w:eastAsia="ru-RU"/>
              </w:rPr>
              <w:t>,</w:t>
            </w:r>
          </w:p>
          <w:p w:rsidR="006B3DB3" w:rsidRPr="00300659" w:rsidRDefault="006B3DB3" w:rsidP="00360D42">
            <w:pPr>
              <w:ind w:left="142" w:firstLine="284"/>
              <w:rPr>
                <w:lang w:val="fr-FR"/>
              </w:rPr>
            </w:pPr>
          </w:p>
        </w:tc>
        <w:tc>
          <w:tcPr>
            <w:tcW w:w="4819" w:type="dxa"/>
            <w:hideMark/>
          </w:tcPr>
          <w:p w:rsidR="006B3DB3" w:rsidRPr="00300659" w:rsidRDefault="006B3DB3" w:rsidP="006B3DB3">
            <w:pPr>
              <w:jc w:val="center"/>
              <w:rPr>
                <w:lang w:val="fr-FR"/>
              </w:rPr>
            </w:pPr>
          </w:p>
          <w:p w:rsidR="006B3DB3" w:rsidRPr="00300659" w:rsidRDefault="006B3DB3" w:rsidP="006B3DB3">
            <w:pPr>
              <w:jc w:val="center"/>
              <w:rPr>
                <w:lang w:val="fr-FR"/>
              </w:rPr>
            </w:pPr>
            <w:proofErr w:type="spellStart"/>
            <w:r w:rsidRPr="00300659">
              <w:rPr>
                <w:b/>
              </w:rPr>
              <w:t>Ընդունվել</w:t>
            </w:r>
            <w:proofErr w:type="spellEnd"/>
            <w:r w:rsidRPr="00300659">
              <w:rPr>
                <w:b/>
              </w:rPr>
              <w:t xml:space="preserve"> է</w:t>
            </w:r>
          </w:p>
        </w:tc>
      </w:tr>
      <w:tr w:rsidR="005B6267" w:rsidRPr="00300659" w:rsidTr="00B06387">
        <w:tc>
          <w:tcPr>
            <w:tcW w:w="5637" w:type="dxa"/>
            <w:hideMark/>
          </w:tcPr>
          <w:p w:rsidR="006B3DB3" w:rsidRPr="006F66B3" w:rsidRDefault="006B3DB3" w:rsidP="00360D42">
            <w:pPr>
              <w:pStyle w:val="ListParagraph"/>
              <w:numPr>
                <w:ilvl w:val="0"/>
                <w:numId w:val="6"/>
              </w:numPr>
              <w:ind w:left="142" w:firstLine="284"/>
              <w:jc w:val="both"/>
              <w:rPr>
                <w:lang w:val="fr-FR"/>
              </w:rPr>
            </w:pPr>
            <w:proofErr w:type="spellStart"/>
            <w:r>
              <w:t>Նախագծի</w:t>
            </w:r>
            <w:proofErr w:type="spellEnd"/>
            <w:r w:rsidRPr="00337DE7">
              <w:rPr>
                <w:lang w:val="fr-FR"/>
              </w:rPr>
              <w:t xml:space="preserve"> 3-</w:t>
            </w:r>
            <w:proofErr w:type="spellStart"/>
            <w:r>
              <w:t>րդ</w:t>
            </w:r>
            <w:proofErr w:type="spellEnd"/>
            <w:r w:rsidRPr="00337DE7">
              <w:rPr>
                <w:lang w:val="fr-FR"/>
              </w:rPr>
              <w:t xml:space="preserve"> </w:t>
            </w:r>
            <w:proofErr w:type="spellStart"/>
            <w:r>
              <w:t>կետի</w:t>
            </w:r>
            <w:proofErr w:type="spellEnd"/>
            <w:r w:rsidRPr="00337DE7">
              <w:rPr>
                <w:lang w:val="fr-FR"/>
              </w:rPr>
              <w:t xml:space="preserve"> 2-</w:t>
            </w:r>
            <w:proofErr w:type="spellStart"/>
            <w:r>
              <w:t>րդ</w:t>
            </w:r>
            <w:proofErr w:type="spellEnd"/>
            <w:r w:rsidRPr="00337DE7">
              <w:rPr>
                <w:lang w:val="fr-FR"/>
              </w:rPr>
              <w:t xml:space="preserve"> </w:t>
            </w:r>
            <w:proofErr w:type="spellStart"/>
            <w:r>
              <w:t>ենթակետում</w:t>
            </w:r>
            <w:proofErr w:type="spellEnd"/>
            <w:r w:rsidRPr="00337DE7">
              <w:rPr>
                <w:lang w:val="fr-FR"/>
              </w:rPr>
              <w:t xml:space="preserve"> </w:t>
            </w:r>
            <w:proofErr w:type="spellStart"/>
            <w:r>
              <w:t>նշված</w:t>
            </w:r>
            <w:proofErr w:type="spellEnd"/>
            <w:r w:rsidRPr="00337DE7">
              <w:rPr>
                <w:lang w:val="fr-FR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>«</w:t>
            </w:r>
            <w:r>
              <w:rPr>
                <w:lang w:val="hy-AM"/>
              </w:rPr>
              <w:t>N</w:t>
            </w:r>
            <w:r w:rsidRPr="00284DA2">
              <w:rPr>
                <w:lang w:val="hy-AM"/>
              </w:rPr>
              <w:t>184</w:t>
            </w:r>
            <w:r>
              <w:rPr>
                <w:lang w:val="hy-AM"/>
              </w:rPr>
              <w:t>/0018</w:t>
            </w:r>
            <w:r w:rsidRPr="00284DA2">
              <w:rPr>
                <w:rFonts w:eastAsia="Times New Roman"/>
                <w:lang w:val="hy-AM" w:eastAsia="ru-RU"/>
              </w:rPr>
              <w:t>»</w:t>
            </w:r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թվերը</w:t>
            </w:r>
            <w:proofErr w:type="spellEnd"/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փոխարինել</w:t>
            </w:r>
            <w:proofErr w:type="spellEnd"/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>«</w:t>
            </w:r>
            <w:r>
              <w:rPr>
                <w:lang w:val="hy-AM"/>
              </w:rPr>
              <w:t>N185/0013</w:t>
            </w:r>
            <w:r w:rsidRPr="00284DA2">
              <w:rPr>
                <w:rFonts w:eastAsia="Times New Roman"/>
                <w:lang w:val="hy-AM" w:eastAsia="ru-RU"/>
              </w:rPr>
              <w:t>»</w:t>
            </w:r>
            <w:r w:rsidRPr="00337DE7">
              <w:rPr>
                <w:rFonts w:eastAsia="Times New Roman"/>
                <w:lang w:val="fr-FR"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թվերով</w:t>
            </w:r>
            <w:proofErr w:type="spellEnd"/>
            <w:r w:rsidRPr="00337DE7">
              <w:rPr>
                <w:rFonts w:eastAsia="Times New Roman"/>
                <w:lang w:val="fr-FR" w:eastAsia="ru-RU"/>
              </w:rPr>
              <w:t>:</w:t>
            </w:r>
          </w:p>
          <w:p w:rsidR="006B3DB3" w:rsidRPr="00300659" w:rsidRDefault="006B3DB3" w:rsidP="00360D42">
            <w:pPr>
              <w:ind w:left="142" w:firstLine="284"/>
              <w:rPr>
                <w:lang w:val="fr-FR"/>
              </w:rPr>
            </w:pPr>
          </w:p>
        </w:tc>
        <w:tc>
          <w:tcPr>
            <w:tcW w:w="4819" w:type="dxa"/>
            <w:hideMark/>
          </w:tcPr>
          <w:p w:rsidR="006B3DB3" w:rsidRPr="00300659" w:rsidRDefault="006B3DB3" w:rsidP="006B3DB3">
            <w:pPr>
              <w:jc w:val="center"/>
              <w:rPr>
                <w:lang w:val="fr-FR"/>
              </w:rPr>
            </w:pPr>
          </w:p>
          <w:p w:rsidR="006B3DB3" w:rsidRPr="00300659" w:rsidRDefault="006B3DB3" w:rsidP="006B3DB3">
            <w:pPr>
              <w:jc w:val="center"/>
              <w:rPr>
                <w:lang w:val="fr-FR"/>
              </w:rPr>
            </w:pPr>
            <w:proofErr w:type="spellStart"/>
            <w:r w:rsidRPr="00300659">
              <w:rPr>
                <w:b/>
              </w:rPr>
              <w:t>Ընդունվել</w:t>
            </w:r>
            <w:proofErr w:type="spellEnd"/>
            <w:r w:rsidRPr="00300659">
              <w:rPr>
                <w:b/>
              </w:rPr>
              <w:t xml:space="preserve"> է</w:t>
            </w:r>
          </w:p>
        </w:tc>
      </w:tr>
      <w:tr w:rsidR="005B6267" w:rsidRPr="00300659" w:rsidTr="00B06387">
        <w:trPr>
          <w:trHeight w:val="180"/>
        </w:trPr>
        <w:tc>
          <w:tcPr>
            <w:tcW w:w="5637" w:type="dxa"/>
            <w:vMerge w:val="restart"/>
            <w:shd w:val="clear" w:color="auto" w:fill="D9D9D9" w:themeFill="background1" w:themeFillShade="D9"/>
            <w:hideMark/>
          </w:tcPr>
          <w:p w:rsidR="006B3DB3" w:rsidRPr="00632ECD" w:rsidRDefault="00632ECD" w:rsidP="00360D42">
            <w:pPr>
              <w:pStyle w:val="ListParagraph"/>
              <w:ind w:left="142" w:firstLine="284"/>
              <w:jc w:val="center"/>
              <w:rPr>
                <w:rFonts w:ascii="Courier New" w:hAnsi="Courier New" w:cs="Courier New"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3</w:t>
            </w:r>
            <w:r w:rsidRPr="00300659">
              <w:rPr>
                <w:rFonts w:cs="GHEA Grapalat"/>
                <w:b/>
              </w:rPr>
              <w:t xml:space="preserve">. </w:t>
            </w:r>
            <w:r>
              <w:rPr>
                <w:b/>
                <w:lang w:val="hy-AM"/>
              </w:rPr>
              <w:t>Կադաստրի կոմիտե</w:t>
            </w:r>
          </w:p>
        </w:tc>
        <w:tc>
          <w:tcPr>
            <w:tcW w:w="4819" w:type="dxa"/>
            <w:tcBorders>
              <w:bottom w:val="single" w:sz="2" w:space="0" w:color="auto"/>
            </w:tcBorders>
            <w:shd w:val="clear" w:color="auto" w:fill="D9D9D9" w:themeFill="background1" w:themeFillShade="D9"/>
            <w:hideMark/>
          </w:tcPr>
          <w:p w:rsidR="006B3DB3" w:rsidRPr="00300659" w:rsidRDefault="00574C57" w:rsidP="006B3DB3">
            <w:pPr>
              <w:jc w:val="center"/>
              <w:rPr>
                <w:lang w:val="fr-FR"/>
              </w:rPr>
            </w:pPr>
            <w:r>
              <w:rPr>
                <w:b/>
                <w:lang w:val="hy-AM"/>
              </w:rPr>
              <w:t>06.06.2022</w:t>
            </w:r>
            <w:r w:rsidRPr="00300659">
              <w:rPr>
                <w:b/>
              </w:rPr>
              <w:t>թ.</w:t>
            </w:r>
          </w:p>
        </w:tc>
      </w:tr>
      <w:tr w:rsidR="005B6267" w:rsidRPr="00300659" w:rsidTr="00B06387">
        <w:trPr>
          <w:trHeight w:val="135"/>
        </w:trPr>
        <w:tc>
          <w:tcPr>
            <w:tcW w:w="5637" w:type="dxa"/>
            <w:vMerge/>
            <w:shd w:val="clear" w:color="auto" w:fill="D9D9D9" w:themeFill="background1" w:themeFillShade="D9"/>
            <w:hideMark/>
          </w:tcPr>
          <w:p w:rsidR="006B3DB3" w:rsidRPr="00300659" w:rsidRDefault="006B3DB3" w:rsidP="00360D42">
            <w:pPr>
              <w:pStyle w:val="ListParagraph"/>
              <w:ind w:left="142" w:firstLine="284"/>
              <w:jc w:val="both"/>
              <w:rPr>
                <w:rFonts w:ascii="Courier New" w:hAnsi="Courier New" w:cs="Courier New"/>
                <w:lang w:val="fr-FR"/>
              </w:rPr>
            </w:pPr>
          </w:p>
        </w:tc>
        <w:tc>
          <w:tcPr>
            <w:tcW w:w="4819" w:type="dxa"/>
            <w:tcBorders>
              <w:top w:val="single" w:sz="2" w:space="0" w:color="auto"/>
            </w:tcBorders>
            <w:shd w:val="clear" w:color="auto" w:fill="D9D9D9" w:themeFill="background1" w:themeFillShade="D9"/>
            <w:hideMark/>
          </w:tcPr>
          <w:p w:rsidR="006B3DB3" w:rsidRPr="00574C57" w:rsidRDefault="00574C57" w:rsidP="006B3DB3">
            <w:pPr>
              <w:jc w:val="center"/>
              <w:rPr>
                <w:lang w:val="hy-AM"/>
              </w:rPr>
            </w:pPr>
            <w:r w:rsidRPr="00300659">
              <w:rPr>
                <w:b/>
              </w:rPr>
              <w:t>N</w:t>
            </w:r>
            <w:r w:rsidR="000B3B6F">
              <w:rPr>
                <w:b/>
                <w:lang w:val="hy-AM"/>
              </w:rPr>
              <w:t xml:space="preserve"> </w:t>
            </w:r>
            <w:r>
              <w:rPr>
                <w:b/>
                <w:lang w:val="hy-AM"/>
              </w:rPr>
              <w:t>ՍԹ/5632-2022</w:t>
            </w:r>
          </w:p>
        </w:tc>
      </w:tr>
      <w:tr w:rsidR="005B6267" w:rsidRPr="00ED361F" w:rsidTr="00B06387">
        <w:tc>
          <w:tcPr>
            <w:tcW w:w="5637" w:type="dxa"/>
            <w:hideMark/>
          </w:tcPr>
          <w:p w:rsidR="0010478E" w:rsidRDefault="0010478E" w:rsidP="00360D42">
            <w:pPr>
              <w:ind w:left="142" w:firstLine="284"/>
              <w:jc w:val="both"/>
              <w:rPr>
                <w:rFonts w:eastAsia="Times New Roman"/>
                <w:lang w:val="hy-AM" w:eastAsia="ru-RU"/>
              </w:rPr>
            </w:pPr>
          </w:p>
          <w:p w:rsidR="001B6E9A" w:rsidRPr="00E050E6" w:rsidRDefault="001B6E9A" w:rsidP="00360D42">
            <w:pPr>
              <w:pStyle w:val="ListParagraph"/>
              <w:numPr>
                <w:ilvl w:val="0"/>
                <w:numId w:val="7"/>
              </w:numPr>
              <w:ind w:left="142" w:firstLine="284"/>
              <w:jc w:val="both"/>
              <w:rPr>
                <w:rFonts w:eastAsia="Times New Roman"/>
                <w:lang w:val="hy-AM" w:eastAsia="ru-RU"/>
              </w:rPr>
            </w:pPr>
            <w:r w:rsidRPr="00E050E6">
              <w:rPr>
                <w:rFonts w:eastAsia="Times New Roman"/>
                <w:lang w:val="hy-AM" w:eastAsia="ru-RU"/>
              </w:rPr>
              <w:t>Նախագծի 3-րդ կետի 2-րդ ենթակետի «184/0018» թվերը փոխարինել «185/0013» թվերով:</w:t>
            </w:r>
          </w:p>
          <w:p w:rsidR="001B6E9A" w:rsidRPr="005B6267" w:rsidRDefault="001B6E9A" w:rsidP="00360D42">
            <w:pPr>
              <w:shd w:val="clear" w:color="auto" w:fill="FFFFFF"/>
              <w:ind w:left="142" w:firstLine="284"/>
              <w:jc w:val="both"/>
              <w:rPr>
                <w:rFonts w:eastAsia="Times New Roman"/>
                <w:lang w:val="hy-AM" w:eastAsia="ru-RU"/>
              </w:rPr>
            </w:pPr>
            <w:r w:rsidRPr="0010478E">
              <w:rPr>
                <w:rFonts w:eastAsia="Times New Roman"/>
                <w:lang w:val="hy-AM" w:eastAsia="ru-RU"/>
              </w:rPr>
              <w:t xml:space="preserve">   </w:t>
            </w:r>
            <w:r w:rsidRPr="00E050E6">
              <w:rPr>
                <w:rFonts w:eastAsia="Times New Roman"/>
                <w:lang w:val="hy-AM" w:eastAsia="ru-RU"/>
              </w:rPr>
              <w:t xml:space="preserve">Միաժամանակ տեղեկացնում ենք, որ անշարժ գույքի շուկայական արժեքին մոտարկված կադաստրային արժեքը ձևավորվում է ամբողջ գույքային միավորի համար (հողամաս և շենք, շինություններ), հետևաբար հնարավոր չէ տրամադրել ամբողջ շինությունների մաս կազմող 275 քառ. մետր մակերեսով շինության շուկայական արժեքին մոտարկված կադաստրային արժեքը։ </w:t>
            </w:r>
            <w:r w:rsidRPr="005B6267">
              <w:rPr>
                <w:rFonts w:eastAsia="Times New Roman"/>
                <w:lang w:val="hy-AM" w:eastAsia="ru-RU"/>
              </w:rPr>
              <w:t xml:space="preserve">Նախագծի առաջին կետում նշված հասցեի անշարժ գույքի շուկայական արժեքին </w:t>
            </w:r>
            <w:r w:rsidRPr="005B6267">
              <w:rPr>
                <w:rFonts w:eastAsia="Times New Roman"/>
                <w:lang w:val="hy-AM" w:eastAsia="ru-RU"/>
              </w:rPr>
              <w:lastRenderedPageBreak/>
              <w:t>մոտարկված կադաստրային արժեքը կազմում է 7.676.182.685 ՀՀ դրամ, որի կազմում 0</w:t>
            </w:r>
            <w:r>
              <w:rPr>
                <w:rFonts w:eastAsia="Times New Roman"/>
                <w:lang w:val="hy-AM" w:eastAsia="ru-RU"/>
              </w:rPr>
              <w:t>.</w:t>
            </w:r>
            <w:r w:rsidRPr="005B6267">
              <w:rPr>
                <w:rFonts w:eastAsia="Times New Roman"/>
                <w:lang w:val="hy-AM" w:eastAsia="ru-RU"/>
              </w:rPr>
              <w:t>9008 հա հողամասը՝ 1.932.216.000 ՀՀ դրամ, իսկ 15.756</w:t>
            </w:r>
            <w:r>
              <w:rPr>
                <w:rFonts w:eastAsia="Times New Roman"/>
                <w:lang w:val="hy-AM" w:eastAsia="ru-RU"/>
              </w:rPr>
              <w:t>.</w:t>
            </w:r>
            <w:r w:rsidRPr="005B6267">
              <w:rPr>
                <w:rFonts w:eastAsia="Times New Roman"/>
                <w:lang w:val="hy-AM" w:eastAsia="ru-RU"/>
              </w:rPr>
              <w:t>4 քառ. մետր ընդհանուր մակերեսով շինությունները՝ 5. 743.966.685 ՀՀ դրամ։</w:t>
            </w:r>
          </w:p>
          <w:p w:rsidR="001B6E9A" w:rsidRPr="005B6267" w:rsidRDefault="001B6E9A" w:rsidP="00360D42">
            <w:pPr>
              <w:ind w:left="142" w:firstLine="284"/>
              <w:jc w:val="both"/>
              <w:rPr>
                <w:rFonts w:eastAsia="Times New Roman"/>
                <w:lang w:val="hy-AM" w:eastAsia="ru-RU"/>
              </w:rPr>
            </w:pPr>
            <w:r w:rsidRPr="005B6267">
              <w:rPr>
                <w:rFonts w:eastAsia="Times New Roman"/>
                <w:lang w:val="hy-AM" w:eastAsia="ru-RU"/>
              </w:rPr>
              <w:t xml:space="preserve">   Կից Ձեզ է տրամադրվում ՀՀ, ք. Երևան, Նալբանդյան փողոց, թիվ 128-130 հասցեի անշարժ գույքի գնահատման ամփոփ հաշվարկի ձևաթղթի պատճենը:</w:t>
            </w:r>
          </w:p>
          <w:p w:rsidR="001B6E9A" w:rsidRPr="001B6E9A" w:rsidRDefault="001B6E9A" w:rsidP="00360D42">
            <w:pPr>
              <w:ind w:left="142" w:firstLine="284"/>
              <w:jc w:val="both"/>
              <w:rPr>
                <w:rFonts w:eastAsia="Times New Roman"/>
                <w:lang w:eastAsia="ru-RU"/>
              </w:rPr>
            </w:pPr>
            <w:r w:rsidRPr="005B6267">
              <w:rPr>
                <w:rFonts w:eastAsia="Times New Roman"/>
                <w:lang w:val="hy-AM" w:eastAsia="ru-RU"/>
              </w:rPr>
              <w:t xml:space="preserve">   </w:t>
            </w:r>
            <w:proofErr w:type="spellStart"/>
            <w:r w:rsidRPr="001B6E9A">
              <w:rPr>
                <w:rFonts w:eastAsia="Times New Roman"/>
                <w:lang w:eastAsia="ru-RU"/>
              </w:rPr>
              <w:t>Առդիր</w:t>
            </w:r>
            <w:proofErr w:type="spellEnd"/>
            <w:r w:rsidRPr="001B6E9A">
              <w:rPr>
                <w:rFonts w:eastAsia="Times New Roman"/>
                <w:lang w:eastAsia="ru-RU"/>
              </w:rPr>
              <w:t xml:space="preserve">՝ 1 </w:t>
            </w:r>
            <w:proofErr w:type="spellStart"/>
            <w:r w:rsidRPr="001B6E9A">
              <w:rPr>
                <w:rFonts w:eastAsia="Times New Roman"/>
                <w:lang w:eastAsia="ru-RU"/>
              </w:rPr>
              <w:t>ֆայլ</w:t>
            </w:r>
            <w:proofErr w:type="spellEnd"/>
            <w:r w:rsidRPr="001B6E9A">
              <w:rPr>
                <w:rFonts w:eastAsia="Times New Roman"/>
                <w:lang w:eastAsia="ru-RU"/>
              </w:rPr>
              <w:t>:</w:t>
            </w:r>
          </w:p>
          <w:p w:rsidR="006B3DB3" w:rsidRPr="00300659" w:rsidRDefault="006B3DB3" w:rsidP="00360D42">
            <w:pPr>
              <w:pStyle w:val="ListParagraph"/>
              <w:ind w:left="142" w:firstLine="284"/>
              <w:jc w:val="both"/>
              <w:rPr>
                <w:rFonts w:ascii="Courier New" w:hAnsi="Courier New" w:cs="Courier New"/>
                <w:lang w:val="fr-FR"/>
              </w:rPr>
            </w:pPr>
          </w:p>
        </w:tc>
        <w:tc>
          <w:tcPr>
            <w:tcW w:w="4819" w:type="dxa"/>
            <w:hideMark/>
          </w:tcPr>
          <w:p w:rsidR="0010478E" w:rsidRDefault="0010478E" w:rsidP="006B3DB3">
            <w:pPr>
              <w:jc w:val="center"/>
              <w:rPr>
                <w:b/>
                <w:lang w:val="hy-AM"/>
              </w:rPr>
            </w:pPr>
          </w:p>
          <w:p w:rsidR="005B6267" w:rsidRDefault="0010478E" w:rsidP="006B3DB3">
            <w:pPr>
              <w:jc w:val="center"/>
              <w:rPr>
                <w:lang w:val="fr-FR"/>
              </w:rPr>
            </w:pPr>
            <w:proofErr w:type="spellStart"/>
            <w:r w:rsidRPr="00300659">
              <w:rPr>
                <w:b/>
              </w:rPr>
              <w:t>Ընդունվել</w:t>
            </w:r>
            <w:proofErr w:type="spellEnd"/>
            <w:r w:rsidRPr="00A11AB7">
              <w:rPr>
                <w:b/>
                <w:lang w:val="fr-FR"/>
              </w:rPr>
              <w:t xml:space="preserve"> </w:t>
            </w:r>
            <w:r w:rsidRPr="00300659">
              <w:rPr>
                <w:b/>
              </w:rPr>
              <w:t>է</w:t>
            </w:r>
          </w:p>
          <w:p w:rsidR="005B6267" w:rsidRDefault="005B6267" w:rsidP="005B6267">
            <w:pPr>
              <w:jc w:val="both"/>
              <w:rPr>
                <w:lang w:val="fr-FR"/>
              </w:rPr>
            </w:pPr>
          </w:p>
          <w:p w:rsidR="005B6267" w:rsidRDefault="005B6267" w:rsidP="005B6267">
            <w:pPr>
              <w:ind w:firstLine="720"/>
              <w:jc w:val="both"/>
              <w:rPr>
                <w:lang w:val="hy-AM"/>
              </w:rPr>
            </w:pPr>
          </w:p>
          <w:p w:rsidR="005B6267" w:rsidRDefault="005B6267" w:rsidP="005B6267">
            <w:pPr>
              <w:jc w:val="center"/>
              <w:rPr>
                <w:lang w:val="fr-FR"/>
              </w:rPr>
            </w:pPr>
            <w:r w:rsidRPr="005B6267">
              <w:rPr>
                <w:b/>
                <w:lang w:val="hy-AM"/>
              </w:rPr>
              <w:t>Ընդունվել է</w:t>
            </w:r>
          </w:p>
          <w:p w:rsidR="006B3DB3" w:rsidRPr="005B6267" w:rsidRDefault="005B6267" w:rsidP="00A942AE">
            <w:pPr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Կադաստրի կոմիտեի կողմից տրամադրված </w:t>
            </w:r>
            <w:r w:rsidRPr="005B6267">
              <w:rPr>
                <w:rFonts w:eastAsia="Times New Roman"/>
                <w:lang w:val="hy-AM" w:eastAsia="ru-RU"/>
              </w:rPr>
              <w:t>անշարժ գույքի գնահատման ամփոփ հաշվարկ</w:t>
            </w:r>
            <w:r w:rsidR="00A942AE">
              <w:rPr>
                <w:rFonts w:eastAsia="Times New Roman"/>
                <w:lang w:val="hy-AM" w:eastAsia="ru-RU"/>
              </w:rPr>
              <w:t xml:space="preserve">ում ներառված 6-րդ մասնաշենքի 2-րդ հարկի 325 քառ. մետր մակերեսով տարածքի </w:t>
            </w:r>
            <w:r w:rsidR="00A942AE" w:rsidRPr="00E050E6">
              <w:rPr>
                <w:rFonts w:eastAsia="Times New Roman"/>
                <w:lang w:val="hy-AM" w:eastAsia="ru-RU"/>
              </w:rPr>
              <w:t>շուկայական արժեքին մոտարկված կադաստրային արժեք</w:t>
            </w:r>
            <w:r w:rsidR="00BC537B">
              <w:rPr>
                <w:rFonts w:eastAsia="Times New Roman"/>
                <w:lang w:val="hy-AM" w:eastAsia="ru-RU"/>
              </w:rPr>
              <w:t>ի</w:t>
            </w:r>
            <w:r w:rsidR="00A942AE">
              <w:rPr>
                <w:rFonts w:eastAsia="Times New Roman"/>
                <w:lang w:val="hy-AM" w:eastAsia="ru-RU"/>
              </w:rPr>
              <w:t xml:space="preserve"> </w:t>
            </w:r>
            <w:r w:rsidRPr="005B6267">
              <w:rPr>
                <w:rFonts w:eastAsia="Times New Roman"/>
                <w:lang w:val="hy-AM" w:eastAsia="ru-RU"/>
              </w:rPr>
              <w:t xml:space="preserve"> </w:t>
            </w:r>
            <w:r>
              <w:rPr>
                <w:rFonts w:eastAsia="Times New Roman"/>
                <w:lang w:val="hy-AM" w:eastAsia="ru-RU"/>
              </w:rPr>
              <w:t xml:space="preserve">հիման վրա հաշվարկվել է 275 քառ. մետր մակերեսով տարածքի շուկայական արժեքին մոտարկված կադաստրային </w:t>
            </w:r>
            <w:r>
              <w:rPr>
                <w:rFonts w:eastAsia="Times New Roman"/>
                <w:lang w:val="hy-AM" w:eastAsia="ru-RU"/>
              </w:rPr>
              <w:lastRenderedPageBreak/>
              <w:t>արժեքը:</w:t>
            </w:r>
          </w:p>
        </w:tc>
      </w:tr>
      <w:tr w:rsidR="00F937E3" w:rsidRPr="00F937E3" w:rsidTr="00B06387">
        <w:trPr>
          <w:trHeight w:val="510"/>
        </w:trPr>
        <w:tc>
          <w:tcPr>
            <w:tcW w:w="5637" w:type="dxa"/>
            <w:vMerge w:val="restart"/>
            <w:shd w:val="clear" w:color="auto" w:fill="BFBFBF" w:themeFill="background1" w:themeFillShade="BF"/>
            <w:hideMark/>
          </w:tcPr>
          <w:p w:rsidR="00F937E3" w:rsidRPr="00F937E3" w:rsidRDefault="00F937E3" w:rsidP="00360D42">
            <w:pPr>
              <w:pStyle w:val="ListParagraph"/>
              <w:numPr>
                <w:ilvl w:val="0"/>
                <w:numId w:val="9"/>
              </w:numPr>
              <w:ind w:left="142" w:firstLine="284"/>
              <w:jc w:val="center"/>
              <w:rPr>
                <w:rFonts w:cs="GHEA Grapalat"/>
                <w:b/>
                <w:lang w:val="hy-AM"/>
              </w:rPr>
            </w:pPr>
            <w:r w:rsidRPr="00F937E3">
              <w:rPr>
                <w:rFonts w:cs="GHEA Grapalat"/>
                <w:b/>
                <w:lang w:val="hy-AM"/>
              </w:rPr>
              <w:lastRenderedPageBreak/>
              <w:t>Վարչապետի աշխատակազմի իրավաբանական վարչության եզրակացություն</w:t>
            </w:r>
          </w:p>
        </w:tc>
        <w:tc>
          <w:tcPr>
            <w:tcW w:w="4819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F937E3" w:rsidRPr="00F937E3" w:rsidRDefault="00F937E3" w:rsidP="00F937E3">
            <w:pPr>
              <w:pStyle w:val="ListParagraph"/>
              <w:ind w:left="284" w:firstLine="142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</w:rPr>
              <w:t>11.07.2022թ.</w:t>
            </w:r>
          </w:p>
        </w:tc>
      </w:tr>
      <w:tr w:rsidR="00F937E3" w:rsidRPr="00F937E3" w:rsidTr="00B06387">
        <w:trPr>
          <w:trHeight w:val="435"/>
        </w:trPr>
        <w:tc>
          <w:tcPr>
            <w:tcW w:w="5637" w:type="dxa"/>
            <w:vMerge/>
            <w:shd w:val="clear" w:color="auto" w:fill="BFBFBF" w:themeFill="background1" w:themeFillShade="BF"/>
            <w:hideMark/>
          </w:tcPr>
          <w:p w:rsidR="00F937E3" w:rsidRPr="00F937E3" w:rsidRDefault="00F937E3" w:rsidP="00360D42">
            <w:pPr>
              <w:pStyle w:val="ListParagraph"/>
              <w:numPr>
                <w:ilvl w:val="0"/>
                <w:numId w:val="9"/>
              </w:numPr>
              <w:ind w:left="142" w:firstLine="284"/>
              <w:jc w:val="center"/>
              <w:rPr>
                <w:rFonts w:cs="GHEA Grapalat"/>
                <w:b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hideMark/>
          </w:tcPr>
          <w:p w:rsidR="00F937E3" w:rsidRPr="00F937E3" w:rsidRDefault="00F937E3" w:rsidP="00F937E3">
            <w:pPr>
              <w:pStyle w:val="ListParagraph"/>
              <w:ind w:left="284" w:firstLine="142"/>
              <w:jc w:val="center"/>
              <w:rPr>
                <w:rFonts w:cs="GHEA Grapalat"/>
                <w:b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>02/16.11/22177-2022</w:t>
            </w:r>
          </w:p>
        </w:tc>
      </w:tr>
      <w:tr w:rsidR="00F937E3" w:rsidRPr="00ED361F" w:rsidTr="00B06387">
        <w:tc>
          <w:tcPr>
            <w:tcW w:w="5637" w:type="dxa"/>
            <w:hideMark/>
          </w:tcPr>
          <w:p w:rsidR="00F937E3" w:rsidRPr="000F4EFE" w:rsidRDefault="00F937E3" w:rsidP="00360D42">
            <w:pPr>
              <w:pStyle w:val="ListParagraph"/>
              <w:numPr>
                <w:ilvl w:val="0"/>
                <w:numId w:val="8"/>
              </w:numPr>
              <w:ind w:left="142" w:firstLine="284"/>
              <w:jc w:val="both"/>
              <w:rPr>
                <w:lang w:val="hy-AM"/>
              </w:rPr>
            </w:pPr>
            <w:r w:rsidRPr="000F4EFE">
              <w:rPr>
                <w:rFonts w:cs="Arial"/>
                <w:lang w:val="hy-AM"/>
              </w:rPr>
              <w:t>Նախագծի</w:t>
            </w:r>
            <w:r>
              <w:rPr>
                <w:lang w:val="hy-AM"/>
              </w:rPr>
              <w:t xml:space="preserve"> 2</w:t>
            </w:r>
            <w:r w:rsidRPr="000F4EFE">
              <w:rPr>
                <w:lang w:val="hy-AM"/>
              </w:rPr>
              <w:t>-րդ կետով նախատեսվում է ու</w:t>
            </w:r>
            <w:r w:rsidRPr="000F4EFE">
              <w:rPr>
                <w:rFonts w:cs="Arial"/>
                <w:bCs/>
                <w:kern w:val="32"/>
                <w:lang w:val="hy-AM"/>
              </w:rPr>
              <w:t>ժը կորցրած ճանաչել ՀՀ կառավարության</w:t>
            </w:r>
            <w:r>
              <w:rPr>
                <w:rFonts w:cs="Arial"/>
                <w:bCs/>
                <w:kern w:val="32"/>
                <w:lang w:val="hy-AM"/>
              </w:rPr>
              <w:t xml:space="preserve"> 2014</w:t>
            </w:r>
            <w:r w:rsidRPr="000F4EFE">
              <w:rPr>
                <w:rFonts w:cs="Arial"/>
                <w:bCs/>
                <w:kern w:val="32"/>
                <w:lang w:val="hy-AM"/>
              </w:rPr>
              <w:t xml:space="preserve"> թվականի մայիսի</w:t>
            </w:r>
            <w:r>
              <w:rPr>
                <w:rFonts w:cs="Arial"/>
                <w:bCs/>
                <w:kern w:val="32"/>
                <w:lang w:val="hy-AM"/>
              </w:rPr>
              <w:t xml:space="preserve"> 22</w:t>
            </w:r>
            <w:r w:rsidRPr="000F4EFE">
              <w:rPr>
                <w:rFonts w:cs="Arial"/>
                <w:bCs/>
                <w:kern w:val="32"/>
                <w:lang w:val="hy-AM"/>
              </w:rPr>
              <w:t xml:space="preserve">-ի </w:t>
            </w:r>
            <w:r w:rsidRPr="000F4EFE">
              <w:rPr>
                <w:rFonts w:cs="Arial"/>
                <w:bCs/>
                <w:kern w:val="32"/>
                <w:lang w:val="pt-BR"/>
              </w:rPr>
              <w:t xml:space="preserve">N </w:t>
            </w:r>
            <w:r>
              <w:rPr>
                <w:rFonts w:cs="Arial"/>
                <w:bCs/>
                <w:kern w:val="32"/>
                <w:lang w:val="hy-AM"/>
              </w:rPr>
              <w:t xml:space="preserve"> 545</w:t>
            </w:r>
            <w:r w:rsidRPr="000F4EFE">
              <w:rPr>
                <w:rFonts w:cs="Arial"/>
                <w:bCs/>
                <w:kern w:val="32"/>
                <w:lang w:val="hy-AM"/>
              </w:rPr>
              <w:t xml:space="preserve">-Ա </w:t>
            </w:r>
            <w:r>
              <w:rPr>
                <w:rFonts w:cs="Arial"/>
                <w:bCs/>
                <w:kern w:val="32"/>
                <w:lang w:val="hy-AM"/>
              </w:rPr>
              <w:t>որոշում</w:t>
            </w:r>
            <w:r w:rsidRPr="000F4EFE">
              <w:rPr>
                <w:rFonts w:cs="Arial"/>
                <w:bCs/>
                <w:kern w:val="32"/>
                <w:lang w:val="hy-AM"/>
              </w:rPr>
              <w:t xml:space="preserve">ը։ Սակայն հարկ է նշել, որ նշված </w:t>
            </w:r>
            <w:r>
              <w:rPr>
                <w:rFonts w:cs="Arial"/>
                <w:bCs/>
                <w:kern w:val="32"/>
                <w:lang w:val="hy-AM"/>
              </w:rPr>
              <w:t xml:space="preserve">որոշումն </w:t>
            </w:r>
            <w:r w:rsidRPr="000F4EFE">
              <w:rPr>
                <w:rFonts w:cs="Arial"/>
                <w:bCs/>
                <w:kern w:val="32"/>
                <w:lang w:val="hy-AM"/>
              </w:rPr>
              <w:t>ուժը կորցրած ճանաչելը որևէ իրավակարգավորիչ նշանակություն չունի, ուստի կարծում ենք՝ նախագծով առաջարկվող դրույթը վերանայման կարիք ունի:</w:t>
            </w:r>
          </w:p>
          <w:p w:rsidR="00F937E3" w:rsidRDefault="00F937E3" w:rsidP="00360D42">
            <w:pPr>
              <w:ind w:left="142" w:firstLine="284"/>
              <w:jc w:val="both"/>
              <w:rPr>
                <w:rFonts w:eastAsia="Times New Roman"/>
                <w:lang w:val="hy-AM" w:eastAsia="ru-RU"/>
              </w:rPr>
            </w:pPr>
          </w:p>
        </w:tc>
        <w:tc>
          <w:tcPr>
            <w:tcW w:w="4819" w:type="dxa"/>
            <w:hideMark/>
          </w:tcPr>
          <w:p w:rsidR="00F937E3" w:rsidRPr="00ED361F" w:rsidRDefault="00ED361F" w:rsidP="00360D42">
            <w:pPr>
              <w:shd w:val="clear" w:color="auto" w:fill="FFFFFF"/>
              <w:jc w:val="center"/>
              <w:rPr>
                <w:rFonts w:eastAsia="Times New Roman"/>
                <w:b/>
                <w:lang w:val="hy-AM" w:eastAsia="ru-RU"/>
              </w:rPr>
            </w:pPr>
            <w:r>
              <w:rPr>
                <w:rFonts w:eastAsia="Times New Roman"/>
                <w:b/>
                <w:lang w:val="hy-AM" w:eastAsia="ru-RU"/>
              </w:rPr>
              <w:t xml:space="preserve">Ընդունվել է </w:t>
            </w:r>
          </w:p>
          <w:p w:rsidR="00360D42" w:rsidRDefault="00360D42" w:rsidP="00ED361F">
            <w:pPr>
              <w:pStyle w:val="ListParagraph"/>
              <w:shd w:val="clear" w:color="auto" w:fill="FFFFFF"/>
              <w:ind w:left="0" w:firstLine="216"/>
              <w:jc w:val="both"/>
              <w:rPr>
                <w:b/>
                <w:lang w:val="hy-AM"/>
              </w:rPr>
            </w:pPr>
          </w:p>
        </w:tc>
      </w:tr>
      <w:tr w:rsidR="00F937E3" w:rsidRPr="00ED361F" w:rsidTr="00B06387">
        <w:tc>
          <w:tcPr>
            <w:tcW w:w="5637" w:type="dxa"/>
            <w:hideMark/>
          </w:tcPr>
          <w:p w:rsidR="00F937E3" w:rsidRPr="000F4EFE" w:rsidRDefault="00F937E3" w:rsidP="00F937E3">
            <w:pPr>
              <w:pStyle w:val="ListParagraph"/>
              <w:numPr>
                <w:ilvl w:val="0"/>
                <w:numId w:val="8"/>
              </w:numPr>
              <w:ind w:left="0" w:firstLine="450"/>
              <w:jc w:val="both"/>
              <w:rPr>
                <w:lang w:val="hy-AM"/>
              </w:rPr>
            </w:pPr>
            <w:r w:rsidRPr="000F4EFE">
              <w:rPr>
                <w:rFonts w:cs="Arial"/>
                <w:bCs/>
                <w:kern w:val="32"/>
                <w:lang w:val="hy-AM"/>
              </w:rPr>
              <w:t xml:space="preserve">Նախագծի 3-րդ կետի 2-րդ ենթակետով Կոմիտեի նախագահին հանձնարարվում է </w:t>
            </w:r>
            <w:r w:rsidRPr="00284DA2">
              <w:rPr>
                <w:rFonts w:cs="Sylfaen"/>
                <w:bCs/>
                <w:lang w:val="hy-AM"/>
              </w:rPr>
              <w:t>«Հայաստանի պետական տնտեսագիտական համալսարան</w:t>
            </w:r>
            <w:r w:rsidRPr="00284DA2">
              <w:rPr>
                <w:lang w:val="hy-AM"/>
              </w:rPr>
              <w:t xml:space="preserve">» </w:t>
            </w:r>
            <w:r w:rsidRPr="000F4EFE">
              <w:rPr>
                <w:lang w:val="hy-AM"/>
              </w:rPr>
              <w:t xml:space="preserve">ՊՈԱԿ-ի </w:t>
            </w:r>
            <w:r w:rsidRPr="00284DA2">
              <w:rPr>
                <w:lang w:val="hy-AM"/>
              </w:rPr>
              <w:t>հետ կնք</w:t>
            </w:r>
            <w:r w:rsidRPr="004214D1">
              <w:rPr>
                <w:lang w:val="hy-AM"/>
              </w:rPr>
              <w:t>ել</w:t>
            </w:r>
            <w:r w:rsidRPr="00284DA2">
              <w:rPr>
                <w:lang w:val="hy-AM"/>
              </w:rPr>
              <w:t xml:space="preserve"> 2013 թվականի նոյեմբերի 28-ին կնքված ոչ բնակելի տարածքի անհատույց օգտագործման</w:t>
            </w:r>
            <w:r>
              <w:rPr>
                <w:lang w:val="hy-AM"/>
              </w:rPr>
              <w:t xml:space="preserve"> N</w:t>
            </w:r>
            <w:r w:rsidRPr="00284DA2">
              <w:rPr>
                <w:lang w:val="hy-AM"/>
              </w:rPr>
              <w:t>18</w:t>
            </w:r>
            <w:r>
              <w:rPr>
                <w:lang w:val="hy-AM"/>
              </w:rPr>
              <w:t>5</w:t>
            </w:r>
            <w:r w:rsidRPr="00284DA2">
              <w:rPr>
                <w:lang w:val="hy-AM"/>
              </w:rPr>
              <w:t>/001</w:t>
            </w:r>
            <w:r>
              <w:rPr>
                <w:lang w:val="hy-AM"/>
              </w:rPr>
              <w:t>3</w:t>
            </w:r>
            <w:r w:rsidRPr="00284DA2">
              <w:rPr>
                <w:lang w:val="hy-AM"/>
              </w:rPr>
              <w:t xml:space="preserve"> պայմանագրում</w:t>
            </w:r>
            <w:r>
              <w:rPr>
                <w:lang w:val="hy-AM"/>
              </w:rPr>
              <w:t xml:space="preserve"> </w:t>
            </w:r>
            <w:r w:rsidRPr="00284DA2">
              <w:rPr>
                <w:lang w:val="hy-AM"/>
              </w:rPr>
              <w:t>փոփոխություն կատարելու մասին համաձայնագիր</w:t>
            </w:r>
            <w:r w:rsidRPr="000F4EFE">
              <w:rPr>
                <w:lang w:val="hy-AM"/>
              </w:rPr>
              <w:t>:</w:t>
            </w:r>
            <w:r>
              <w:rPr>
                <w:rFonts w:cs="Arial"/>
                <w:bCs/>
                <w:kern w:val="32"/>
                <w:lang w:val="hy-AM"/>
              </w:rPr>
              <w:t xml:space="preserve"> Մինչդեռ պարզաբանված չէ՝ ինչ </w:t>
            </w:r>
            <w:r w:rsidRPr="0017751B">
              <w:rPr>
                <w:rFonts w:cs="Arial"/>
                <w:bCs/>
                <w:kern w:val="32"/>
                <w:lang w:val="hy-AM"/>
              </w:rPr>
              <w:t xml:space="preserve">պայմանագրի մասին է խոսքը, ինչով պայմանավորված՝ առաջարկվող կարգավորման վերաբերյալ հնարավոր չէ կարծիք </w:t>
            </w:r>
            <w:r>
              <w:rPr>
                <w:rFonts w:cs="Arial"/>
                <w:bCs/>
                <w:kern w:val="32"/>
                <w:lang w:val="hy-AM"/>
              </w:rPr>
              <w:t>ներկայա</w:t>
            </w:r>
            <w:r w:rsidRPr="0017751B">
              <w:rPr>
                <w:rFonts w:cs="Arial"/>
                <w:bCs/>
                <w:kern w:val="32"/>
                <w:lang w:val="hy-AM"/>
              </w:rPr>
              <w:t>ցնել:</w:t>
            </w:r>
            <w:bookmarkStart w:id="0" w:name="_GoBack"/>
            <w:bookmarkEnd w:id="0"/>
          </w:p>
          <w:p w:rsidR="00F937E3" w:rsidRPr="000F4EFE" w:rsidRDefault="00F937E3" w:rsidP="00F937E3">
            <w:pPr>
              <w:pStyle w:val="ListParagraph"/>
              <w:ind w:left="450"/>
              <w:jc w:val="both"/>
              <w:rPr>
                <w:rFonts w:cs="Arial"/>
                <w:lang w:val="hy-AM"/>
              </w:rPr>
            </w:pPr>
          </w:p>
        </w:tc>
        <w:tc>
          <w:tcPr>
            <w:tcW w:w="4819" w:type="dxa"/>
            <w:hideMark/>
          </w:tcPr>
          <w:p w:rsidR="00DC2EA6" w:rsidRPr="00360D42" w:rsidRDefault="00ED361F" w:rsidP="00DC2EA6">
            <w:pPr>
              <w:shd w:val="clear" w:color="auto" w:fill="FFFFFF"/>
              <w:jc w:val="center"/>
              <w:rPr>
                <w:rFonts w:eastAsia="Times New Roman"/>
                <w:b/>
                <w:lang w:val="hy-AM" w:eastAsia="ru-RU"/>
              </w:rPr>
            </w:pPr>
            <w:r>
              <w:rPr>
                <w:rFonts w:eastAsia="Times New Roman"/>
                <w:b/>
                <w:lang w:val="hy-AM" w:eastAsia="ru-RU"/>
              </w:rPr>
              <w:t xml:space="preserve">Ընդունվել է </w:t>
            </w:r>
          </w:p>
          <w:p w:rsidR="00F937E3" w:rsidRPr="00DC2EA6" w:rsidRDefault="00F937E3" w:rsidP="004A61EF">
            <w:pPr>
              <w:jc w:val="both"/>
              <w:rPr>
                <w:lang w:val="hy-AM"/>
              </w:rPr>
            </w:pPr>
          </w:p>
        </w:tc>
      </w:tr>
    </w:tbl>
    <w:p w:rsidR="00AC0BE3" w:rsidRPr="006B3DB3" w:rsidRDefault="00AC0BE3">
      <w:pPr>
        <w:rPr>
          <w:lang w:val="fr-FR"/>
        </w:rPr>
      </w:pPr>
    </w:p>
    <w:sectPr w:rsidR="00AC0BE3" w:rsidRPr="006B3DB3" w:rsidSect="005B6267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571E5"/>
    <w:multiLevelType w:val="hybridMultilevel"/>
    <w:tmpl w:val="7DA6C2D4"/>
    <w:lvl w:ilvl="0" w:tplc="68F0292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>
    <w:nsid w:val="24F91BC3"/>
    <w:multiLevelType w:val="hybridMultilevel"/>
    <w:tmpl w:val="9CB0A484"/>
    <w:lvl w:ilvl="0" w:tplc="4F5831EA">
      <w:start w:val="4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F284E"/>
    <w:multiLevelType w:val="hybridMultilevel"/>
    <w:tmpl w:val="14E4F68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34684431"/>
    <w:multiLevelType w:val="hybridMultilevel"/>
    <w:tmpl w:val="229E8214"/>
    <w:lvl w:ilvl="0" w:tplc="68F0292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>
    <w:nsid w:val="522773CE"/>
    <w:multiLevelType w:val="hybridMultilevel"/>
    <w:tmpl w:val="B8EEF766"/>
    <w:lvl w:ilvl="0" w:tplc="68F0292E">
      <w:start w:val="1"/>
      <w:numFmt w:val="decimal"/>
      <w:lvlText w:val="%1."/>
      <w:lvlJc w:val="left"/>
      <w:pPr>
        <w:ind w:left="1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F672D0E"/>
    <w:multiLevelType w:val="hybridMultilevel"/>
    <w:tmpl w:val="B8EEF766"/>
    <w:lvl w:ilvl="0" w:tplc="68F0292E">
      <w:start w:val="1"/>
      <w:numFmt w:val="decimal"/>
      <w:lvlText w:val="%1."/>
      <w:lvlJc w:val="left"/>
      <w:pPr>
        <w:ind w:left="1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EF879E2"/>
    <w:multiLevelType w:val="hybridMultilevel"/>
    <w:tmpl w:val="229E8214"/>
    <w:lvl w:ilvl="0" w:tplc="68F0292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>
    <w:nsid w:val="6F49014E"/>
    <w:multiLevelType w:val="hybridMultilevel"/>
    <w:tmpl w:val="91DAF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F0078A"/>
    <w:multiLevelType w:val="hybridMultilevel"/>
    <w:tmpl w:val="7DA6C2D4"/>
    <w:lvl w:ilvl="0" w:tplc="68F0292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0659"/>
    <w:rsid w:val="00003BCC"/>
    <w:rsid w:val="00087E50"/>
    <w:rsid w:val="000B3B6F"/>
    <w:rsid w:val="0010478E"/>
    <w:rsid w:val="001B0C84"/>
    <w:rsid w:val="001B6E9A"/>
    <w:rsid w:val="002E105D"/>
    <w:rsid w:val="00300659"/>
    <w:rsid w:val="00360D42"/>
    <w:rsid w:val="00370701"/>
    <w:rsid w:val="004763EC"/>
    <w:rsid w:val="004A61EF"/>
    <w:rsid w:val="004E631C"/>
    <w:rsid w:val="00574C57"/>
    <w:rsid w:val="0057741E"/>
    <w:rsid w:val="00580DC8"/>
    <w:rsid w:val="005B6267"/>
    <w:rsid w:val="00632ECD"/>
    <w:rsid w:val="006411BC"/>
    <w:rsid w:val="006A7B61"/>
    <w:rsid w:val="006B3DB3"/>
    <w:rsid w:val="006C6939"/>
    <w:rsid w:val="006E3358"/>
    <w:rsid w:val="00862F93"/>
    <w:rsid w:val="008B3705"/>
    <w:rsid w:val="008E5555"/>
    <w:rsid w:val="00933C95"/>
    <w:rsid w:val="009612D1"/>
    <w:rsid w:val="00A11AB7"/>
    <w:rsid w:val="00A942AE"/>
    <w:rsid w:val="00AC0BE3"/>
    <w:rsid w:val="00B06387"/>
    <w:rsid w:val="00B75653"/>
    <w:rsid w:val="00BC537B"/>
    <w:rsid w:val="00D92D48"/>
    <w:rsid w:val="00DC2EA6"/>
    <w:rsid w:val="00E050E6"/>
    <w:rsid w:val="00ED361F"/>
    <w:rsid w:val="00F65534"/>
    <w:rsid w:val="00F90B2C"/>
    <w:rsid w:val="00F937E3"/>
    <w:rsid w:val="00FC3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="Times New Roman"/>
        <w:color w:val="000000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B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065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300659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862F93"/>
    <w:pPr>
      <w:ind w:left="720"/>
      <w:contextualSpacing/>
    </w:pPr>
  </w:style>
  <w:style w:type="table" w:styleId="TableGrid">
    <w:name w:val="Table Grid"/>
    <w:basedOn w:val="TableNormal"/>
    <w:uiPriority w:val="59"/>
    <w:rsid w:val="008E5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60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4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0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3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>https://mul2-edu.gov.am/tasks/1067477/oneclick/226f2cec424b4813c04cab3a0409bc8d32c092d49973c8d1839e769bc8c08e36.docx?token=8eddfb63ffca95b8324da56893ea3b67</cp:keywords>
  <dc:description/>
  <cp:lastModifiedBy>Arpine</cp:lastModifiedBy>
  <cp:revision>32</cp:revision>
  <dcterms:created xsi:type="dcterms:W3CDTF">2022-06-22T06:20:00Z</dcterms:created>
  <dcterms:modified xsi:type="dcterms:W3CDTF">2022-08-24T07:53:00Z</dcterms:modified>
</cp:coreProperties>
</file>