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45F8" w:rsidRPr="00AA365B" w:rsidRDefault="00B645F8" w:rsidP="00B645F8">
      <w:pPr>
        <w:spacing w:line="360" w:lineRule="auto"/>
        <w:jc w:val="center"/>
        <w:rPr>
          <w:rFonts w:ascii="GHEA Grapalat" w:eastAsia="Calibri" w:hAnsi="GHEA Grapalat" w:cs="Times New Roman"/>
          <w:b/>
          <w:color w:val="000000" w:themeColor="text1"/>
          <w:sz w:val="24"/>
          <w:szCs w:val="24"/>
          <w:lang w:val="hy-AM"/>
        </w:rPr>
      </w:pPr>
      <w:r w:rsidRPr="00AA365B">
        <w:rPr>
          <w:rFonts w:ascii="GHEA Grapalat" w:eastAsia="Calibri" w:hAnsi="GHEA Grapalat" w:cs="Times New Roman"/>
          <w:b/>
          <w:color w:val="000000" w:themeColor="text1"/>
          <w:sz w:val="24"/>
          <w:szCs w:val="24"/>
          <w:lang w:val="hy-AM"/>
        </w:rPr>
        <w:t>ՀԻՄՆԱՎՈՐՈՒՄ</w:t>
      </w:r>
    </w:p>
    <w:p w:rsidR="00B645F8" w:rsidRPr="00AA365B" w:rsidRDefault="007F5496" w:rsidP="008244D0">
      <w:pPr>
        <w:spacing w:after="0" w:line="360" w:lineRule="auto"/>
        <w:jc w:val="center"/>
        <w:rPr>
          <w:rFonts w:ascii="GHEA Grapalat" w:hAnsi="GHEA Grapalat"/>
          <w:b/>
          <w:color w:val="000000" w:themeColor="text1"/>
          <w:sz w:val="24"/>
          <w:szCs w:val="24"/>
          <w:lang w:val="hy-AM"/>
        </w:rPr>
      </w:pPr>
      <w:r w:rsidRPr="00AA365B">
        <w:rPr>
          <w:rFonts w:ascii="GHEA Grapalat" w:hAnsi="GHEA Grapalat" w:cs="Sylfaen"/>
          <w:b/>
          <w:color w:val="000000" w:themeColor="text1"/>
          <w:sz w:val="24"/>
          <w:szCs w:val="24"/>
          <w:lang w:val="hy-AM"/>
        </w:rPr>
        <w:t>«ՀԱՅԱՍՏԱՆԻ ՀԱՆՐԱՊԵՏՈՒԹՅԱՆ ՏԱՐԱԾՔԱՅԻՆ ԿԱՌԱՎԱՐՄԱՆ ԵՎ ԵՆԹԱԿԱՌՈՒՑՎԱԾՔՆԵՐԻ ՆԱԽԱՐԱՐՈՒԹՅԱՆ ՊԵՏԱԿԱՆ ԳՈՒՅՔԻ ԿԱՌԱՎԱՐՄԱՆ ԿՈՄԻՏԵԻՆ ԼԻԱԶՈՐՈՒԹՅՈՒՆՆԵՐ ՎԵՐԱՊԱՀԵԼՈՒ ԵՎ ՊԵՏԱԿԱՆ ԿԱՌԱՎԱՐՄԱՆ ՀԱՄԱԿԱՐԳԻ ՄԱՐՄԻՆՆԵՐԻՆ ԱՄՐԱՑՎԱԾ, ՊԵՏԱԿԱՆ ՈՉ ԱՌԵՎՏՐԱՅԻՆ ԿԱԶՄԱԿԵՐՊՈՒԹՅՈՒՆՆԵՐԻՆ, ՊԵՏԱԿԱՆ ՄԱՍՆԱԿՑՈՒԹՅԱՄԲ ԱՌԵՎՏՐԱՅԻՆ ԿԱԶՄԱԿԵՐՊՈՒԹՅՈՒՆՆԵՐԻՆ  ԵՎ ՀԻՄՆԱԴՐԱՄՆԵՐԻՆ ՀԱՆՁՆՎԱԾ ՊԵՏԱԿԱՆ ՍԵՓԱԿԱՆՈՒԹՅՈՒՆ ՀԱՄԱՐՎՈՂ ՇԱՐԺԱԿԱՆ ԳՈՒՅՔԸ ՀԵՏ ՎԵՐՑՆԵԼՈՒ ԵՎ</w:t>
      </w:r>
      <w:r w:rsidR="005B2AC9" w:rsidRPr="00AA365B">
        <w:rPr>
          <w:rFonts w:ascii="GHEA Grapalat" w:hAnsi="GHEA Grapalat" w:cs="Sylfaen"/>
          <w:b/>
          <w:color w:val="000000" w:themeColor="text1"/>
          <w:sz w:val="24"/>
          <w:szCs w:val="24"/>
          <w:lang w:val="hy-AM"/>
        </w:rPr>
        <w:t xml:space="preserve"> ԱՅԼ</w:t>
      </w:r>
      <w:r w:rsidRPr="00AA365B">
        <w:rPr>
          <w:rFonts w:ascii="GHEA Grapalat" w:hAnsi="GHEA Grapalat" w:cs="Sylfaen"/>
          <w:b/>
          <w:color w:val="000000" w:themeColor="text1"/>
          <w:sz w:val="24"/>
          <w:szCs w:val="24"/>
          <w:lang w:val="hy-AM"/>
        </w:rPr>
        <w:t xml:space="preserve"> ՊԵՏԱԿԱՆ ԿԱՌԱՎԱՐՄԱՆ ՀԱՄԱԿԱՐԳԻ ՄԱՐՄԻՆՆԵՐԻՆ ԱՄՐԱՑՆԵԼՈՒ ՈՒ ՊԵՏԱԿԱՆ ՈՉ ԱՌԵՎՏՐԱՅԻՆ ԿԱԶՄԱԿԵՐՊՈՒԹՅՈՒՆՆԵՐԻՆ, ՊԵՏԱԿԱՆ ՄԱՍՆԱԿՑՈՒԹՅԱՄԲ ԱՌԵՎՏՐԱՅԻՆ ԿԱԶՄԱԿԵՐՊՈՒԹՅՈՒՆՆԵՐԻՆ  ԵՎ ՀԻՄՆԱԴՐԱՄՆԵՐԻՆ ՀԱՆՁՆԵԼՈՒ ԿԱՐԳԸ ՀԱՍՏԱՏԵԼՈՒ ՄԱՍԻՆ</w:t>
      </w:r>
      <w:r w:rsidR="00B645F8" w:rsidRPr="00AA365B">
        <w:rPr>
          <w:rFonts w:ascii="GHEA Grapalat" w:hAnsi="GHEA Grapalat" w:cs="Sylfaen"/>
          <w:b/>
          <w:color w:val="000000" w:themeColor="text1"/>
          <w:sz w:val="24"/>
          <w:szCs w:val="24"/>
          <w:lang w:val="hy-AM"/>
        </w:rPr>
        <w:t xml:space="preserve">» ՀՀ ԿԱՌԱՎԱՐՈՒԹՅԱՆ ՈՐՈՇՄԱՆ ՆԱԽԱԳԾԻ </w:t>
      </w:r>
      <w:r w:rsidR="00B645F8" w:rsidRPr="00AA365B">
        <w:rPr>
          <w:rFonts w:ascii="GHEA Grapalat" w:eastAsia="Calibri" w:hAnsi="GHEA Grapalat"/>
          <w:b/>
          <w:color w:val="000000" w:themeColor="text1"/>
          <w:sz w:val="24"/>
          <w:szCs w:val="24"/>
          <w:lang w:val="hy-AM"/>
        </w:rPr>
        <w:t>ԸՆԴՈՒՆՄԱՆ ԱՆՀՐԱԺԵՇՏՈՒԹՅԱՆ ՎԵՐԱԲԵՐՅԱԼ</w:t>
      </w:r>
    </w:p>
    <w:p w:rsidR="00B645F8" w:rsidRPr="00AA365B" w:rsidRDefault="00B645F8" w:rsidP="00B645F8">
      <w:pPr>
        <w:pStyle w:val="BodyText3"/>
        <w:spacing w:after="0" w:line="288" w:lineRule="auto"/>
        <w:ind w:left="180" w:firstLine="540"/>
        <w:jc w:val="center"/>
        <w:rPr>
          <w:rFonts w:ascii="GHEA Grapalat" w:eastAsia="Calibri" w:hAnsi="GHEA Grapalat"/>
          <w:b/>
          <w:color w:val="000000" w:themeColor="text1"/>
          <w:sz w:val="24"/>
          <w:szCs w:val="24"/>
          <w:lang w:val="fr-FR"/>
        </w:rPr>
      </w:pPr>
    </w:p>
    <w:p w:rsidR="00B645F8" w:rsidRPr="00AA365B" w:rsidRDefault="008244D0" w:rsidP="00B645F8">
      <w:pPr>
        <w:pStyle w:val="NormalWeb"/>
        <w:widowControl w:val="0"/>
        <w:numPr>
          <w:ilvl w:val="0"/>
          <w:numId w:val="1"/>
        </w:numPr>
        <w:spacing w:before="0" w:beforeAutospacing="0" w:after="0" w:afterAutospacing="0" w:line="360" w:lineRule="auto"/>
        <w:ind w:left="0" w:firstLine="720"/>
        <w:jc w:val="both"/>
        <w:rPr>
          <w:rFonts w:ascii="GHEA Grapalat" w:hAnsi="GHEA Grapalat" w:cs="Arial"/>
          <w:bCs/>
          <w:color w:val="000000" w:themeColor="text1"/>
          <w:kern w:val="16"/>
          <w:lang w:val="hy-AM"/>
        </w:rPr>
      </w:pPr>
      <w:r w:rsidRPr="00AA365B">
        <w:rPr>
          <w:rFonts w:ascii="GHEA Grapalat" w:hAnsi="GHEA Grapalat"/>
          <w:b/>
          <w:color w:val="000000" w:themeColor="text1"/>
          <w:lang w:val="hy-AM" w:eastAsia="en-GB"/>
        </w:rPr>
        <w:t>Ա</w:t>
      </w:r>
      <w:r w:rsidR="00B645F8" w:rsidRPr="00AA365B">
        <w:rPr>
          <w:rFonts w:ascii="GHEA Grapalat" w:hAnsi="GHEA Grapalat"/>
          <w:b/>
          <w:color w:val="000000" w:themeColor="text1"/>
          <w:lang w:val="hy-AM" w:eastAsia="en-GB"/>
        </w:rPr>
        <w:t>նհրաժեշտությունը և նպատակը</w:t>
      </w:r>
    </w:p>
    <w:p w:rsidR="003C7C06" w:rsidRPr="00AA365B" w:rsidRDefault="00B645F8" w:rsidP="002A4741">
      <w:pPr>
        <w:tabs>
          <w:tab w:val="left" w:pos="858"/>
          <w:tab w:val="left" w:pos="1080"/>
        </w:tabs>
        <w:spacing w:after="0" w:line="360" w:lineRule="auto"/>
        <w:ind w:firstLine="720"/>
        <w:jc w:val="both"/>
        <w:rPr>
          <w:rFonts w:ascii="GHEA Grapalat" w:eastAsia="Times New Roman" w:hAnsi="GHEA Grapalat" w:cs="Arial"/>
          <w:bCs/>
          <w:color w:val="000000" w:themeColor="text1"/>
          <w:kern w:val="16"/>
          <w:sz w:val="24"/>
          <w:szCs w:val="24"/>
          <w:lang w:val="hy-AM"/>
        </w:rPr>
      </w:pPr>
      <w:r w:rsidRPr="00AA365B">
        <w:rPr>
          <w:rFonts w:ascii="GHEA Grapalat" w:eastAsia="Times New Roman" w:hAnsi="GHEA Grapalat" w:cs="Arial"/>
          <w:bCs/>
          <w:color w:val="000000" w:themeColor="text1"/>
          <w:kern w:val="16"/>
          <w:sz w:val="24"/>
          <w:szCs w:val="24"/>
          <w:lang w:val="hy-AM"/>
        </w:rPr>
        <w:t xml:space="preserve">Իրավական ակտի ընդունումը պայմանավորված է </w:t>
      </w:r>
      <w:r w:rsidR="008244D0" w:rsidRPr="00AA365B">
        <w:rPr>
          <w:rFonts w:ascii="GHEA Grapalat" w:hAnsi="GHEA Grapalat"/>
          <w:color w:val="000000" w:themeColor="text1"/>
          <w:sz w:val="24"/>
          <w:szCs w:val="24"/>
          <w:lang w:val="hy-AM"/>
        </w:rPr>
        <w:t xml:space="preserve">պետական մարմիններին ամրացված, պետական ոչ առևտրային կազմակերպություններին,  պետական մասնակցությամբ առևտրային կազմակերպություններին և հիմնադրամներին (այսուհետ՝ </w:t>
      </w:r>
      <w:r w:rsidR="005B2AC9" w:rsidRPr="00AA365B">
        <w:rPr>
          <w:rFonts w:ascii="GHEA Grapalat" w:hAnsi="GHEA Grapalat"/>
          <w:color w:val="000000" w:themeColor="text1"/>
          <w:sz w:val="24"/>
          <w:szCs w:val="24"/>
          <w:lang w:val="hy-AM"/>
        </w:rPr>
        <w:t>Մ</w:t>
      </w:r>
      <w:r w:rsidR="008244D0" w:rsidRPr="00AA365B">
        <w:rPr>
          <w:rFonts w:ascii="GHEA Grapalat" w:hAnsi="GHEA Grapalat"/>
          <w:color w:val="000000" w:themeColor="text1"/>
          <w:sz w:val="24"/>
          <w:szCs w:val="24"/>
          <w:lang w:val="hy-AM"/>
        </w:rPr>
        <w:t xml:space="preserve">արմիններ) հանձնված պետական սեփականություն համարվող շարժական գույքի </w:t>
      </w:r>
      <w:r w:rsidR="005B2AC9" w:rsidRPr="00AA365B">
        <w:rPr>
          <w:rFonts w:ascii="GHEA Grapalat" w:hAnsi="GHEA Grapalat"/>
          <w:color w:val="000000" w:themeColor="text1"/>
          <w:sz w:val="24"/>
          <w:szCs w:val="24"/>
          <w:lang w:val="hy-AM"/>
        </w:rPr>
        <w:t>հետ վերցնելու և այլ  Մարմիններին ամրացնելու և հանձնելու գործընթացը իրականացնելու, շարժական գույքի</w:t>
      </w:r>
      <w:r w:rsidR="008244D0" w:rsidRPr="00AA365B">
        <w:rPr>
          <w:rFonts w:ascii="GHEA Grapalat" w:hAnsi="GHEA Grapalat"/>
          <w:color w:val="000000" w:themeColor="text1"/>
          <w:sz w:val="24"/>
          <w:szCs w:val="24"/>
          <w:lang w:val="hy-AM"/>
        </w:rPr>
        <w:t xml:space="preserve"> </w:t>
      </w:r>
      <w:r w:rsidR="00271627" w:rsidRPr="00AA365B">
        <w:rPr>
          <w:rFonts w:ascii="GHEA Grapalat" w:hAnsi="GHEA Grapalat"/>
          <w:color w:val="000000" w:themeColor="text1"/>
          <w:sz w:val="24"/>
          <w:szCs w:val="24"/>
          <w:lang w:val="hy-AM"/>
        </w:rPr>
        <w:t>շրջանառություն</w:t>
      </w:r>
      <w:r w:rsidR="005B2AC9" w:rsidRPr="00AA365B">
        <w:rPr>
          <w:rFonts w:ascii="GHEA Grapalat" w:hAnsi="GHEA Grapalat"/>
          <w:color w:val="000000" w:themeColor="text1"/>
          <w:sz w:val="24"/>
          <w:szCs w:val="24"/>
          <w:lang w:val="hy-AM"/>
        </w:rPr>
        <w:t>ն</w:t>
      </w:r>
      <w:r w:rsidR="00271627" w:rsidRPr="00AA365B">
        <w:rPr>
          <w:rFonts w:ascii="GHEA Grapalat" w:hAnsi="GHEA Grapalat"/>
          <w:color w:val="000000" w:themeColor="text1"/>
          <w:sz w:val="24"/>
          <w:szCs w:val="24"/>
          <w:lang w:val="hy-AM"/>
        </w:rPr>
        <w:t xml:space="preserve"> օպերատիվ, հնարավորինս</w:t>
      </w:r>
      <w:r w:rsidR="003C7C06" w:rsidRPr="00AA365B">
        <w:rPr>
          <w:rFonts w:ascii="GHEA Grapalat" w:hAnsi="GHEA Grapalat"/>
          <w:color w:val="000000" w:themeColor="text1"/>
          <w:sz w:val="24"/>
          <w:szCs w:val="24"/>
          <w:lang w:val="hy-AM"/>
        </w:rPr>
        <w:t xml:space="preserve"> կարճ ժամկետում և առանց վարչարարական քաշքշուկների իրականացնելու </w:t>
      </w:r>
      <w:r w:rsidR="003C7C06" w:rsidRPr="00AA365B">
        <w:rPr>
          <w:rFonts w:ascii="GHEA Grapalat" w:eastAsia="Times New Roman" w:hAnsi="GHEA Grapalat" w:cs="Arial"/>
          <w:bCs/>
          <w:color w:val="000000" w:themeColor="text1"/>
          <w:kern w:val="16"/>
          <w:sz w:val="24"/>
          <w:szCs w:val="24"/>
          <w:lang w:val="hy-AM"/>
        </w:rPr>
        <w:t xml:space="preserve">անհրաժեշտությամբ, ինչպես նաև նպատակ ունի ըստ անհրաժեշտության շարժական գույքի շրջանառությունն արդյունավետ ապահովելու ճանապարհով բարձրացնել </w:t>
      </w:r>
      <w:r w:rsidR="003D66EF" w:rsidRPr="00AA365B">
        <w:rPr>
          <w:rFonts w:ascii="GHEA Grapalat" w:eastAsia="Times New Roman" w:hAnsi="GHEA Grapalat" w:cs="Arial"/>
          <w:bCs/>
          <w:color w:val="000000" w:themeColor="text1"/>
          <w:kern w:val="16"/>
          <w:sz w:val="24"/>
          <w:szCs w:val="24"/>
          <w:lang w:val="hy-AM"/>
        </w:rPr>
        <w:t xml:space="preserve"> պետական սեփականություն համարվող շարժական գույքի կառավարման արդյունավետությունը։</w:t>
      </w:r>
      <w:r w:rsidR="002A4741" w:rsidRPr="00AA365B">
        <w:rPr>
          <w:rFonts w:ascii="GHEA Grapalat" w:eastAsia="Times New Roman" w:hAnsi="GHEA Grapalat" w:cs="Arial"/>
          <w:bCs/>
          <w:color w:val="000000" w:themeColor="text1"/>
          <w:kern w:val="16"/>
          <w:sz w:val="24"/>
          <w:szCs w:val="24"/>
          <w:lang w:val="hy-AM"/>
        </w:rPr>
        <w:t xml:space="preserve"> Նախագծի ընդունումը պայմանավորված է նաև ՀՀ վարչապետի </w:t>
      </w:r>
      <w:r w:rsidR="002A4741" w:rsidRPr="00AA365B">
        <w:rPr>
          <w:rFonts w:ascii="GHEA Grapalat" w:eastAsia="Times New Roman" w:hAnsi="GHEA Grapalat" w:cs="Arial"/>
          <w:bCs/>
          <w:color w:val="000000" w:themeColor="text1"/>
          <w:kern w:val="16"/>
          <w:sz w:val="24"/>
          <w:szCs w:val="24"/>
          <w:lang w:val="hy-AM"/>
        </w:rPr>
        <w:lastRenderedPageBreak/>
        <w:t>2021 թվականի հոկտեմբերի 18-ի թիվ 02/16.3/35829-2021 հանձնարարականի կատարմամբ։</w:t>
      </w:r>
    </w:p>
    <w:p w:rsidR="00B645F8" w:rsidRPr="00AA365B" w:rsidRDefault="00B645F8" w:rsidP="005268B7">
      <w:pPr>
        <w:pStyle w:val="NormalWeb"/>
        <w:spacing w:before="0" w:beforeAutospacing="0" w:after="0" w:afterAutospacing="0" w:line="360" w:lineRule="auto"/>
        <w:ind w:firstLine="720"/>
        <w:jc w:val="both"/>
        <w:rPr>
          <w:rFonts w:ascii="GHEA Grapalat" w:hAnsi="GHEA Grapalat" w:cs="Arial"/>
          <w:b/>
          <w:bCs/>
          <w:color w:val="000000" w:themeColor="text1"/>
          <w:kern w:val="16"/>
          <w:lang w:val="hy-AM"/>
        </w:rPr>
      </w:pPr>
      <w:r w:rsidRPr="00AA365B">
        <w:rPr>
          <w:rFonts w:ascii="GHEA Grapalat" w:hAnsi="GHEA Grapalat" w:cs="Arial"/>
          <w:b/>
          <w:bCs/>
          <w:color w:val="000000" w:themeColor="text1"/>
          <w:kern w:val="16"/>
          <w:lang w:val="hy-AM"/>
        </w:rPr>
        <w:t>1.1. ներկա վիճակը և առկա խնդիրները</w:t>
      </w:r>
    </w:p>
    <w:p w:rsidR="00CD7D21" w:rsidRPr="00AA365B" w:rsidRDefault="00DB25ED" w:rsidP="00E9033C">
      <w:pPr>
        <w:pStyle w:val="NormalWeb"/>
        <w:spacing w:before="0" w:beforeAutospacing="0" w:after="0" w:afterAutospacing="0" w:line="360" w:lineRule="auto"/>
        <w:ind w:firstLine="720"/>
        <w:jc w:val="both"/>
        <w:rPr>
          <w:rFonts w:ascii="GHEA Grapalat" w:hAnsi="GHEA Grapalat"/>
          <w:color w:val="000000" w:themeColor="text1"/>
          <w:lang w:val="hy-AM"/>
        </w:rPr>
      </w:pPr>
      <w:r w:rsidRPr="00AA365B">
        <w:rPr>
          <w:rFonts w:ascii="GHEA Grapalat" w:hAnsi="GHEA Grapalat"/>
          <w:color w:val="000000" w:themeColor="text1"/>
          <w:lang w:val="hy-AM"/>
        </w:rPr>
        <w:t xml:space="preserve">Ներկայումս գործող օրենսդրության համաձայն </w:t>
      </w:r>
      <w:r w:rsidR="005268B7" w:rsidRPr="00AA365B">
        <w:rPr>
          <w:rFonts w:ascii="GHEA Grapalat" w:hAnsi="GHEA Grapalat"/>
          <w:color w:val="000000" w:themeColor="text1"/>
          <w:lang w:val="hy-AM"/>
        </w:rPr>
        <w:t>պետական մարմիններին, պետական ոչ առևտրային կազմակերպություններին, պետական մասնակցությամբ առևտրային կազմակերպություններին և հիմնադրամներին պետական սեփականություն համարվո</w:t>
      </w:r>
      <w:r w:rsidR="00C561A1" w:rsidRPr="00AA365B">
        <w:rPr>
          <w:rFonts w:ascii="GHEA Grapalat" w:hAnsi="GHEA Grapalat"/>
          <w:color w:val="000000" w:themeColor="text1"/>
          <w:lang w:val="hy-AM"/>
        </w:rPr>
        <w:t xml:space="preserve">ղ շարժական գույքն ամրացվում կամ </w:t>
      </w:r>
      <w:r w:rsidR="005268B7" w:rsidRPr="00AA365B">
        <w:rPr>
          <w:rFonts w:ascii="GHEA Grapalat" w:hAnsi="GHEA Grapalat"/>
          <w:color w:val="000000" w:themeColor="text1"/>
          <w:lang w:val="hy-AM"/>
        </w:rPr>
        <w:t xml:space="preserve">հանձնվում է, ինչպես նաև  </w:t>
      </w:r>
      <w:r w:rsidRPr="00AA365B">
        <w:rPr>
          <w:rFonts w:ascii="GHEA Grapalat" w:hAnsi="GHEA Grapalat"/>
          <w:color w:val="000000" w:themeColor="text1"/>
          <w:lang w:val="hy-AM"/>
        </w:rPr>
        <w:t xml:space="preserve">անհրաժեշտության դեպքում տվյալ </w:t>
      </w:r>
      <w:r w:rsidR="00CD7D21" w:rsidRPr="00AA365B">
        <w:rPr>
          <w:rFonts w:ascii="GHEA Grapalat" w:hAnsi="GHEA Grapalat"/>
          <w:color w:val="000000" w:themeColor="text1"/>
          <w:lang w:val="hy-AM"/>
        </w:rPr>
        <w:t>մարնիններից հետ են</w:t>
      </w:r>
      <w:r w:rsidR="005268B7" w:rsidRPr="00AA365B">
        <w:rPr>
          <w:rFonts w:ascii="GHEA Grapalat" w:hAnsi="GHEA Grapalat"/>
          <w:color w:val="000000" w:themeColor="text1"/>
          <w:lang w:val="hy-AM"/>
        </w:rPr>
        <w:t xml:space="preserve"> վերցվում </w:t>
      </w:r>
      <w:r w:rsidRPr="00AA365B">
        <w:rPr>
          <w:rFonts w:ascii="GHEA Grapalat" w:hAnsi="GHEA Grapalat"/>
          <w:color w:val="000000" w:themeColor="text1"/>
          <w:lang w:val="hy-AM"/>
        </w:rPr>
        <w:t xml:space="preserve">միայն </w:t>
      </w:r>
      <w:r w:rsidR="005268B7" w:rsidRPr="00AA365B">
        <w:rPr>
          <w:rFonts w:ascii="GHEA Grapalat" w:hAnsi="GHEA Grapalat"/>
          <w:color w:val="000000" w:themeColor="text1"/>
          <w:lang w:val="hy-AM"/>
        </w:rPr>
        <w:t xml:space="preserve">ՀՀ կառավարության որոշման հիման վրա։ </w:t>
      </w:r>
      <w:r w:rsidRPr="00AA365B">
        <w:rPr>
          <w:rFonts w:ascii="GHEA Grapalat" w:hAnsi="GHEA Grapalat"/>
          <w:color w:val="000000" w:themeColor="text1"/>
          <w:lang w:val="hy-AM"/>
        </w:rPr>
        <w:t>Իրականացվող գործընթացի արդյունավետությունը բարձրացնելու, ՀՀ կառավարության որոշումների թվաքանակը կրճատելու</w:t>
      </w:r>
      <w:r w:rsidR="00C561A1" w:rsidRPr="00AA365B">
        <w:rPr>
          <w:rFonts w:ascii="GHEA Grapalat" w:hAnsi="GHEA Grapalat"/>
          <w:color w:val="000000" w:themeColor="text1"/>
          <w:lang w:val="hy-AM"/>
        </w:rPr>
        <w:t xml:space="preserve"> և այն</w:t>
      </w:r>
      <w:r w:rsidRPr="00AA365B">
        <w:rPr>
          <w:rFonts w:ascii="GHEA Grapalat" w:hAnsi="GHEA Grapalat"/>
          <w:color w:val="000000" w:themeColor="text1"/>
          <w:lang w:val="hy-AM"/>
        </w:rPr>
        <w:t xml:space="preserve"> ավելի օպերատիվ և հնարավորինս կարճ ժամկետում իրականացնելու համար անհրաժեշտ է ոչ միայն ավելի արդյունավետ կազմակերպել  շարժական գույքի շրջանառության գործընթացը, այլ նաև </w:t>
      </w:r>
      <w:r w:rsidR="00C561A1" w:rsidRPr="00AA365B">
        <w:rPr>
          <w:rFonts w:ascii="GHEA Grapalat" w:hAnsi="GHEA Grapalat"/>
          <w:color w:val="000000" w:themeColor="text1"/>
          <w:lang w:val="hy-AM"/>
        </w:rPr>
        <w:t>լ</w:t>
      </w:r>
      <w:r w:rsidRPr="00AA365B">
        <w:rPr>
          <w:rFonts w:ascii="GHEA Grapalat" w:hAnsi="GHEA Grapalat"/>
          <w:color w:val="000000" w:themeColor="text1"/>
          <w:lang w:val="hy-AM"/>
        </w:rPr>
        <w:t xml:space="preserve">ուծել շարժական գույքի արդյունավետ օգտագործման խնդիրը, քանի որ գործընթացում առկա են դեպքեր, երբ օգտագործող մարմինը տվյալ գույքը օգտագործում է ոչ </w:t>
      </w:r>
      <w:r w:rsidR="00E9033C" w:rsidRPr="00AA365B">
        <w:rPr>
          <w:rFonts w:ascii="GHEA Grapalat" w:hAnsi="GHEA Grapalat"/>
          <w:color w:val="000000" w:themeColor="text1"/>
          <w:lang w:val="hy-AM"/>
        </w:rPr>
        <w:t>լրիվ ծանրաբեռնվածությամբ, իսկ միևնույն ժամանակ այլ մարմ</w:t>
      </w:r>
      <w:r w:rsidR="00C561A1" w:rsidRPr="00AA365B">
        <w:rPr>
          <w:rFonts w:ascii="GHEA Grapalat" w:hAnsi="GHEA Grapalat"/>
          <w:color w:val="000000" w:themeColor="text1"/>
          <w:lang w:val="hy-AM"/>
        </w:rPr>
        <w:t>ի</w:t>
      </w:r>
      <w:r w:rsidR="00E9033C" w:rsidRPr="00AA365B">
        <w:rPr>
          <w:rFonts w:ascii="GHEA Grapalat" w:hAnsi="GHEA Grapalat"/>
          <w:color w:val="000000" w:themeColor="text1"/>
          <w:lang w:val="hy-AM"/>
        </w:rPr>
        <w:t>ն</w:t>
      </w:r>
      <w:r w:rsidR="00C561A1" w:rsidRPr="00AA365B">
        <w:rPr>
          <w:rFonts w:ascii="GHEA Grapalat" w:hAnsi="GHEA Grapalat"/>
          <w:color w:val="000000" w:themeColor="text1"/>
          <w:lang w:val="hy-AM"/>
        </w:rPr>
        <w:t>ը</w:t>
      </w:r>
      <w:r w:rsidR="00E9033C" w:rsidRPr="00AA365B">
        <w:rPr>
          <w:rFonts w:ascii="GHEA Grapalat" w:hAnsi="GHEA Grapalat"/>
          <w:color w:val="000000" w:themeColor="text1"/>
          <w:lang w:val="hy-AM"/>
        </w:rPr>
        <w:t xml:space="preserve"> խիստ կարիք ունի նման գույքի։ Արդյունքում  այդ խնդիրները օպերատիվ ձևով և հնարավոր կարճ ժամկետում իրականացնելու համար անհրաժեշտ է կատարել համապատասխան օրենսդրական փոփոխություններ և որոշակի արժեքային սահմաններում շարժական գույքի շրջանառությունը վերապահել Կոմիտեին։</w:t>
      </w:r>
    </w:p>
    <w:p w:rsidR="00CD7D21" w:rsidRPr="00AA365B" w:rsidRDefault="005268B7" w:rsidP="000E6142">
      <w:pPr>
        <w:pStyle w:val="NormalWeb"/>
        <w:spacing w:before="0" w:beforeAutospacing="0" w:after="0" w:afterAutospacing="0" w:line="360" w:lineRule="auto"/>
        <w:jc w:val="both"/>
        <w:rPr>
          <w:rFonts w:ascii="GHEA Grapalat" w:hAnsi="GHEA Grapalat" w:cs="Arial"/>
          <w:b/>
          <w:bCs/>
          <w:color w:val="000000" w:themeColor="text1"/>
          <w:kern w:val="16"/>
          <w:lang w:val="hy-AM"/>
        </w:rPr>
      </w:pPr>
      <w:r w:rsidRPr="00AA365B">
        <w:rPr>
          <w:rFonts w:ascii="GHEA Grapalat" w:hAnsi="GHEA Grapalat"/>
          <w:color w:val="000000" w:themeColor="text1"/>
          <w:lang w:val="hy-AM"/>
        </w:rPr>
        <w:t xml:space="preserve">          </w:t>
      </w:r>
      <w:r w:rsidR="00E66574" w:rsidRPr="00AA365B">
        <w:rPr>
          <w:rFonts w:ascii="GHEA Grapalat" w:hAnsi="GHEA Grapalat" w:cs="Arial"/>
          <w:b/>
          <w:bCs/>
          <w:color w:val="000000" w:themeColor="text1"/>
          <w:kern w:val="16"/>
          <w:lang w:val="hy-AM"/>
        </w:rPr>
        <w:t>1.2. ա</w:t>
      </w:r>
      <w:r w:rsidR="00B645F8" w:rsidRPr="00AA365B">
        <w:rPr>
          <w:rFonts w:ascii="GHEA Grapalat" w:hAnsi="GHEA Grapalat" w:cs="Arial"/>
          <w:b/>
          <w:bCs/>
          <w:color w:val="000000" w:themeColor="text1"/>
          <w:kern w:val="16"/>
          <w:lang w:val="hy-AM"/>
        </w:rPr>
        <w:t xml:space="preserve">ռկա խնդիրների առաջարկվող լուծումները </w:t>
      </w:r>
    </w:p>
    <w:p w:rsidR="00E9033C" w:rsidRPr="00AA365B" w:rsidRDefault="000E6142" w:rsidP="00E9033C">
      <w:pPr>
        <w:pStyle w:val="NormalWeb"/>
        <w:spacing w:before="0" w:beforeAutospacing="0" w:after="0" w:afterAutospacing="0" w:line="360" w:lineRule="auto"/>
        <w:ind w:firstLine="720"/>
        <w:jc w:val="both"/>
        <w:rPr>
          <w:rFonts w:ascii="GHEA Grapalat" w:hAnsi="GHEA Grapalat"/>
          <w:color w:val="000000" w:themeColor="text1"/>
          <w:lang w:val="hy-AM"/>
        </w:rPr>
      </w:pPr>
      <w:r w:rsidRPr="00AA365B">
        <w:rPr>
          <w:rFonts w:ascii="GHEA Grapalat" w:hAnsi="GHEA Grapalat"/>
          <w:color w:val="000000" w:themeColor="text1"/>
          <w:lang w:val="hy-AM"/>
        </w:rPr>
        <w:t xml:space="preserve">Ներկայացված նախագծով նախատեսվում է լիազորել </w:t>
      </w:r>
      <w:r w:rsidR="00E66574" w:rsidRPr="00AA365B">
        <w:rPr>
          <w:rFonts w:ascii="GHEA Grapalat" w:hAnsi="GHEA Grapalat"/>
          <w:color w:val="000000" w:themeColor="text1"/>
          <w:lang w:val="hy-AM"/>
        </w:rPr>
        <w:t xml:space="preserve">ՀՀ </w:t>
      </w:r>
      <w:r w:rsidRPr="00AA365B">
        <w:rPr>
          <w:rFonts w:ascii="GHEA Grapalat" w:hAnsi="GHEA Grapalat"/>
          <w:color w:val="000000" w:themeColor="text1"/>
          <w:lang w:val="hy-AM"/>
        </w:rPr>
        <w:t xml:space="preserve">տարածքային կառավարման և ենթակառուցվածքների նախարարության պետական գույքի կառավարման կոմիտեին (այսուհետ՝Կոմիտե) </w:t>
      </w:r>
      <w:r w:rsidR="00E66574" w:rsidRPr="00AA365B">
        <w:rPr>
          <w:rFonts w:ascii="GHEA Grapalat" w:hAnsi="GHEA Grapalat"/>
          <w:color w:val="000000" w:themeColor="text1"/>
          <w:lang w:val="hy-AM"/>
        </w:rPr>
        <w:t>ՀՀ</w:t>
      </w:r>
      <w:r w:rsidRPr="00AA365B">
        <w:rPr>
          <w:rFonts w:ascii="GHEA Grapalat" w:hAnsi="GHEA Grapalat"/>
          <w:color w:val="000000" w:themeColor="text1"/>
          <w:lang w:val="hy-AM"/>
        </w:rPr>
        <w:t xml:space="preserve"> կառավարության </w:t>
      </w:r>
      <w:r w:rsidR="00E66574" w:rsidRPr="00AA365B">
        <w:rPr>
          <w:rFonts w:ascii="GHEA Grapalat" w:hAnsi="GHEA Grapalat"/>
          <w:color w:val="000000" w:themeColor="text1"/>
          <w:lang w:val="hy-AM"/>
        </w:rPr>
        <w:t>(</w:t>
      </w:r>
      <w:r w:rsidR="00E9033C" w:rsidRPr="00AA365B">
        <w:rPr>
          <w:rFonts w:ascii="GHEA Grapalat" w:hAnsi="GHEA Grapalat"/>
          <w:color w:val="000000" w:themeColor="text1"/>
          <w:lang w:val="hy-AM"/>
        </w:rPr>
        <w:t>որպես հիմնադիր</w:t>
      </w:r>
      <w:r w:rsidR="00E66574" w:rsidRPr="00AA365B">
        <w:rPr>
          <w:rFonts w:ascii="GHEA Grapalat" w:hAnsi="GHEA Grapalat"/>
          <w:color w:val="000000" w:themeColor="text1"/>
          <w:lang w:val="hy-AM"/>
        </w:rPr>
        <w:t>)</w:t>
      </w:r>
      <w:r w:rsidR="00E9033C" w:rsidRPr="00AA365B">
        <w:rPr>
          <w:rFonts w:ascii="GHEA Grapalat" w:hAnsi="GHEA Grapalat"/>
          <w:color w:val="000000" w:themeColor="text1"/>
          <w:lang w:val="hy-AM"/>
        </w:rPr>
        <w:t xml:space="preserve"> </w:t>
      </w:r>
      <w:r w:rsidRPr="00AA365B">
        <w:rPr>
          <w:rFonts w:ascii="GHEA Grapalat" w:hAnsi="GHEA Grapalat"/>
          <w:color w:val="000000" w:themeColor="text1"/>
          <w:lang w:val="hy-AM"/>
        </w:rPr>
        <w:t xml:space="preserve">անունից հանդես գալու՝ </w:t>
      </w:r>
      <w:r w:rsidR="005B2AC9" w:rsidRPr="00AA365B">
        <w:rPr>
          <w:rFonts w:ascii="GHEA Grapalat" w:hAnsi="GHEA Grapalat"/>
          <w:color w:val="000000" w:themeColor="text1"/>
          <w:lang w:val="hy-AM"/>
        </w:rPr>
        <w:t xml:space="preserve">Մարմիններին </w:t>
      </w:r>
      <w:r w:rsidRPr="00AA365B">
        <w:rPr>
          <w:rFonts w:ascii="GHEA Grapalat" w:hAnsi="GHEA Grapalat"/>
          <w:color w:val="000000" w:themeColor="text1"/>
          <w:lang w:val="hy-AM"/>
        </w:rPr>
        <w:t>անհատույց օգտագործման իրավունքով հանձնված պետական սեփականություն համարվող</w:t>
      </w:r>
      <w:r w:rsidR="00271627" w:rsidRPr="00AA365B">
        <w:rPr>
          <w:rFonts w:ascii="GHEA Grapalat" w:hAnsi="GHEA Grapalat"/>
          <w:color w:val="000000" w:themeColor="text1"/>
          <w:lang w:val="hy-AM"/>
        </w:rPr>
        <w:t xml:space="preserve"> մինչև 5 մլն դրամ </w:t>
      </w:r>
      <w:r w:rsidR="00A2638E" w:rsidRPr="00AA365B">
        <w:rPr>
          <w:rFonts w:ascii="GHEA Grapalat" w:hAnsi="GHEA Grapalat"/>
          <w:color w:val="000000" w:themeColor="text1"/>
          <w:lang w:val="hy-AM"/>
        </w:rPr>
        <w:t xml:space="preserve">հաշվեկշռային </w:t>
      </w:r>
      <w:r w:rsidR="00271627" w:rsidRPr="00AA365B">
        <w:rPr>
          <w:rFonts w:ascii="GHEA Grapalat" w:hAnsi="GHEA Grapalat"/>
          <w:color w:val="000000" w:themeColor="text1"/>
          <w:lang w:val="hy-AM"/>
        </w:rPr>
        <w:t>արժեք</w:t>
      </w:r>
      <w:r w:rsidR="00A2638E" w:rsidRPr="00AA365B">
        <w:rPr>
          <w:rFonts w:ascii="GHEA Grapalat" w:hAnsi="GHEA Grapalat"/>
          <w:color w:val="000000" w:themeColor="text1"/>
          <w:lang w:val="hy-AM"/>
        </w:rPr>
        <w:t xml:space="preserve"> ունեցող </w:t>
      </w:r>
      <w:r w:rsidR="005B2AC9" w:rsidRPr="00AA365B">
        <w:rPr>
          <w:rFonts w:ascii="GHEA Grapalat" w:hAnsi="GHEA Grapalat"/>
          <w:color w:val="000000" w:themeColor="text1"/>
          <w:lang w:val="hy-AM"/>
        </w:rPr>
        <w:t>շարժական գույքը</w:t>
      </w:r>
      <w:r w:rsidRPr="00AA365B">
        <w:rPr>
          <w:rFonts w:ascii="GHEA Grapalat" w:hAnsi="GHEA Grapalat"/>
          <w:color w:val="000000" w:themeColor="text1"/>
          <w:lang w:val="hy-AM"/>
        </w:rPr>
        <w:t xml:space="preserve"> հետ վերցնելու և այլ մարմիններին ամրաց</w:t>
      </w:r>
      <w:r w:rsidR="00E66574" w:rsidRPr="00AA365B">
        <w:rPr>
          <w:rFonts w:ascii="GHEA Grapalat" w:hAnsi="GHEA Grapalat"/>
          <w:color w:val="000000" w:themeColor="text1"/>
          <w:lang w:val="hy-AM"/>
        </w:rPr>
        <w:t>նելու կամ հանձնելու գործառույթն իրականացնելու</w:t>
      </w:r>
      <w:r w:rsidRPr="00AA365B">
        <w:rPr>
          <w:rFonts w:ascii="GHEA Grapalat" w:hAnsi="GHEA Grapalat"/>
          <w:color w:val="000000" w:themeColor="text1"/>
          <w:lang w:val="hy-AM"/>
        </w:rPr>
        <w:t xml:space="preserve"> համար</w:t>
      </w:r>
      <w:r w:rsidR="005B2AC9" w:rsidRPr="00AA365B">
        <w:rPr>
          <w:rFonts w:ascii="GHEA Grapalat" w:hAnsi="GHEA Grapalat"/>
          <w:color w:val="000000" w:themeColor="text1"/>
          <w:lang w:val="hy-AM"/>
        </w:rPr>
        <w:t>։ Ընդ որում բացառություն է սահմանվում տրանսպորտային միջոցների և այն</w:t>
      </w:r>
      <w:r w:rsidR="00DC7777" w:rsidRPr="00AA365B">
        <w:rPr>
          <w:rFonts w:ascii="GHEA Grapalat" w:hAnsi="GHEA Grapalat"/>
          <w:color w:val="000000" w:themeColor="text1"/>
          <w:lang w:val="hy-AM"/>
        </w:rPr>
        <w:t xml:space="preserve"> շարժական</w:t>
      </w:r>
      <w:r w:rsidR="005B2AC9" w:rsidRPr="00AA365B">
        <w:rPr>
          <w:rFonts w:ascii="GHEA Grapalat" w:hAnsi="GHEA Grapalat"/>
          <w:color w:val="000000" w:themeColor="text1"/>
          <w:lang w:val="hy-AM"/>
        </w:rPr>
        <w:t xml:space="preserve"> գույքի</w:t>
      </w:r>
      <w:r w:rsidR="00DC7777" w:rsidRPr="00AA365B">
        <w:rPr>
          <w:rFonts w:ascii="GHEA Grapalat" w:hAnsi="GHEA Grapalat"/>
          <w:color w:val="000000" w:themeColor="text1"/>
          <w:lang w:val="hy-AM"/>
        </w:rPr>
        <w:t xml:space="preserve"> վրա</w:t>
      </w:r>
      <w:r w:rsidR="005B2AC9" w:rsidRPr="00AA365B">
        <w:rPr>
          <w:rFonts w:ascii="GHEA Grapalat" w:hAnsi="GHEA Grapalat"/>
          <w:color w:val="000000" w:themeColor="text1"/>
          <w:lang w:val="hy-AM"/>
        </w:rPr>
        <w:t xml:space="preserve">, որը </w:t>
      </w:r>
      <w:r w:rsidR="005B2AC9" w:rsidRPr="00AA365B">
        <w:rPr>
          <w:rFonts w:ascii="GHEA Grapalat" w:hAnsi="GHEA Grapalat"/>
          <w:color w:val="000000" w:themeColor="text1"/>
          <w:lang w:val="hy-AM"/>
        </w:rPr>
        <w:lastRenderedPageBreak/>
        <w:t xml:space="preserve">նախատեսված է գաղտնի աշխատանքների կատարման, ինչպես նաև շրջակա միջուկային և ճառագայթային վթարների հակազդման </w:t>
      </w:r>
      <w:r w:rsidR="00DC7777" w:rsidRPr="00AA365B">
        <w:rPr>
          <w:rFonts w:ascii="GHEA Grapalat" w:hAnsi="GHEA Grapalat"/>
          <w:color w:val="000000" w:themeColor="text1"/>
          <w:lang w:val="hy-AM"/>
        </w:rPr>
        <w:t>նպատակով</w:t>
      </w:r>
      <w:r w:rsidR="005B2AC9" w:rsidRPr="00AA365B">
        <w:rPr>
          <w:rFonts w:ascii="GHEA Grapalat" w:hAnsi="GHEA Grapalat"/>
          <w:color w:val="000000" w:themeColor="text1"/>
          <w:lang w:val="hy-AM"/>
        </w:rPr>
        <w:t xml:space="preserve"> նախատեսված, միջավայրի ճառագայթային մոնիթորինգ և վերահսկողության, ռադիոակտիվ նյութերի հայտնաբերում և տիպաճշտում, դոզիմետրիկ չափումներ իրականացն</w:t>
      </w:r>
      <w:r w:rsidR="00DC7777" w:rsidRPr="00AA365B">
        <w:rPr>
          <w:rFonts w:ascii="GHEA Grapalat" w:hAnsi="GHEA Grapalat"/>
          <w:color w:val="000000" w:themeColor="text1"/>
          <w:lang w:val="hy-AM"/>
        </w:rPr>
        <w:t>ող</w:t>
      </w:r>
      <w:r w:rsidR="005B2AC9" w:rsidRPr="00AA365B">
        <w:rPr>
          <w:rFonts w:ascii="GHEA Grapalat" w:hAnsi="GHEA Grapalat"/>
          <w:color w:val="000000" w:themeColor="text1"/>
          <w:lang w:val="hy-AM"/>
        </w:rPr>
        <w:t xml:space="preserve"> սարքերի, սարքավորումների, համակարգերի համար։</w:t>
      </w:r>
    </w:p>
    <w:p w:rsidR="004D085E" w:rsidRPr="00AA365B" w:rsidRDefault="00A2638E" w:rsidP="003A7372">
      <w:pPr>
        <w:pStyle w:val="norm"/>
        <w:spacing w:line="360" w:lineRule="auto"/>
        <w:rPr>
          <w:rFonts w:ascii="GHEA Grapalat" w:hAnsi="GHEA Grapalat"/>
          <w:color w:val="000000" w:themeColor="text1"/>
          <w:lang w:val="hy-AM"/>
        </w:rPr>
      </w:pPr>
      <w:r w:rsidRPr="00AA365B">
        <w:rPr>
          <w:rFonts w:ascii="GHEA Grapalat" w:hAnsi="GHEA Grapalat"/>
          <w:color w:val="000000" w:themeColor="text1"/>
          <w:sz w:val="24"/>
          <w:szCs w:val="24"/>
          <w:lang w:val="hy-AM"/>
        </w:rPr>
        <w:t xml:space="preserve">Նախագծով սահմանվում է, որ Կոմիտեի կողմից մարմիններից հետ վերցնելու և այլ մարմիններին ամրացնելու կամ հանձնելու ենթակա են յուրաքանչյուր միավոր մինչև 5 մլն դրամը չգերազանցող շարժական գույքը։ Ընդ որում, մեկ տարվա ընթացքում, յուրաքանչյուր մարմնի մասով, շարժական գույքի գումարային մեծությունը չի կարող գերազանցել 20 մլն դրամը: Որի համար սահմանվել են յուրաքանչյուր մարմնի մասով, շարժական գույքի գումարային մեծության սահմանաչափերի որոշման ոչ թե սկզբունքները, այլ նախատեսվել են պայմաններ։ </w:t>
      </w:r>
      <w:r w:rsidR="00447C12" w:rsidRPr="00AA365B">
        <w:rPr>
          <w:rFonts w:ascii="GHEA Grapalat" w:hAnsi="GHEA Grapalat"/>
          <w:color w:val="000000" w:themeColor="text1"/>
          <w:sz w:val="24"/>
          <w:szCs w:val="24"/>
          <w:lang w:val="hy-AM"/>
        </w:rPr>
        <w:t>Ընդ որում հետ վերցվող շարժական գույքի նկատմամբ արժեքային սահմանափակումները սահմանվել են` ելնելով գույք</w:t>
      </w:r>
      <w:r w:rsidR="00401042" w:rsidRPr="00AA365B">
        <w:rPr>
          <w:rFonts w:ascii="GHEA Grapalat" w:hAnsi="GHEA Grapalat"/>
          <w:color w:val="000000" w:themeColor="text1"/>
          <w:sz w:val="24"/>
          <w:szCs w:val="24"/>
          <w:lang w:val="hy-AM"/>
        </w:rPr>
        <w:t xml:space="preserve">ը </w:t>
      </w:r>
      <w:r w:rsidR="00447C12" w:rsidRPr="00AA365B">
        <w:rPr>
          <w:rFonts w:ascii="GHEA Grapalat" w:hAnsi="GHEA Grapalat"/>
          <w:color w:val="000000" w:themeColor="text1"/>
          <w:sz w:val="24"/>
          <w:szCs w:val="24"/>
          <w:lang w:val="hy-AM"/>
        </w:rPr>
        <w:t>հետ վերցնելու և հանձնելու կամ ամրացնելու վերաբերյալ ՀՀ կառավարության որոշումների քանակը հնարավորինս կրճատելու պայմանից, ինչպես նաև Մարմիններին ամրացված կամ հանձնված շարժական գույքի կազմ</w:t>
      </w:r>
      <w:bookmarkStart w:id="0" w:name="_GoBack"/>
      <w:bookmarkEnd w:id="0"/>
      <w:r w:rsidR="00447C12" w:rsidRPr="00AA365B">
        <w:rPr>
          <w:rFonts w:ascii="GHEA Grapalat" w:hAnsi="GHEA Grapalat"/>
          <w:color w:val="000000" w:themeColor="text1"/>
          <w:sz w:val="24"/>
          <w:szCs w:val="24"/>
          <w:lang w:val="hy-AM"/>
        </w:rPr>
        <w:t>ում առավելագույն արժեք ունեցող գույքի արժեքային մեծությունից:</w:t>
      </w:r>
    </w:p>
    <w:p w:rsidR="00B645F8" w:rsidRPr="00AA365B" w:rsidRDefault="003A7372" w:rsidP="003A7372">
      <w:pPr>
        <w:pStyle w:val="norm"/>
        <w:tabs>
          <w:tab w:val="left" w:pos="1134"/>
        </w:tabs>
        <w:spacing w:line="360" w:lineRule="auto"/>
        <w:rPr>
          <w:rFonts w:ascii="GHEA Grapalat" w:hAnsi="GHEA Grapalat"/>
          <w:b/>
          <w:color w:val="000000" w:themeColor="text1"/>
          <w:lang w:val="hy-AM" w:eastAsia="en-GB"/>
        </w:rPr>
      </w:pPr>
      <w:r w:rsidRPr="00AA365B">
        <w:rPr>
          <w:rFonts w:ascii="GHEA Grapalat" w:hAnsi="GHEA Grapalat"/>
          <w:b/>
          <w:color w:val="000000" w:themeColor="text1"/>
          <w:lang w:val="hy-AM" w:eastAsia="en-GB"/>
        </w:rPr>
        <w:t xml:space="preserve">2.    </w:t>
      </w:r>
      <w:r w:rsidR="00E66574" w:rsidRPr="00AA365B">
        <w:rPr>
          <w:rFonts w:ascii="GHEA Grapalat" w:hAnsi="GHEA Grapalat"/>
          <w:b/>
          <w:color w:val="000000" w:themeColor="text1"/>
          <w:lang w:val="hy-AM" w:eastAsia="en-GB"/>
        </w:rPr>
        <w:t>Ա</w:t>
      </w:r>
      <w:r w:rsidR="00B645F8" w:rsidRPr="00AA365B">
        <w:rPr>
          <w:rFonts w:ascii="GHEA Grapalat" w:hAnsi="GHEA Grapalat"/>
          <w:b/>
          <w:color w:val="000000" w:themeColor="text1"/>
          <w:lang w:val="hy-AM" w:eastAsia="en-GB"/>
        </w:rPr>
        <w:t>կնկալվող արդյունքը</w:t>
      </w:r>
    </w:p>
    <w:p w:rsidR="00CD7D21" w:rsidRPr="00AA365B" w:rsidRDefault="00B645F8" w:rsidP="00544E9E">
      <w:pPr>
        <w:spacing w:after="0" w:line="360" w:lineRule="auto"/>
        <w:ind w:firstLine="720"/>
        <w:jc w:val="both"/>
        <w:rPr>
          <w:rFonts w:ascii="GHEA Grapalat" w:eastAsia="Times New Roman" w:hAnsi="GHEA Grapalat" w:cs="Arial"/>
          <w:bCs/>
          <w:color w:val="000000" w:themeColor="text1"/>
          <w:kern w:val="16"/>
          <w:sz w:val="24"/>
          <w:szCs w:val="24"/>
          <w:lang w:val="hy-AM"/>
        </w:rPr>
      </w:pPr>
      <w:r w:rsidRPr="00AA365B">
        <w:rPr>
          <w:rFonts w:ascii="GHEA Grapalat" w:eastAsia="Times New Roman" w:hAnsi="GHEA Grapalat" w:cs="Arial"/>
          <w:bCs/>
          <w:color w:val="000000" w:themeColor="text1"/>
          <w:kern w:val="16"/>
          <w:sz w:val="24"/>
          <w:szCs w:val="24"/>
          <w:lang w:val="hy-AM"/>
        </w:rPr>
        <w:t xml:space="preserve">Նախագծի ընդունման արդյունքում </w:t>
      </w:r>
      <w:r w:rsidR="00E9033C" w:rsidRPr="00AA365B">
        <w:rPr>
          <w:rFonts w:ascii="GHEA Grapalat" w:eastAsia="Times New Roman" w:hAnsi="GHEA Grapalat" w:cs="Arial"/>
          <w:bCs/>
          <w:color w:val="000000" w:themeColor="text1"/>
          <w:kern w:val="16"/>
          <w:sz w:val="24"/>
          <w:szCs w:val="24"/>
          <w:lang w:val="hy-AM"/>
        </w:rPr>
        <w:t xml:space="preserve">էականորեն կբարձրացվի պետական սեփականություն համարվող շարժական գույքի շրջանառության գործընթացը, այն կիրականացվի </w:t>
      </w:r>
      <w:r w:rsidR="00544E9E" w:rsidRPr="00AA365B">
        <w:rPr>
          <w:rFonts w:ascii="GHEA Grapalat" w:eastAsia="Times New Roman" w:hAnsi="GHEA Grapalat" w:cs="Arial"/>
          <w:bCs/>
          <w:color w:val="000000" w:themeColor="text1"/>
          <w:kern w:val="16"/>
          <w:sz w:val="24"/>
          <w:szCs w:val="24"/>
          <w:lang w:val="hy-AM"/>
        </w:rPr>
        <w:t>համեմատաբար ավելի կարճ ժամկետում և օպերատիվ ձևով, կկրճատվի ՀՀ կառավարության որոշումների թվաքանակը, արդյունքում կբարձրանա շարժական գույքի օգտագործման արդյունավետությունը և նպատակային կիրառումը, կապահովի գործարքի հրապարակայնությունը և հաշվետվողականությունը։</w:t>
      </w:r>
    </w:p>
    <w:p w:rsidR="00B645F8" w:rsidRPr="00AA365B" w:rsidRDefault="00B645F8" w:rsidP="00B645F8">
      <w:pPr>
        <w:spacing w:after="0" w:line="360" w:lineRule="auto"/>
        <w:ind w:firstLine="720"/>
        <w:jc w:val="both"/>
        <w:rPr>
          <w:rFonts w:ascii="GHEA Grapalat" w:eastAsia="Calibri" w:hAnsi="GHEA Grapalat" w:cs="Times New Roman"/>
          <w:b/>
          <w:color w:val="000000" w:themeColor="text1"/>
          <w:sz w:val="24"/>
          <w:szCs w:val="24"/>
          <w:lang w:val="hy-AM"/>
        </w:rPr>
      </w:pPr>
      <w:r w:rsidRPr="00AA365B">
        <w:rPr>
          <w:rFonts w:ascii="GHEA Grapalat" w:eastAsia="Calibri" w:hAnsi="GHEA Grapalat" w:cs="Times New Roman"/>
          <w:b/>
          <w:color w:val="000000" w:themeColor="text1"/>
          <w:sz w:val="24"/>
          <w:szCs w:val="24"/>
          <w:lang w:val="hy-AM"/>
        </w:rPr>
        <w:t>3. Նախագծի մշակման գործընթացում ներգրավված ինստիտուտները և անձիք</w:t>
      </w:r>
    </w:p>
    <w:p w:rsidR="00E82B0B" w:rsidRPr="00AA365B" w:rsidRDefault="00B645F8" w:rsidP="00CE3870">
      <w:pPr>
        <w:spacing w:after="0" w:line="360" w:lineRule="auto"/>
        <w:ind w:firstLine="720"/>
        <w:jc w:val="both"/>
        <w:rPr>
          <w:rFonts w:ascii="GHEA Grapalat" w:eastAsia="Times New Roman" w:hAnsi="GHEA Grapalat" w:cs="Arial"/>
          <w:bCs/>
          <w:color w:val="000000" w:themeColor="text1"/>
          <w:kern w:val="16"/>
          <w:sz w:val="24"/>
          <w:szCs w:val="24"/>
          <w:lang w:val="hy-AM"/>
        </w:rPr>
      </w:pPr>
      <w:r w:rsidRPr="00AA365B">
        <w:rPr>
          <w:rFonts w:ascii="GHEA Grapalat" w:eastAsia="Times New Roman" w:hAnsi="GHEA Grapalat" w:cs="Arial"/>
          <w:bCs/>
          <w:color w:val="000000" w:themeColor="text1"/>
          <w:kern w:val="16"/>
          <w:sz w:val="24"/>
          <w:szCs w:val="24"/>
          <w:lang w:val="hy-AM"/>
        </w:rPr>
        <w:t>Նախագիծը մշակվել է ՀՀ տարածքային կառավարման և ենթակառուցվածքների նախարարության պետական գույքի կառավարման կոմիտեի կողմից:</w:t>
      </w:r>
    </w:p>
    <w:p w:rsidR="00B645F8" w:rsidRPr="00AA365B" w:rsidRDefault="00B645F8" w:rsidP="00B645F8">
      <w:pPr>
        <w:pStyle w:val="ListParagraph"/>
        <w:spacing w:line="360" w:lineRule="auto"/>
        <w:ind w:left="90" w:firstLine="630"/>
        <w:jc w:val="both"/>
        <w:rPr>
          <w:rFonts w:ascii="GHEA Grapalat" w:hAnsi="GHEA Grapalat"/>
          <w:b/>
          <w:bCs/>
          <w:color w:val="000000" w:themeColor="text1"/>
          <w:lang w:val="hy-AM"/>
        </w:rPr>
      </w:pPr>
      <w:r w:rsidRPr="00AA365B">
        <w:rPr>
          <w:rFonts w:ascii="GHEA Grapalat" w:hAnsi="GHEA Grapalat"/>
          <w:b/>
          <w:color w:val="000000" w:themeColor="text1"/>
          <w:lang w:val="hy-AM"/>
        </w:rPr>
        <w:lastRenderedPageBreak/>
        <w:t>4.</w:t>
      </w:r>
      <w:r w:rsidRPr="00AA365B">
        <w:rPr>
          <w:rFonts w:ascii="GHEA Grapalat" w:hAnsi="GHEA Grapalat"/>
          <w:color w:val="000000" w:themeColor="text1"/>
          <w:lang w:val="hy-AM"/>
        </w:rPr>
        <w:t xml:space="preserve"> </w:t>
      </w:r>
      <w:r w:rsidRPr="00AA365B">
        <w:rPr>
          <w:rFonts w:ascii="GHEA Grapalat" w:hAnsi="GHEA Grapalat"/>
          <w:b/>
          <w:bCs/>
          <w:color w:val="000000" w:themeColor="text1"/>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rsidR="00B645F8" w:rsidRPr="00AA365B" w:rsidRDefault="000E6142" w:rsidP="00C85670">
      <w:pPr>
        <w:spacing w:after="0" w:line="360" w:lineRule="auto"/>
        <w:ind w:firstLine="720"/>
        <w:jc w:val="both"/>
        <w:rPr>
          <w:rFonts w:ascii="GHEA Grapalat" w:hAnsi="GHEA Grapalat"/>
          <w:color w:val="000000" w:themeColor="text1"/>
          <w:sz w:val="24"/>
          <w:szCs w:val="24"/>
          <w:lang w:val="hy-AM"/>
        </w:rPr>
      </w:pPr>
      <w:r w:rsidRPr="00AA365B">
        <w:rPr>
          <w:rFonts w:ascii="GHEA Grapalat" w:hAnsi="GHEA Grapalat"/>
          <w:color w:val="000000" w:themeColor="text1"/>
          <w:sz w:val="24"/>
          <w:szCs w:val="24"/>
          <w:lang w:val="hy-AM"/>
        </w:rPr>
        <w:t>«Հայաստանի Հանրապետության տարածքային կառավարման և ենթակառուցվածքների նախարարության պետական գույքի կառավարման կոմիտեին լիազորություններ տալու և պետական մարմիններին ամրացված պետական ոչ առևտրային կազմակերպություններին, պետական մասնակցությամբ առևտրային կազմակերպություններին  և հիմնադրամներին հանձնված պետական սեփականություն համարվող շարժական հետ վերցնելու և այլ մարմիններին ամրացնելու կամ հանձնելու կարգը հաստատելու մասին</w:t>
      </w:r>
      <w:r w:rsidR="00B645F8" w:rsidRPr="00AA365B">
        <w:rPr>
          <w:rFonts w:ascii="GHEA Grapalat" w:hAnsi="GHEA Grapalat"/>
          <w:color w:val="000000" w:themeColor="text1"/>
          <w:sz w:val="24"/>
          <w:szCs w:val="24"/>
          <w:lang w:val="hy-AM"/>
        </w:rPr>
        <w:t>» ՀՀ կառավարության որոշման նախագծի պետական կամ տեղական ինքնակառավարման մարմինների բյուջեներում ծախսերի և եկամուտների էական ավելացումների կամ նվազեցումների մասին տեղեկանքի լրացման անհրաժեշտությունը բացակայում է, քանի որ պետական կամ տեղական ինքնակառավարման մարմինների բյուջեներում ծախսերի և եկամուտների էական ավելացումներ կամ նվազեցումներ չեն նախատեսվում:</w:t>
      </w:r>
    </w:p>
    <w:p w:rsidR="00B144F4" w:rsidRPr="00AA365B" w:rsidRDefault="00B144F4" w:rsidP="00B144F4">
      <w:pPr>
        <w:tabs>
          <w:tab w:val="left" w:pos="1260"/>
        </w:tabs>
        <w:spacing w:line="360" w:lineRule="auto"/>
        <w:ind w:right="-7" w:firstLine="720"/>
        <w:jc w:val="both"/>
        <w:rPr>
          <w:rFonts w:ascii="GHEA Grapalat" w:hAnsi="GHEA Grapalat"/>
          <w:b/>
          <w:color w:val="000000" w:themeColor="text1"/>
          <w:sz w:val="24"/>
          <w:szCs w:val="24"/>
          <w:lang w:val="hy-AM"/>
        </w:rPr>
      </w:pPr>
      <w:r w:rsidRPr="00AA365B">
        <w:rPr>
          <w:rFonts w:ascii="GHEA Grapalat" w:hAnsi="GHEA Grapalat"/>
          <w:b/>
          <w:color w:val="000000" w:themeColor="text1"/>
          <w:lang w:val="hy-AM"/>
        </w:rPr>
        <w:t>5</w:t>
      </w:r>
      <w:r w:rsidRPr="00AA365B">
        <w:rPr>
          <w:rFonts w:ascii="GHEA Grapalat" w:hAnsi="GHEA Grapalat"/>
          <w:b/>
          <w:color w:val="000000" w:themeColor="text1"/>
          <w:sz w:val="24"/>
          <w:szCs w:val="24"/>
          <w:lang w:val="hy-AM"/>
        </w:rPr>
        <w:t>.</w:t>
      </w:r>
      <w:r w:rsidRPr="00AA365B">
        <w:rPr>
          <w:rFonts w:ascii="GHEA Grapalat" w:hAnsi="GHEA Grapalat"/>
          <w:color w:val="000000" w:themeColor="text1"/>
          <w:sz w:val="24"/>
          <w:szCs w:val="24"/>
          <w:lang w:val="hy-AM"/>
        </w:rPr>
        <w:t xml:space="preserve"> </w:t>
      </w:r>
      <w:r w:rsidRPr="00AA365B">
        <w:rPr>
          <w:rFonts w:ascii="GHEA Grapalat" w:hAnsi="GHEA Grapalat"/>
          <w:b/>
          <w:color w:val="000000" w:themeColor="text1"/>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851245" w:rsidRPr="00AA365B" w:rsidRDefault="00C85670" w:rsidP="00851245">
      <w:pPr>
        <w:tabs>
          <w:tab w:val="left" w:pos="1260"/>
        </w:tabs>
        <w:spacing w:line="360" w:lineRule="auto"/>
        <w:ind w:right="-7" w:firstLine="720"/>
        <w:jc w:val="both"/>
        <w:rPr>
          <w:rFonts w:ascii="GHEA Grapalat" w:hAnsi="GHEA Grapalat"/>
          <w:color w:val="000000" w:themeColor="text1"/>
          <w:sz w:val="24"/>
          <w:szCs w:val="24"/>
          <w:lang w:val="hy-AM"/>
        </w:rPr>
      </w:pPr>
      <w:r w:rsidRPr="00AA365B">
        <w:rPr>
          <w:rFonts w:ascii="GHEA Grapalat" w:hAnsi="GHEA Grapalat"/>
          <w:color w:val="000000" w:themeColor="text1"/>
          <w:sz w:val="24"/>
          <w:szCs w:val="24"/>
          <w:lang w:val="hy-AM"/>
        </w:rPr>
        <w:t>«Հայաստանի Հանրապետության տարածքային կառավարման և ենթակառուցվածքների նախարարության պետական գույքի կառավարման կոմիտեին լիազորություններ տալու և պետական մարմիններին ամրացված պետական ոչ առևտրային կազմակերպություններին, պետական մասնակցությամբ առևտրային կազմակերպություններին  և հիմնադրամներին հանձնված պետական սեփականություն համարվող շարժական գույքի հետ վերցնելու և այլ մարմիններին ամրացնելու կամ հանձնելու կարգը հաստատելու մասին»</w:t>
      </w:r>
      <w:r w:rsidR="00B144F4" w:rsidRPr="00AA365B">
        <w:rPr>
          <w:rFonts w:ascii="GHEA Grapalat" w:hAnsi="GHEA Grapalat"/>
          <w:color w:val="000000" w:themeColor="text1"/>
          <w:sz w:val="24"/>
          <w:szCs w:val="24"/>
          <w:lang w:val="hy-AM"/>
        </w:rPr>
        <w:t xml:space="preserve"> ՀՀ կառավարության որոշման նախագիծը բխում է </w:t>
      </w:r>
      <w:r w:rsidR="00851245" w:rsidRPr="00AA365B">
        <w:rPr>
          <w:rFonts w:ascii="GHEA Grapalat" w:hAnsi="GHEA Grapalat"/>
          <w:color w:val="000000" w:themeColor="text1"/>
          <w:sz w:val="24"/>
          <w:szCs w:val="24"/>
          <w:lang w:val="hy-AM"/>
        </w:rPr>
        <w:t>ՀՀ կառավարության 2021 թվականի ապրիլի 1-ի «Պետական գույքի կառավարման 2021-2023 թվականների ծրագիրը հաստատելու մասին» N 458-Լ որոշմամբ հաստատված հավելված 1-ի 8-րդ կետի 1-րդ ենթակետերի`</w:t>
      </w:r>
      <w:r w:rsidR="00851245" w:rsidRPr="00AA365B">
        <w:rPr>
          <w:color w:val="000000" w:themeColor="text1"/>
          <w:lang w:val="hy-AM"/>
        </w:rPr>
        <w:t xml:space="preserve"> «</w:t>
      </w:r>
      <w:r w:rsidR="00851245" w:rsidRPr="00AA365B">
        <w:rPr>
          <w:rFonts w:ascii="GHEA Grapalat" w:hAnsi="GHEA Grapalat"/>
          <w:color w:val="000000" w:themeColor="text1"/>
          <w:sz w:val="24"/>
          <w:szCs w:val="24"/>
          <w:lang w:val="hy-AM"/>
        </w:rPr>
        <w:t xml:space="preserve">չօգտագործվող կամ ոչ </w:t>
      </w:r>
      <w:r w:rsidR="00851245" w:rsidRPr="00AA365B">
        <w:rPr>
          <w:rFonts w:ascii="GHEA Grapalat" w:hAnsi="GHEA Grapalat"/>
          <w:color w:val="000000" w:themeColor="text1"/>
          <w:sz w:val="24"/>
          <w:szCs w:val="24"/>
          <w:lang w:val="hy-AM"/>
        </w:rPr>
        <w:lastRenderedPageBreak/>
        <w:t>արդյունավետ օգտագործվող պետական գույքը տնտեսական շրջանառության մեջ դնելու աշխատանքների իրականացումը» պահանջներից, ինչպես նաև միտված է ՀՀ կառավարության հնգամյա ծրագրի 6.7 «Պետական գույքի արդյունավետ կառավարում» բաժնում ամրագրված կառավարության ստանձնած հանձնառությունների իրականացմանը:</w:t>
      </w:r>
    </w:p>
    <w:p w:rsidR="00B144F4" w:rsidRPr="00AA365B" w:rsidRDefault="00B144F4" w:rsidP="00B144F4">
      <w:pPr>
        <w:spacing w:line="360" w:lineRule="auto"/>
        <w:rPr>
          <w:rFonts w:ascii="GHEA Grapalat" w:hAnsi="GHEA Grapalat"/>
          <w:color w:val="000000" w:themeColor="text1"/>
          <w:sz w:val="24"/>
          <w:szCs w:val="24"/>
          <w:lang w:val="hy-AM"/>
        </w:rPr>
      </w:pPr>
    </w:p>
    <w:p w:rsidR="006753E2" w:rsidRPr="00AA365B" w:rsidRDefault="006753E2">
      <w:pPr>
        <w:rPr>
          <w:color w:val="000000" w:themeColor="text1"/>
          <w:lang w:val="hy-AM"/>
        </w:rPr>
      </w:pPr>
    </w:p>
    <w:sectPr w:rsidR="006753E2" w:rsidRPr="00AA365B" w:rsidSect="00C561A1">
      <w:pgSz w:w="12240" w:h="15840"/>
      <w:pgMar w:top="990" w:right="1080" w:bottom="9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3363CF"/>
    <w:multiLevelType w:val="multilevel"/>
    <w:tmpl w:val="AFE6898E"/>
    <w:lvl w:ilvl="0">
      <w:start w:val="1"/>
      <w:numFmt w:val="decimal"/>
      <w:lvlText w:val="%1."/>
      <w:lvlJc w:val="left"/>
      <w:pPr>
        <w:ind w:left="360" w:hanging="360"/>
      </w:pPr>
      <w:rPr>
        <w:rFonts w:hint="default"/>
        <w:b/>
      </w:rPr>
    </w:lvl>
    <w:lvl w:ilvl="1">
      <w:start w:val="1"/>
      <w:numFmt w:val="decimal"/>
      <w:isLgl/>
      <w:suff w:val="space"/>
      <w:lvlText w:val="%1.%2."/>
      <w:lvlJc w:val="left"/>
      <w:pPr>
        <w:ind w:left="1148" w:hanging="720"/>
      </w:pPr>
      <w:rPr>
        <w:rFonts w:hint="default"/>
        <w:b/>
      </w:rPr>
    </w:lvl>
    <w:lvl w:ilvl="2">
      <w:start w:val="1"/>
      <w:numFmt w:val="decimal"/>
      <w:isLgl/>
      <w:lvlText w:val="%1.%2.%3."/>
      <w:lvlJc w:val="left"/>
      <w:pPr>
        <w:ind w:left="1148" w:hanging="720"/>
      </w:pPr>
      <w:rPr>
        <w:rFonts w:hint="default"/>
        <w:b/>
      </w:rPr>
    </w:lvl>
    <w:lvl w:ilvl="3">
      <w:start w:val="1"/>
      <w:numFmt w:val="decimal"/>
      <w:isLgl/>
      <w:lvlText w:val="%1.%2.%3.%4."/>
      <w:lvlJc w:val="left"/>
      <w:pPr>
        <w:ind w:left="1508" w:hanging="1080"/>
      </w:pPr>
      <w:rPr>
        <w:rFonts w:hint="default"/>
        <w:b/>
      </w:rPr>
    </w:lvl>
    <w:lvl w:ilvl="4">
      <w:start w:val="1"/>
      <w:numFmt w:val="decimal"/>
      <w:isLgl/>
      <w:lvlText w:val="%1.%2.%3.%4.%5."/>
      <w:lvlJc w:val="left"/>
      <w:pPr>
        <w:ind w:left="1508" w:hanging="1080"/>
      </w:pPr>
      <w:rPr>
        <w:rFonts w:hint="default"/>
        <w:b/>
      </w:rPr>
    </w:lvl>
    <w:lvl w:ilvl="5">
      <w:start w:val="1"/>
      <w:numFmt w:val="decimal"/>
      <w:isLgl/>
      <w:lvlText w:val="%1.%2.%3.%4.%5.%6."/>
      <w:lvlJc w:val="left"/>
      <w:pPr>
        <w:ind w:left="1868" w:hanging="1440"/>
      </w:pPr>
      <w:rPr>
        <w:rFonts w:hint="default"/>
        <w:b/>
      </w:rPr>
    </w:lvl>
    <w:lvl w:ilvl="6">
      <w:start w:val="1"/>
      <w:numFmt w:val="decimal"/>
      <w:isLgl/>
      <w:lvlText w:val="%1.%2.%3.%4.%5.%6.%7."/>
      <w:lvlJc w:val="left"/>
      <w:pPr>
        <w:ind w:left="1868" w:hanging="1440"/>
      </w:pPr>
      <w:rPr>
        <w:rFonts w:hint="default"/>
        <w:b/>
      </w:rPr>
    </w:lvl>
    <w:lvl w:ilvl="7">
      <w:start w:val="1"/>
      <w:numFmt w:val="decimal"/>
      <w:isLgl/>
      <w:lvlText w:val="%1.%2.%3.%4.%5.%6.%7.%8."/>
      <w:lvlJc w:val="left"/>
      <w:pPr>
        <w:ind w:left="2228" w:hanging="1800"/>
      </w:pPr>
      <w:rPr>
        <w:rFonts w:hint="default"/>
        <w:b/>
      </w:rPr>
    </w:lvl>
    <w:lvl w:ilvl="8">
      <w:start w:val="1"/>
      <w:numFmt w:val="decimal"/>
      <w:isLgl/>
      <w:lvlText w:val="%1.%2.%3.%4.%5.%6.%7.%8.%9."/>
      <w:lvlJc w:val="left"/>
      <w:pPr>
        <w:ind w:left="2228" w:hanging="1800"/>
      </w:pPr>
      <w:rPr>
        <w:rFonts w:hint="default"/>
        <w:b/>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45F8"/>
    <w:rsid w:val="000E6142"/>
    <w:rsid w:val="001F44C1"/>
    <w:rsid w:val="00246D3A"/>
    <w:rsid w:val="00271627"/>
    <w:rsid w:val="002A4741"/>
    <w:rsid w:val="003341C2"/>
    <w:rsid w:val="003A7372"/>
    <w:rsid w:val="003C7C06"/>
    <w:rsid w:val="003D66EF"/>
    <w:rsid w:val="00401042"/>
    <w:rsid w:val="00406A98"/>
    <w:rsid w:val="00447C12"/>
    <w:rsid w:val="004D085E"/>
    <w:rsid w:val="005268B7"/>
    <w:rsid w:val="00544E9E"/>
    <w:rsid w:val="00554A85"/>
    <w:rsid w:val="005B2AC9"/>
    <w:rsid w:val="005E3C60"/>
    <w:rsid w:val="006753E2"/>
    <w:rsid w:val="00681270"/>
    <w:rsid w:val="006C48FA"/>
    <w:rsid w:val="00704A17"/>
    <w:rsid w:val="007F5496"/>
    <w:rsid w:val="008244D0"/>
    <w:rsid w:val="00851245"/>
    <w:rsid w:val="00861F09"/>
    <w:rsid w:val="00A2638E"/>
    <w:rsid w:val="00A329E5"/>
    <w:rsid w:val="00AA365B"/>
    <w:rsid w:val="00B144F4"/>
    <w:rsid w:val="00B645F8"/>
    <w:rsid w:val="00B92834"/>
    <w:rsid w:val="00C561A1"/>
    <w:rsid w:val="00C85670"/>
    <w:rsid w:val="00CD7D21"/>
    <w:rsid w:val="00CE3870"/>
    <w:rsid w:val="00DB25ED"/>
    <w:rsid w:val="00DC7777"/>
    <w:rsid w:val="00E66574"/>
    <w:rsid w:val="00E82B0B"/>
    <w:rsid w:val="00E9033C"/>
    <w:rsid w:val="00FA7067"/>
    <w:rsid w:val="00FD5C83"/>
    <w:rsid w:val="00FE78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91EFF7-CAA6-4E99-8951-EA46F5686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2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45F8"/>
    <w:pPr>
      <w:spacing w:after="200" w:line="276" w:lineRule="auto"/>
      <w:jc w:val="lef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B645F8"/>
    <w:pPr>
      <w:spacing w:before="100" w:beforeAutospacing="1" w:after="100" w:afterAutospacing="1" w:line="240" w:lineRule="auto"/>
    </w:pPr>
    <w:rPr>
      <w:rFonts w:ascii="Times New Roman" w:eastAsia="Times New Roman" w:hAnsi="Times New Roman" w:cs="Times New Roman"/>
      <w:sz w:val="24"/>
      <w:szCs w:val="24"/>
    </w:rPr>
  </w:style>
  <w:style w:type="paragraph" w:styleId="BodyText3">
    <w:name w:val="Body Text 3"/>
    <w:basedOn w:val="Normal"/>
    <w:link w:val="BodyText3Char"/>
    <w:rsid w:val="00B645F8"/>
    <w:pPr>
      <w:spacing w:after="120" w:line="240" w:lineRule="auto"/>
    </w:pPr>
    <w:rPr>
      <w:rFonts w:ascii="Arial Armenian" w:eastAsia="Times New Roman" w:hAnsi="Arial Armenian" w:cs="Times New Roman"/>
      <w:sz w:val="16"/>
      <w:szCs w:val="16"/>
    </w:rPr>
  </w:style>
  <w:style w:type="character" w:customStyle="1" w:styleId="BodyText3Char">
    <w:name w:val="Body Text 3 Char"/>
    <w:basedOn w:val="DefaultParagraphFont"/>
    <w:link w:val="BodyText3"/>
    <w:rsid w:val="00B645F8"/>
    <w:rPr>
      <w:rFonts w:ascii="Arial Armenian" w:eastAsia="Times New Roman" w:hAnsi="Arial Armenian" w:cs="Times New Roman"/>
      <w:sz w:val="16"/>
      <w:szCs w:val="16"/>
    </w:rPr>
  </w:style>
  <w:style w:type="paragraph" w:styleId="ListParagraph">
    <w:name w:val="List Paragraph"/>
    <w:basedOn w:val="Normal"/>
    <w:uiPriority w:val="34"/>
    <w:qFormat/>
    <w:rsid w:val="00B645F8"/>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B645F8"/>
    <w:rPr>
      <w:rFonts w:ascii="Times New Roman" w:eastAsia="Times New Roman" w:hAnsi="Times New Roman" w:cs="Times New Roman"/>
      <w:sz w:val="24"/>
      <w:szCs w:val="24"/>
    </w:rPr>
  </w:style>
  <w:style w:type="paragraph" w:customStyle="1" w:styleId="norm">
    <w:name w:val="norm"/>
    <w:basedOn w:val="Normal"/>
    <w:link w:val="normChar"/>
    <w:rsid w:val="00A2638E"/>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link w:val="norm"/>
    <w:rsid w:val="00A2638E"/>
    <w:rPr>
      <w:rFonts w:ascii="Arial Armenian" w:eastAsia="Times New Roman" w:hAnsi="Arial Armenian" w:cs="Times New Roman"/>
      <w:szCs w:val="20"/>
      <w:lang w:eastAsia="ru-RU"/>
    </w:rPr>
  </w:style>
  <w:style w:type="character" w:customStyle="1" w:styleId="mechtexChar">
    <w:name w:val="mechtex Char"/>
    <w:link w:val="mechtex"/>
    <w:locked/>
    <w:rsid w:val="00A2638E"/>
    <w:rPr>
      <w:rFonts w:ascii="Arial Armenian" w:hAnsi="Arial Armenian"/>
    </w:rPr>
  </w:style>
  <w:style w:type="paragraph" w:customStyle="1" w:styleId="mechtex">
    <w:name w:val="mechtex"/>
    <w:basedOn w:val="Normal"/>
    <w:link w:val="mechtexChar"/>
    <w:rsid w:val="00A2638E"/>
    <w:pPr>
      <w:spacing w:after="0" w:line="240" w:lineRule="auto"/>
      <w:jc w:val="center"/>
    </w:pPr>
    <w:rPr>
      <w:rFonts w:ascii="Arial Armenian" w:hAnsi="Arial Armeni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1051</Words>
  <Characters>5996</Characters>
  <Application>Microsoft Office Word</Application>
  <DocSecurity>0</DocSecurity>
  <Lines>49</Lines>
  <Paragraphs>14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https://mul2-spm.gov.am/tasks/329487/oneclick/himnavorum.docx?token=f4caba5a3a1348c76c9596e8491819f2</cp:keywords>
  <dc:description/>
  <cp:lastModifiedBy>Seda Tonoyan</cp:lastModifiedBy>
  <cp:revision>5</cp:revision>
  <dcterms:created xsi:type="dcterms:W3CDTF">2021-12-15T12:06:00Z</dcterms:created>
  <dcterms:modified xsi:type="dcterms:W3CDTF">2022-08-24T11:45:00Z</dcterms:modified>
</cp:coreProperties>
</file>