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1A9" w:rsidRPr="00282BAC" w:rsidRDefault="001961A9" w:rsidP="001961A9">
      <w:pPr>
        <w:shd w:val="clear" w:color="auto" w:fill="FFFFFF"/>
        <w:spacing w:after="0" w:line="240" w:lineRule="auto"/>
        <w:ind w:firstLine="375"/>
        <w:jc w:val="both"/>
        <w:rPr>
          <w:rFonts w:ascii="GHEA Grapalat" w:eastAsia="Times New Roman" w:hAnsi="GHEA Grapalat" w:cs="Cambria Math"/>
          <w:color w:val="000000"/>
          <w:sz w:val="24"/>
          <w:szCs w:val="24"/>
          <w:lang w:val="hy-AM"/>
        </w:rPr>
      </w:pPr>
    </w:p>
    <w:p w:rsidR="001961A9" w:rsidRPr="00282BAC" w:rsidRDefault="001961A9" w:rsidP="001961A9">
      <w:pPr>
        <w:shd w:val="clear" w:color="auto" w:fill="FFFFFF"/>
        <w:spacing w:after="0" w:line="240" w:lineRule="auto"/>
        <w:ind w:firstLine="375"/>
        <w:jc w:val="both"/>
        <w:rPr>
          <w:rFonts w:ascii="GHEA Grapalat" w:hAnsi="GHEA Grapalat"/>
          <w:b/>
          <w:sz w:val="24"/>
          <w:szCs w:val="24"/>
          <w:lang w:val="hy-AM"/>
        </w:rPr>
      </w:pPr>
    </w:p>
    <w:p w:rsidR="00FD1A79" w:rsidRPr="00282BAC" w:rsidRDefault="00FD1A79" w:rsidP="00BD15C3">
      <w:pPr>
        <w:pStyle w:val="ListParagraph"/>
        <w:shd w:val="clear" w:color="auto" w:fill="FFFFFF"/>
        <w:tabs>
          <w:tab w:val="left" w:pos="1080"/>
        </w:tabs>
        <w:spacing w:after="0" w:line="360" w:lineRule="auto"/>
        <w:jc w:val="center"/>
        <w:rPr>
          <w:rFonts w:ascii="GHEA Grapalat" w:hAnsi="GHEA Grapalat"/>
          <w:bCs/>
          <w:color w:val="000000"/>
          <w:sz w:val="24"/>
          <w:szCs w:val="24"/>
          <w:shd w:val="clear" w:color="auto" w:fill="FFFFFF"/>
          <w:lang w:val="hy-AM"/>
        </w:rPr>
      </w:pPr>
      <w:r w:rsidRPr="00282BAC">
        <w:rPr>
          <w:rFonts w:ascii="GHEA Grapalat" w:hAnsi="GHEA Grapalat"/>
          <w:b/>
          <w:sz w:val="24"/>
          <w:szCs w:val="24"/>
          <w:lang w:val="hy-AM"/>
        </w:rPr>
        <w:t>Հիմնավորում</w:t>
      </w:r>
    </w:p>
    <w:p w:rsidR="00FD1A79" w:rsidRPr="00282BAC" w:rsidRDefault="00FD1A79" w:rsidP="00BD15C3">
      <w:pPr>
        <w:spacing w:after="0" w:line="360" w:lineRule="auto"/>
        <w:ind w:firstLine="720"/>
        <w:jc w:val="center"/>
        <w:rPr>
          <w:rFonts w:ascii="GHEA Grapalat" w:hAnsi="GHEA Grapalat"/>
          <w:b/>
          <w:sz w:val="24"/>
          <w:szCs w:val="24"/>
          <w:lang w:val="hy-AM"/>
        </w:rPr>
      </w:pPr>
      <w:r w:rsidRPr="00282BAC">
        <w:rPr>
          <w:rFonts w:ascii="GHEA Grapalat" w:hAnsi="GHEA Grapalat"/>
          <w:b/>
          <w:sz w:val="24"/>
          <w:szCs w:val="24"/>
          <w:lang w:val="hy-AM"/>
        </w:rPr>
        <w:t>««Պետական նպաստների մասին» օրենքում փոփոխություններ</w:t>
      </w:r>
      <w:r w:rsidR="005D262A" w:rsidRPr="005D262A">
        <w:rPr>
          <w:rFonts w:ascii="GHEA Grapalat" w:hAnsi="GHEA Grapalat"/>
          <w:b/>
          <w:sz w:val="24"/>
          <w:szCs w:val="24"/>
          <w:lang w:val="hy-AM"/>
        </w:rPr>
        <w:t xml:space="preserve"> և լրացումներ</w:t>
      </w:r>
      <w:r w:rsidRPr="00282BAC">
        <w:rPr>
          <w:rFonts w:ascii="GHEA Grapalat" w:hAnsi="GHEA Grapalat"/>
          <w:b/>
          <w:sz w:val="24"/>
          <w:szCs w:val="24"/>
          <w:lang w:val="hy-AM"/>
        </w:rPr>
        <w:t xml:space="preserve"> կատարելու մասին» օրենքի նախագծի ընդունման</w:t>
      </w:r>
    </w:p>
    <w:p w:rsidR="00FD1A79" w:rsidRPr="00282BAC" w:rsidRDefault="00FD1A79" w:rsidP="00BD15C3">
      <w:pPr>
        <w:spacing w:after="0" w:line="360" w:lineRule="auto"/>
        <w:ind w:firstLine="720"/>
        <w:jc w:val="center"/>
        <w:rPr>
          <w:rFonts w:ascii="GHEA Grapalat" w:hAnsi="GHEA Grapalat"/>
          <w:b/>
          <w:sz w:val="24"/>
          <w:szCs w:val="24"/>
          <w:lang w:val="hy-AM"/>
        </w:rPr>
      </w:pPr>
    </w:p>
    <w:p w:rsidR="00FD1A79" w:rsidRPr="00282BAC" w:rsidRDefault="00FD1A79" w:rsidP="00BD15C3">
      <w:pPr>
        <w:tabs>
          <w:tab w:val="left" w:pos="567"/>
        </w:tabs>
        <w:spacing w:after="0" w:line="360" w:lineRule="auto"/>
        <w:ind w:firstLine="720"/>
        <w:jc w:val="both"/>
        <w:rPr>
          <w:rFonts w:ascii="GHEA Grapalat" w:hAnsi="GHEA Grapalat" w:cs="Sylfaen"/>
          <w:b/>
          <w:sz w:val="24"/>
          <w:szCs w:val="24"/>
          <w:lang w:val="hy-AM"/>
        </w:rPr>
      </w:pPr>
      <w:r w:rsidRPr="00282BAC">
        <w:rPr>
          <w:rFonts w:ascii="GHEA Grapalat" w:hAnsi="GHEA Grapalat" w:cs="Sylfaen"/>
          <w:b/>
          <w:sz w:val="24"/>
          <w:szCs w:val="24"/>
          <w:lang w:val="hy-AM"/>
        </w:rPr>
        <w:t>1. Իրավական ակտի անհրաժեշտությունը (նպատակը)</w:t>
      </w:r>
    </w:p>
    <w:p w:rsidR="0031107E" w:rsidRDefault="00FD1A79" w:rsidP="00BD15C3">
      <w:pPr>
        <w:spacing w:after="0" w:line="360" w:lineRule="auto"/>
        <w:ind w:firstLine="720"/>
        <w:jc w:val="both"/>
        <w:rPr>
          <w:rFonts w:ascii="GHEA Grapalat" w:hAnsi="GHEA Grapalat" w:cs="Sylfaen"/>
          <w:sz w:val="24"/>
          <w:szCs w:val="24"/>
          <w:lang w:val="hy-AM"/>
        </w:rPr>
      </w:pPr>
      <w:r w:rsidRPr="00282BAC">
        <w:rPr>
          <w:rFonts w:ascii="GHEA Grapalat" w:hAnsi="GHEA Grapalat" w:cs="Sylfaen"/>
          <w:sz w:val="24"/>
          <w:szCs w:val="24"/>
          <w:lang w:val="hy-AM"/>
        </w:rPr>
        <w:t>Նախագծի ընդուն</w:t>
      </w:r>
      <w:r w:rsidR="00BD6733">
        <w:rPr>
          <w:rFonts w:ascii="GHEA Grapalat" w:hAnsi="GHEA Grapalat" w:cs="Sylfaen"/>
          <w:sz w:val="24"/>
          <w:szCs w:val="24"/>
          <w:lang w:val="hy-AM"/>
        </w:rPr>
        <w:t>ումը</w:t>
      </w:r>
      <w:r w:rsidRPr="00282BAC">
        <w:rPr>
          <w:rFonts w:ascii="GHEA Grapalat" w:hAnsi="GHEA Grapalat" w:cs="Sylfaen"/>
          <w:sz w:val="24"/>
          <w:szCs w:val="24"/>
          <w:lang w:val="hy-AM"/>
        </w:rPr>
        <w:t xml:space="preserve"> պայմանավորված է </w:t>
      </w:r>
      <w:r w:rsidR="00700135" w:rsidRPr="00527A29">
        <w:rPr>
          <w:rFonts w:ascii="GHEA Grapalat" w:hAnsi="GHEA Grapalat" w:cs="Sylfaen"/>
          <w:sz w:val="24"/>
          <w:szCs w:val="24"/>
          <w:lang w:val="hy-AM"/>
        </w:rPr>
        <w:t>ը</w:t>
      </w:r>
      <w:r w:rsidR="00700135" w:rsidRPr="00527A29">
        <w:rPr>
          <w:rFonts w:ascii="GHEA Grapalat" w:eastAsia="Times New Roman" w:hAnsi="GHEA Grapalat" w:cs="Sylfaen"/>
          <w:sz w:val="24"/>
          <w:szCs w:val="24"/>
          <w:lang w:val="hy-AM" w:eastAsia="ru-RU"/>
        </w:rPr>
        <w:t>նտանեկան, սոցիալական նպաստի</w:t>
      </w:r>
      <w:r w:rsidR="00700135" w:rsidRPr="00700135">
        <w:rPr>
          <w:rFonts w:ascii="GHEA Grapalat" w:eastAsia="Times New Roman" w:hAnsi="GHEA Grapalat" w:cs="Sylfaen"/>
          <w:sz w:val="24"/>
          <w:szCs w:val="24"/>
          <w:lang w:val="hy-AM" w:eastAsia="ru-RU"/>
        </w:rPr>
        <w:t>,</w:t>
      </w:r>
      <w:r w:rsidR="00700135" w:rsidRPr="00527A29">
        <w:rPr>
          <w:rFonts w:ascii="GHEA Grapalat" w:eastAsia="Times New Roman" w:hAnsi="GHEA Grapalat" w:cs="Sylfaen"/>
          <w:sz w:val="24"/>
          <w:szCs w:val="24"/>
          <w:lang w:val="hy-AM" w:eastAsia="ru-RU"/>
        </w:rPr>
        <w:t xml:space="preserve"> ինչպես նաև հրատապ օգնության գումարների </w:t>
      </w:r>
      <w:r w:rsidR="00700135" w:rsidRPr="00700135">
        <w:rPr>
          <w:rFonts w:ascii="GHEA Grapalat" w:hAnsi="GHEA Grapalat" w:cs="Sylfaen"/>
          <w:sz w:val="24"/>
          <w:szCs w:val="24"/>
          <w:lang w:val="hy-AM"/>
        </w:rPr>
        <w:t>վճարման գործընթացի բարելավման և պետական բյուջեի միջոցների ծախսերի նվազ</w:t>
      </w:r>
      <w:r w:rsidR="00581A8F">
        <w:rPr>
          <w:rFonts w:ascii="GHEA Grapalat" w:hAnsi="GHEA Grapalat" w:cs="Sylfaen"/>
          <w:sz w:val="24"/>
          <w:szCs w:val="24"/>
          <w:lang w:val="hy-AM"/>
        </w:rPr>
        <w:t>եց</w:t>
      </w:r>
      <w:r w:rsidR="00700135" w:rsidRPr="00700135">
        <w:rPr>
          <w:rFonts w:ascii="GHEA Grapalat" w:hAnsi="GHEA Grapalat" w:cs="Sylfaen"/>
          <w:sz w:val="24"/>
          <w:szCs w:val="24"/>
          <w:lang w:val="hy-AM"/>
        </w:rPr>
        <w:t>ման</w:t>
      </w:r>
      <w:r w:rsidR="00BD6733" w:rsidRPr="00BD6733">
        <w:rPr>
          <w:rFonts w:ascii="GHEA Grapalat" w:hAnsi="GHEA Grapalat" w:cs="Sylfaen"/>
          <w:sz w:val="24"/>
          <w:szCs w:val="24"/>
          <w:lang w:val="hy-AM"/>
        </w:rPr>
        <w:t xml:space="preserve"> </w:t>
      </w:r>
      <w:r w:rsidR="00BD6733" w:rsidRPr="00282BAC">
        <w:rPr>
          <w:rFonts w:ascii="GHEA Grapalat" w:hAnsi="GHEA Grapalat" w:cs="Sylfaen"/>
          <w:sz w:val="24"/>
          <w:szCs w:val="24"/>
          <w:lang w:val="hy-AM"/>
        </w:rPr>
        <w:t>անհրաժեշտությ</w:t>
      </w:r>
      <w:r w:rsidR="00BD6733">
        <w:rPr>
          <w:rFonts w:ascii="GHEA Grapalat" w:hAnsi="GHEA Grapalat" w:cs="Sylfaen"/>
          <w:sz w:val="24"/>
          <w:szCs w:val="24"/>
          <w:lang w:val="hy-AM"/>
        </w:rPr>
        <w:t>ամբ</w:t>
      </w:r>
      <w:r w:rsidR="00AE7538" w:rsidRPr="00AE7538">
        <w:rPr>
          <w:rFonts w:ascii="GHEA Grapalat" w:hAnsi="GHEA Grapalat" w:cs="Sylfaen"/>
          <w:sz w:val="24"/>
          <w:szCs w:val="24"/>
          <w:lang w:val="hy-AM"/>
        </w:rPr>
        <w:t>:</w:t>
      </w:r>
    </w:p>
    <w:p w:rsidR="00BD6733" w:rsidRPr="00282BAC" w:rsidRDefault="00BD6733" w:rsidP="00BD15C3">
      <w:pPr>
        <w:spacing w:after="0" w:line="360" w:lineRule="auto"/>
        <w:ind w:firstLine="720"/>
        <w:jc w:val="both"/>
        <w:rPr>
          <w:rFonts w:ascii="GHEA Grapalat" w:hAnsi="GHEA Grapalat" w:cs="Sylfaen"/>
          <w:sz w:val="24"/>
          <w:szCs w:val="24"/>
          <w:lang w:val="hy-AM"/>
        </w:rPr>
      </w:pPr>
    </w:p>
    <w:p w:rsidR="00FD1A79" w:rsidRPr="00282BAC" w:rsidRDefault="00FD1A79" w:rsidP="00BD15C3">
      <w:pPr>
        <w:tabs>
          <w:tab w:val="left" w:pos="567"/>
        </w:tabs>
        <w:spacing w:after="0" w:line="360" w:lineRule="auto"/>
        <w:ind w:firstLine="720"/>
        <w:jc w:val="both"/>
        <w:rPr>
          <w:rFonts w:ascii="GHEA Grapalat" w:hAnsi="GHEA Grapalat" w:cs="Sylfaen"/>
          <w:b/>
          <w:sz w:val="24"/>
          <w:szCs w:val="24"/>
          <w:lang w:val="hy-AM"/>
        </w:rPr>
      </w:pPr>
      <w:r w:rsidRPr="00282BAC">
        <w:rPr>
          <w:rFonts w:ascii="GHEA Grapalat" w:hAnsi="GHEA Grapalat" w:cs="Sylfaen"/>
          <w:b/>
          <w:sz w:val="24"/>
          <w:szCs w:val="24"/>
          <w:lang w:val="hy-AM"/>
        </w:rPr>
        <w:t>1.1. Կարգավորման հարաբերությունների ներկա վիճակը և առկա խնդիրները</w:t>
      </w:r>
    </w:p>
    <w:p w:rsidR="00B4637C" w:rsidRDefault="00FD1A79" w:rsidP="00BD15C3">
      <w:pPr>
        <w:tabs>
          <w:tab w:val="left" w:pos="1080"/>
        </w:tabs>
        <w:spacing w:after="0" w:line="360" w:lineRule="auto"/>
        <w:ind w:firstLine="720"/>
        <w:jc w:val="both"/>
        <w:rPr>
          <w:rFonts w:ascii="GHEA Grapalat" w:eastAsia="Times New Roman" w:hAnsi="GHEA Grapalat" w:cs="Sylfaen"/>
          <w:sz w:val="24"/>
          <w:szCs w:val="24"/>
          <w:lang w:val="hy-AM" w:eastAsia="ru-RU"/>
        </w:rPr>
      </w:pPr>
      <w:r w:rsidRPr="00282BAC">
        <w:rPr>
          <w:rFonts w:ascii="GHEA Grapalat" w:eastAsia="Times New Roman" w:hAnsi="GHEA Grapalat" w:cs="Sylfaen"/>
          <w:sz w:val="24"/>
          <w:szCs w:val="24"/>
          <w:lang w:val="hy-AM" w:eastAsia="ru-RU"/>
        </w:rPr>
        <w:t xml:space="preserve">Օրենքի գործող կարգավորումների համաձայն՝ </w:t>
      </w:r>
      <w:r w:rsidR="00BA2F30" w:rsidRPr="009201D8">
        <w:rPr>
          <w:rFonts w:ascii="GHEA Grapalat" w:eastAsia="Times New Roman" w:hAnsi="GHEA Grapalat" w:cs="Sylfaen"/>
          <w:sz w:val="24"/>
          <w:szCs w:val="24"/>
          <w:lang w:val="hy-AM" w:eastAsia="ru-RU"/>
        </w:rPr>
        <w:t>ընտանեկան և սոցիալական նպաստի, ինչպես նաև հրատապ օգնության գումարներ</w:t>
      </w:r>
      <w:r w:rsidR="006E784D" w:rsidRPr="009201D8">
        <w:rPr>
          <w:rFonts w:ascii="GHEA Grapalat" w:eastAsia="Times New Roman" w:hAnsi="GHEA Grapalat" w:cs="Sylfaen"/>
          <w:sz w:val="24"/>
          <w:szCs w:val="24"/>
          <w:lang w:val="hy-AM" w:eastAsia="ru-RU"/>
        </w:rPr>
        <w:t>ի</w:t>
      </w:r>
      <w:r w:rsidR="00BA2F30" w:rsidRPr="009201D8">
        <w:rPr>
          <w:rFonts w:ascii="GHEA Grapalat" w:eastAsia="Times New Roman" w:hAnsi="GHEA Grapalat" w:cs="Sylfaen"/>
          <w:sz w:val="24"/>
          <w:szCs w:val="24"/>
          <w:lang w:val="hy-AM" w:eastAsia="ru-RU"/>
        </w:rPr>
        <w:t xml:space="preserve"> վճար</w:t>
      </w:r>
      <w:r w:rsidR="006E784D" w:rsidRPr="009201D8">
        <w:rPr>
          <w:rFonts w:ascii="GHEA Grapalat" w:eastAsia="Times New Roman" w:hAnsi="GHEA Grapalat" w:cs="Sylfaen"/>
          <w:sz w:val="24"/>
          <w:szCs w:val="24"/>
          <w:lang w:val="hy-AM" w:eastAsia="ru-RU"/>
        </w:rPr>
        <w:t xml:space="preserve">ումն </w:t>
      </w:r>
      <w:r w:rsidR="00AA1FE4" w:rsidRPr="009201D8">
        <w:rPr>
          <w:rFonts w:ascii="GHEA Grapalat" w:eastAsia="Times New Roman" w:hAnsi="GHEA Grapalat" w:cs="Sylfaen"/>
          <w:sz w:val="24"/>
          <w:szCs w:val="24"/>
          <w:lang w:val="hy-AM" w:eastAsia="ru-RU"/>
        </w:rPr>
        <w:t xml:space="preserve">իրականացվում է </w:t>
      </w:r>
      <w:r w:rsidR="00BA2F30" w:rsidRPr="009201D8">
        <w:rPr>
          <w:rFonts w:ascii="GHEA Grapalat" w:eastAsia="Times New Roman" w:hAnsi="GHEA Grapalat" w:cs="Sylfaen"/>
          <w:sz w:val="24"/>
          <w:szCs w:val="24"/>
          <w:lang w:val="hy-AM" w:eastAsia="ru-RU"/>
        </w:rPr>
        <w:t xml:space="preserve">կանխիկ </w:t>
      </w:r>
      <w:r w:rsidR="00EE540B" w:rsidRPr="00EE540B">
        <w:rPr>
          <w:rFonts w:ascii="GHEA Grapalat" w:eastAsia="Times New Roman" w:hAnsi="GHEA Grapalat" w:cs="Sylfaen"/>
          <w:sz w:val="24"/>
          <w:szCs w:val="24"/>
          <w:lang w:val="hy-AM" w:eastAsia="ru-RU"/>
        </w:rPr>
        <w:t xml:space="preserve">և անկանխիկ </w:t>
      </w:r>
      <w:r w:rsidR="00BA2F30" w:rsidRPr="009201D8">
        <w:rPr>
          <w:rFonts w:ascii="GHEA Grapalat" w:eastAsia="Times New Roman" w:hAnsi="GHEA Grapalat" w:cs="Sylfaen"/>
          <w:sz w:val="24"/>
          <w:szCs w:val="24"/>
          <w:lang w:val="hy-AM" w:eastAsia="ru-RU"/>
        </w:rPr>
        <w:t>եղանակ</w:t>
      </w:r>
      <w:r w:rsidR="00EE540B" w:rsidRPr="00EE540B">
        <w:rPr>
          <w:rFonts w:ascii="GHEA Grapalat" w:eastAsia="Times New Roman" w:hAnsi="GHEA Grapalat" w:cs="Sylfaen"/>
          <w:sz w:val="24"/>
          <w:szCs w:val="24"/>
          <w:lang w:val="hy-AM" w:eastAsia="ru-RU"/>
        </w:rPr>
        <w:t>ներ</w:t>
      </w:r>
      <w:r w:rsidR="00B4637C">
        <w:rPr>
          <w:rFonts w:ascii="GHEA Grapalat" w:eastAsia="Times New Roman" w:hAnsi="GHEA Grapalat" w:cs="Sylfaen"/>
          <w:sz w:val="24"/>
          <w:szCs w:val="24"/>
          <w:lang w:val="hy-AM" w:eastAsia="ru-RU"/>
        </w:rPr>
        <w:t>ով</w:t>
      </w:r>
      <w:r w:rsidR="00B4637C" w:rsidRPr="00B4637C">
        <w:rPr>
          <w:rFonts w:ascii="GHEA Grapalat" w:eastAsia="Times New Roman" w:hAnsi="GHEA Grapalat" w:cs="Sylfaen"/>
          <w:sz w:val="24"/>
          <w:szCs w:val="24"/>
          <w:lang w:val="hy-AM" w:eastAsia="ru-RU"/>
        </w:rPr>
        <w:t>:</w:t>
      </w:r>
      <w:r w:rsidR="00BA2F30" w:rsidRPr="009201D8">
        <w:rPr>
          <w:rFonts w:ascii="GHEA Grapalat" w:eastAsia="Times New Roman" w:hAnsi="GHEA Grapalat" w:cs="Sylfaen"/>
          <w:sz w:val="24"/>
          <w:szCs w:val="24"/>
          <w:lang w:val="hy-AM" w:eastAsia="ru-RU"/>
        </w:rPr>
        <w:t xml:space="preserve"> </w:t>
      </w:r>
    </w:p>
    <w:p w:rsidR="009D7E90" w:rsidRDefault="009D7E90" w:rsidP="00BD15C3">
      <w:pPr>
        <w:tabs>
          <w:tab w:val="left" w:pos="1080"/>
        </w:tabs>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Վճարման եղանակն ընտրում է </w:t>
      </w:r>
      <w:r w:rsidRPr="009D7E90">
        <w:rPr>
          <w:rFonts w:ascii="GHEA Grapalat" w:eastAsia="Times New Roman" w:hAnsi="GHEA Grapalat" w:cs="Sylfaen"/>
          <w:sz w:val="24"/>
          <w:szCs w:val="24"/>
          <w:lang w:val="hy-AM" w:eastAsia="ru-RU"/>
        </w:rPr>
        <w:t xml:space="preserve">ընտանիքի չափահաս </w:t>
      </w:r>
      <w:r>
        <w:rPr>
          <w:rFonts w:ascii="GHEA Grapalat" w:eastAsia="Times New Roman" w:hAnsi="GHEA Grapalat" w:cs="Sylfaen"/>
          <w:sz w:val="24"/>
          <w:szCs w:val="24"/>
          <w:lang w:val="hy-AM" w:eastAsia="ru-RU"/>
        </w:rPr>
        <w:t xml:space="preserve">այն </w:t>
      </w:r>
      <w:r w:rsidRPr="009D7E90">
        <w:rPr>
          <w:rFonts w:ascii="GHEA Grapalat" w:eastAsia="Times New Roman" w:hAnsi="GHEA Grapalat" w:cs="Sylfaen"/>
          <w:sz w:val="24"/>
          <w:szCs w:val="24"/>
          <w:lang w:val="hy-AM" w:eastAsia="ru-RU"/>
        </w:rPr>
        <w:t>անդամ</w:t>
      </w:r>
      <w:r>
        <w:rPr>
          <w:rFonts w:ascii="GHEA Grapalat" w:eastAsia="Times New Roman" w:hAnsi="GHEA Grapalat" w:cs="Sylfaen"/>
          <w:sz w:val="24"/>
          <w:szCs w:val="24"/>
          <w:lang w:val="hy-AM" w:eastAsia="ru-RU"/>
        </w:rPr>
        <w:t>ը, ով ներկայացնում է համապատասխան նպաստ նշանակելու դիմումը։</w:t>
      </w:r>
    </w:p>
    <w:p w:rsidR="009D7E90" w:rsidRDefault="009D7E90" w:rsidP="009D7E90">
      <w:pPr>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Sylfaen"/>
          <w:sz w:val="24"/>
          <w:szCs w:val="24"/>
          <w:lang w:val="hy-AM" w:eastAsia="ru-RU"/>
        </w:rPr>
        <w:t xml:space="preserve">Կանխիկ եղանակով վճարելու դեպքում նպաստի գումարը վճարվում է </w:t>
      </w:r>
      <w:r w:rsidRPr="00C22C21">
        <w:rPr>
          <w:rFonts w:ascii="GHEA Grapalat" w:eastAsia="Times New Roman" w:hAnsi="GHEA Grapalat" w:cs="Times New Roman"/>
          <w:color w:val="000000"/>
          <w:sz w:val="24"/>
          <w:szCs w:val="24"/>
          <w:lang w:val="hy-AM"/>
        </w:rPr>
        <w:t>ընտանիքի</w:t>
      </w:r>
      <w:r w:rsidR="0094473F">
        <w:rPr>
          <w:rFonts w:ascii="GHEA Grapalat" w:eastAsia="Times New Roman" w:hAnsi="GHEA Grapalat" w:cs="Times New Roman"/>
          <w:color w:val="000000"/>
          <w:sz w:val="24"/>
          <w:szCs w:val="24"/>
          <w:lang w:val="hy-AM"/>
        </w:rPr>
        <w:t>՝ դիմում ներկայացրած անդամին, նրա բացակայության դեպքում՝ ընտանիքի այլ չափահաս անդամի։</w:t>
      </w:r>
    </w:p>
    <w:p w:rsidR="00481AF2" w:rsidRDefault="00481AF2" w:rsidP="00481AF2">
      <w:pPr>
        <w:tabs>
          <w:tab w:val="left" w:pos="1080"/>
        </w:tabs>
        <w:spacing w:after="0" w:line="360" w:lineRule="auto"/>
        <w:ind w:firstLine="720"/>
        <w:jc w:val="both"/>
        <w:rPr>
          <w:rFonts w:ascii="GHEA Grapalat" w:eastAsia="Times New Roman" w:hAnsi="GHEA Grapalat" w:cs="Sylfaen"/>
          <w:sz w:val="24"/>
          <w:szCs w:val="24"/>
          <w:lang w:val="hy-AM" w:eastAsia="ru-RU"/>
        </w:rPr>
      </w:pPr>
      <w:r w:rsidRPr="00D74281">
        <w:rPr>
          <w:rFonts w:ascii="GHEA Grapalat" w:hAnsi="GHEA Grapalat"/>
          <w:sz w:val="24"/>
          <w:szCs w:val="24"/>
          <w:lang w:val="hy-AM"/>
        </w:rPr>
        <w:t>Պայմանագրով «Հայփոստ» ՓԲԸ-ի միջոցով</w:t>
      </w:r>
      <w:r>
        <w:rPr>
          <w:rFonts w:ascii="GHEA Grapalat" w:eastAsia="Times New Roman" w:hAnsi="GHEA Grapalat" w:cs="Sylfaen"/>
          <w:sz w:val="24"/>
          <w:szCs w:val="24"/>
          <w:lang w:val="hy-AM" w:eastAsia="ru-RU"/>
        </w:rPr>
        <w:t xml:space="preserve"> </w:t>
      </w:r>
      <w:r w:rsidRPr="00C506B3">
        <w:rPr>
          <w:rFonts w:ascii="GHEA Grapalat" w:eastAsia="Times New Roman" w:hAnsi="GHEA Grapalat" w:cs="Sylfaen"/>
          <w:sz w:val="24"/>
          <w:szCs w:val="24"/>
          <w:lang w:val="hy-AM" w:eastAsia="ru-RU"/>
        </w:rPr>
        <w:t>կ</w:t>
      </w:r>
      <w:r>
        <w:rPr>
          <w:rFonts w:ascii="GHEA Grapalat" w:eastAsia="Times New Roman" w:hAnsi="GHEA Grapalat" w:cs="Sylfaen"/>
          <w:sz w:val="24"/>
          <w:szCs w:val="24"/>
          <w:lang w:val="hy-AM" w:eastAsia="ru-RU"/>
        </w:rPr>
        <w:t>անխիկ վճարումեր</w:t>
      </w:r>
      <w:r w:rsidRPr="00C506B3">
        <w:rPr>
          <w:rFonts w:ascii="GHEA Grapalat" w:eastAsia="Times New Roman" w:hAnsi="GHEA Grapalat" w:cs="Sylfaen"/>
          <w:sz w:val="24"/>
          <w:szCs w:val="24"/>
          <w:lang w:val="hy-AM" w:eastAsia="ru-RU"/>
        </w:rPr>
        <w:t xml:space="preserve">ի համար </w:t>
      </w:r>
      <w:r>
        <w:rPr>
          <w:rFonts w:ascii="GHEA Grapalat" w:eastAsia="Times New Roman" w:hAnsi="GHEA Grapalat" w:cs="Sylfaen"/>
          <w:sz w:val="24"/>
          <w:szCs w:val="24"/>
          <w:lang w:val="hy-AM" w:eastAsia="ru-RU"/>
        </w:rPr>
        <w:t>սահմանված է</w:t>
      </w:r>
      <w:r w:rsidRPr="00D74281">
        <w:rPr>
          <w:rFonts w:ascii="GHEA Grapalat" w:eastAsia="Times New Roman" w:hAnsi="GHEA Grapalat" w:cs="Sylfaen"/>
          <w:sz w:val="24"/>
          <w:szCs w:val="24"/>
          <w:lang w:val="hy-AM" w:eastAsia="ru-RU"/>
        </w:rPr>
        <w:t xml:space="preserve"> </w:t>
      </w:r>
      <w:r w:rsidRPr="00700135">
        <w:rPr>
          <w:rFonts w:ascii="GHEA Grapalat" w:hAnsi="GHEA Grapalat"/>
          <w:sz w:val="24"/>
          <w:szCs w:val="24"/>
          <w:lang w:val="hy-AM"/>
        </w:rPr>
        <w:t xml:space="preserve">ծառայությունների մատուցման </w:t>
      </w:r>
      <w:r w:rsidRPr="00700135">
        <w:rPr>
          <w:rFonts w:ascii="GHEA Grapalat" w:eastAsia="Times New Roman" w:hAnsi="GHEA Grapalat" w:cs="Sylfaen"/>
          <w:sz w:val="24"/>
          <w:szCs w:val="24"/>
          <w:lang w:val="hy-AM" w:eastAsia="ru-RU"/>
        </w:rPr>
        <w:t>վճար՝</w:t>
      </w:r>
      <w:r w:rsidRPr="00700135">
        <w:rPr>
          <w:rFonts w:ascii="GHEA Grapalat" w:hAnsi="GHEA Grapalat"/>
          <w:sz w:val="24"/>
          <w:szCs w:val="24"/>
          <w:lang w:val="hy-AM"/>
        </w:rPr>
        <w:t xml:space="preserve"> փաստացի</w:t>
      </w:r>
      <w:r w:rsidRPr="00700135">
        <w:rPr>
          <w:rFonts w:ascii="GHEA Grapalat" w:eastAsia="Times New Roman" w:hAnsi="GHEA Grapalat" w:cs="Sylfaen"/>
          <w:sz w:val="24"/>
          <w:szCs w:val="24"/>
          <w:lang w:val="hy-AM" w:eastAsia="ru-RU"/>
        </w:rPr>
        <w:t xml:space="preserve"> </w:t>
      </w:r>
      <w:r w:rsidRPr="00700135">
        <w:rPr>
          <w:rFonts w:ascii="GHEA Grapalat" w:hAnsi="GHEA Grapalat"/>
          <w:sz w:val="24"/>
          <w:szCs w:val="24"/>
          <w:lang w:val="hy-AM"/>
        </w:rPr>
        <w:t>վճարված գումարի 1 տոկոսի չափով՝ շուրջ 300.0 մլն դրամ:</w:t>
      </w:r>
      <w:r w:rsidRPr="00700135">
        <w:rPr>
          <w:rFonts w:ascii="GHEA Grapalat" w:eastAsia="Times New Roman" w:hAnsi="GHEA Grapalat" w:cs="Sylfaen"/>
          <w:sz w:val="24"/>
          <w:szCs w:val="24"/>
          <w:lang w:val="hy-AM" w:eastAsia="ru-RU"/>
        </w:rPr>
        <w:t xml:space="preserve"> Վերջինիս կողմից առաջարկվել է վերանայել ծառայությունների մատուցման </w:t>
      </w:r>
      <w:r>
        <w:rPr>
          <w:rFonts w:ascii="GHEA Grapalat" w:eastAsia="Times New Roman" w:hAnsi="GHEA Grapalat" w:cs="Sylfaen"/>
          <w:sz w:val="24"/>
          <w:szCs w:val="24"/>
          <w:lang w:val="hy-AM" w:eastAsia="ru-RU"/>
        </w:rPr>
        <w:t>գինը՝</w:t>
      </w:r>
      <w:r w:rsidRPr="00700135">
        <w:rPr>
          <w:rFonts w:ascii="GHEA Grapalat" w:eastAsia="Times New Roman" w:hAnsi="GHEA Grapalat" w:cs="Sylfaen"/>
          <w:sz w:val="24"/>
          <w:szCs w:val="24"/>
          <w:lang w:val="hy-AM" w:eastAsia="ru-RU"/>
        </w:rPr>
        <w:t xml:space="preserve"> սահմանելով ավելի բարձր սակագին: </w:t>
      </w:r>
    </w:p>
    <w:p w:rsidR="0094473F" w:rsidRDefault="00481AF2" w:rsidP="00481AF2">
      <w:pPr>
        <w:tabs>
          <w:tab w:val="left" w:pos="1080"/>
        </w:tabs>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Times New Roman"/>
          <w:color w:val="000000"/>
          <w:sz w:val="24"/>
          <w:szCs w:val="24"/>
          <w:lang w:val="hy-AM"/>
        </w:rPr>
        <w:t xml:space="preserve"> «Պետական նպաստների մասին» օրենքի 8-րդ հոդվածի </w:t>
      </w:r>
      <w:r w:rsidR="00D44336">
        <w:rPr>
          <w:rFonts w:ascii="GHEA Grapalat" w:eastAsia="Times New Roman" w:hAnsi="GHEA Grapalat" w:cs="Times New Roman"/>
          <w:color w:val="000000"/>
          <w:sz w:val="24"/>
          <w:szCs w:val="24"/>
          <w:lang w:val="hy-AM"/>
        </w:rPr>
        <w:t xml:space="preserve">3-րդ մասի </w:t>
      </w:r>
      <w:r>
        <w:rPr>
          <w:rFonts w:ascii="GHEA Grapalat" w:eastAsia="Times New Roman" w:hAnsi="GHEA Grapalat" w:cs="Times New Roman"/>
          <w:color w:val="000000"/>
          <w:sz w:val="24"/>
          <w:szCs w:val="24"/>
          <w:lang w:val="hy-AM"/>
        </w:rPr>
        <w:t xml:space="preserve">համաձայն՝ </w:t>
      </w:r>
      <w:r w:rsidRPr="009201D8">
        <w:rPr>
          <w:rFonts w:ascii="GHEA Grapalat" w:eastAsia="Times New Roman" w:hAnsi="GHEA Grapalat" w:cs="Sylfaen"/>
          <w:sz w:val="24"/>
          <w:szCs w:val="24"/>
          <w:lang w:val="hy-AM" w:eastAsia="ru-RU"/>
        </w:rPr>
        <w:t>ընտանեկան և սոցիալական նպաստի, ինչպես նաև հրատապ օգնության գումարներ</w:t>
      </w:r>
      <w:r>
        <w:rPr>
          <w:rFonts w:ascii="GHEA Grapalat" w:eastAsia="Times New Roman" w:hAnsi="GHEA Grapalat" w:cs="Sylfaen"/>
          <w:sz w:val="24"/>
          <w:szCs w:val="24"/>
          <w:lang w:val="hy-AM" w:eastAsia="ru-RU"/>
        </w:rPr>
        <w:t xml:space="preserve">ը </w:t>
      </w:r>
      <w:r w:rsidRPr="009201D8">
        <w:rPr>
          <w:rFonts w:ascii="GHEA Grapalat" w:eastAsia="Times New Roman" w:hAnsi="GHEA Grapalat" w:cs="Sylfaen"/>
          <w:sz w:val="24"/>
          <w:szCs w:val="24"/>
          <w:lang w:val="hy-AM" w:eastAsia="ru-RU"/>
        </w:rPr>
        <w:t>վճար</w:t>
      </w:r>
      <w:r>
        <w:rPr>
          <w:rFonts w:ascii="GHEA Grapalat" w:eastAsia="Times New Roman" w:hAnsi="GHEA Grapalat" w:cs="Sylfaen"/>
          <w:sz w:val="24"/>
          <w:szCs w:val="24"/>
          <w:lang w:val="hy-AM" w:eastAsia="ru-RU"/>
        </w:rPr>
        <w:t xml:space="preserve">վում են </w:t>
      </w:r>
      <w:r w:rsidRPr="00C22C21">
        <w:rPr>
          <w:rFonts w:ascii="GHEA Grapalat" w:eastAsia="Times New Roman" w:hAnsi="GHEA Grapalat" w:cs="Times New Roman"/>
          <w:color w:val="000000"/>
          <w:sz w:val="24"/>
          <w:szCs w:val="24"/>
          <w:lang w:val="hy-AM"/>
        </w:rPr>
        <w:t>Հայաստանի Հանրապետության քաղաքացիական օրենսգրք</w:t>
      </w:r>
      <w:r>
        <w:rPr>
          <w:rFonts w:ascii="GHEA Grapalat" w:eastAsia="Times New Roman" w:hAnsi="GHEA Grapalat" w:cs="Times New Roman"/>
          <w:color w:val="000000"/>
          <w:sz w:val="24"/>
          <w:szCs w:val="24"/>
          <w:lang w:val="hy-AM"/>
        </w:rPr>
        <w:t xml:space="preserve">ով սահմանված </w:t>
      </w:r>
      <w:r w:rsidRPr="009D7E90">
        <w:rPr>
          <w:rFonts w:ascii="GHEA Grapalat" w:eastAsia="Times New Roman" w:hAnsi="GHEA Grapalat" w:cs="Times New Roman"/>
          <w:color w:val="000000"/>
          <w:sz w:val="24"/>
          <w:szCs w:val="24"/>
          <w:lang w:val="hy-AM"/>
        </w:rPr>
        <w:t xml:space="preserve">սոցիալական ապահովության </w:t>
      </w:r>
      <w:r>
        <w:rPr>
          <w:rFonts w:ascii="GHEA Grapalat" w:eastAsia="Times New Roman" w:hAnsi="GHEA Grapalat" w:cs="Times New Roman"/>
          <w:color w:val="000000"/>
          <w:sz w:val="24"/>
          <w:szCs w:val="24"/>
          <w:lang w:val="hy-AM"/>
        </w:rPr>
        <w:t>հաշվին կամ միանվագ դրամական վճարների հաշվին մուտքագրելու միջոցով։</w:t>
      </w:r>
    </w:p>
    <w:p w:rsidR="00BD6733" w:rsidRDefault="00C44F0B" w:rsidP="00BD15C3">
      <w:pPr>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C22C21">
        <w:rPr>
          <w:rFonts w:ascii="GHEA Grapalat" w:eastAsia="Times New Roman" w:hAnsi="GHEA Grapalat" w:cs="Times New Roman"/>
          <w:color w:val="000000"/>
          <w:sz w:val="24"/>
          <w:szCs w:val="24"/>
          <w:lang w:val="hy-AM"/>
        </w:rPr>
        <w:lastRenderedPageBreak/>
        <w:t>Հայաստանի Հանրապետության քաղաքացիական օրենսգրք</w:t>
      </w:r>
      <w:r>
        <w:rPr>
          <w:rFonts w:ascii="GHEA Grapalat" w:eastAsia="Times New Roman" w:hAnsi="GHEA Grapalat" w:cs="Times New Roman"/>
          <w:color w:val="000000"/>
          <w:sz w:val="24"/>
          <w:szCs w:val="24"/>
          <w:lang w:val="hy-AM"/>
        </w:rPr>
        <w:t xml:space="preserve">ի 928.8-րդ հոդվածով սահմանված է </w:t>
      </w:r>
      <w:r w:rsidRPr="00C44F0B">
        <w:rPr>
          <w:rFonts w:ascii="GHEA Grapalat" w:eastAsia="Times New Roman" w:hAnsi="GHEA Grapalat" w:cs="Times New Roman"/>
          <w:color w:val="000000"/>
          <w:sz w:val="24"/>
          <w:szCs w:val="24"/>
          <w:lang w:val="hy-AM"/>
        </w:rPr>
        <w:t>սոցիալական պաշտպանության (ապահովության) ծրագրերով նախատեսված միանվագ բնույթ կրող (այդ թվում՝ որոշակի ժամկետով տրվող) նպաստների և դրամական այլ վճարների գումարները</w:t>
      </w:r>
      <w:r>
        <w:rPr>
          <w:rFonts w:ascii="GHEA Grapalat" w:eastAsia="Times New Roman" w:hAnsi="GHEA Grapalat" w:cs="Times New Roman"/>
          <w:color w:val="000000"/>
          <w:sz w:val="24"/>
          <w:szCs w:val="24"/>
          <w:lang w:val="hy-AM"/>
        </w:rPr>
        <w:t xml:space="preserve"> հատուկ բանկային հաշվով՝ միանվագ դրամական վճարների հաշվով վճարելու կարգը։ Իրեն վերապահված լիազորությունների շրջանակում </w:t>
      </w:r>
      <w:r w:rsidR="00304102">
        <w:rPr>
          <w:rFonts w:ascii="GHEA Grapalat" w:eastAsia="Times New Roman" w:hAnsi="GHEA Grapalat" w:cs="Times New Roman"/>
          <w:color w:val="000000"/>
          <w:sz w:val="24"/>
          <w:szCs w:val="24"/>
          <w:lang w:val="hy-AM"/>
        </w:rPr>
        <w:t xml:space="preserve">2020 թվականի մարտի 12-ի թիվ 287-Ն որոշմամբ Կառավարությունը սահմանել է </w:t>
      </w:r>
      <w:r w:rsidR="00304102" w:rsidRPr="00304102">
        <w:rPr>
          <w:rFonts w:ascii="GHEA Grapalat" w:eastAsia="Times New Roman" w:hAnsi="GHEA Grapalat" w:cs="Times New Roman"/>
          <w:color w:val="000000"/>
          <w:sz w:val="24"/>
          <w:szCs w:val="24"/>
          <w:lang w:val="hy-AM"/>
        </w:rPr>
        <w:t xml:space="preserve"> միանվագ դրամական վճարների հաշվին մուտքագրելու միջոցով վճարվող գումարները</w:t>
      </w:r>
      <w:r w:rsidR="00304102">
        <w:rPr>
          <w:rFonts w:ascii="GHEA Grapalat" w:eastAsia="Times New Roman" w:hAnsi="GHEA Grapalat" w:cs="Times New Roman"/>
          <w:color w:val="000000"/>
          <w:sz w:val="24"/>
          <w:szCs w:val="24"/>
          <w:lang w:val="hy-AM"/>
        </w:rPr>
        <w:t xml:space="preserve">, այդ թվում՝ </w:t>
      </w:r>
      <w:r w:rsidR="00304102" w:rsidRPr="00304102">
        <w:rPr>
          <w:rFonts w:ascii="GHEA Grapalat" w:eastAsia="Times New Roman" w:hAnsi="GHEA Grapalat" w:cs="Times New Roman"/>
          <w:color w:val="000000"/>
          <w:sz w:val="24"/>
          <w:szCs w:val="24"/>
          <w:lang w:val="hy-AM"/>
        </w:rPr>
        <w:t>«Պետական նպաստների մասին» օրենքով սահմանված հրատապ օգնության գումարը</w:t>
      </w:r>
      <w:r w:rsidR="00304102">
        <w:rPr>
          <w:rFonts w:ascii="GHEA Grapalat" w:eastAsia="Times New Roman" w:hAnsi="GHEA Grapalat" w:cs="Times New Roman"/>
          <w:color w:val="000000"/>
          <w:sz w:val="24"/>
          <w:szCs w:val="24"/>
          <w:lang w:val="hy-AM"/>
        </w:rPr>
        <w:t>։</w:t>
      </w:r>
    </w:p>
    <w:p w:rsidR="00304102" w:rsidRDefault="00304102" w:rsidP="00BD15C3">
      <w:pPr>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C22C21">
        <w:rPr>
          <w:rFonts w:ascii="GHEA Grapalat" w:eastAsia="Times New Roman" w:hAnsi="GHEA Grapalat" w:cs="Times New Roman"/>
          <w:color w:val="000000"/>
          <w:sz w:val="24"/>
          <w:szCs w:val="24"/>
          <w:lang w:val="hy-AM"/>
        </w:rPr>
        <w:t>Հայաստանի Հանրապետության քաղաքացիական օրենսգրք</w:t>
      </w:r>
      <w:r>
        <w:rPr>
          <w:rFonts w:ascii="GHEA Grapalat" w:eastAsia="Times New Roman" w:hAnsi="GHEA Grapalat" w:cs="Times New Roman"/>
          <w:color w:val="000000"/>
          <w:sz w:val="24"/>
          <w:szCs w:val="24"/>
          <w:lang w:val="hy-AM"/>
        </w:rPr>
        <w:t xml:space="preserve">ի 928.9-րդ հոդվածով սահմանված է </w:t>
      </w:r>
      <w:r w:rsidRPr="00C44F0B">
        <w:rPr>
          <w:rFonts w:ascii="GHEA Grapalat" w:eastAsia="Times New Roman" w:hAnsi="GHEA Grapalat" w:cs="Times New Roman"/>
          <w:color w:val="000000"/>
          <w:sz w:val="24"/>
          <w:szCs w:val="24"/>
          <w:lang w:val="hy-AM"/>
        </w:rPr>
        <w:t xml:space="preserve">սոցիալական պաշտպանության (ապահովության) ծրագրերով նախատեսված </w:t>
      </w:r>
      <w:r>
        <w:rPr>
          <w:rFonts w:ascii="GHEA Grapalat" w:eastAsia="Times New Roman" w:hAnsi="GHEA Grapalat" w:cs="Times New Roman"/>
          <w:color w:val="000000"/>
          <w:sz w:val="24"/>
          <w:szCs w:val="24"/>
          <w:lang w:val="hy-AM"/>
        </w:rPr>
        <w:t xml:space="preserve">պարբերական </w:t>
      </w:r>
      <w:r w:rsidRPr="00C44F0B">
        <w:rPr>
          <w:rFonts w:ascii="GHEA Grapalat" w:eastAsia="Times New Roman" w:hAnsi="GHEA Grapalat" w:cs="Times New Roman"/>
          <w:color w:val="000000"/>
          <w:sz w:val="24"/>
          <w:szCs w:val="24"/>
          <w:lang w:val="hy-AM"/>
        </w:rPr>
        <w:t xml:space="preserve">բնույթ կրող </w:t>
      </w:r>
      <w:r w:rsidR="009D7E90" w:rsidRPr="009D7E90">
        <w:rPr>
          <w:rFonts w:ascii="GHEA Grapalat" w:eastAsia="Times New Roman" w:hAnsi="GHEA Grapalat" w:cs="Times New Roman"/>
          <w:color w:val="000000"/>
          <w:sz w:val="24"/>
          <w:szCs w:val="24"/>
          <w:lang w:val="hy-AM"/>
        </w:rPr>
        <w:t>(որոշակի կամ անորոշ ժամկետով տրվող)</w:t>
      </w:r>
      <w:r w:rsidR="009D7E90">
        <w:rPr>
          <w:rFonts w:ascii="GHEA Grapalat" w:eastAsia="Times New Roman" w:hAnsi="GHEA Grapalat" w:cs="Times New Roman"/>
          <w:color w:val="000000"/>
          <w:sz w:val="24"/>
          <w:szCs w:val="24"/>
          <w:lang w:val="hy-AM"/>
        </w:rPr>
        <w:t xml:space="preserve"> </w:t>
      </w:r>
      <w:r w:rsidRPr="00C44F0B">
        <w:rPr>
          <w:rFonts w:ascii="GHEA Grapalat" w:eastAsia="Times New Roman" w:hAnsi="GHEA Grapalat" w:cs="Times New Roman"/>
          <w:color w:val="000000"/>
          <w:sz w:val="24"/>
          <w:szCs w:val="24"/>
          <w:lang w:val="hy-AM"/>
        </w:rPr>
        <w:t>նպաստների և դրամական այլ վճարների գումարները</w:t>
      </w:r>
      <w:r>
        <w:rPr>
          <w:rFonts w:ascii="GHEA Grapalat" w:eastAsia="Times New Roman" w:hAnsi="GHEA Grapalat" w:cs="Times New Roman"/>
          <w:color w:val="000000"/>
          <w:sz w:val="24"/>
          <w:szCs w:val="24"/>
          <w:lang w:val="hy-AM"/>
        </w:rPr>
        <w:t xml:space="preserve"> հատուկ բանկային հաշվով՝ </w:t>
      </w:r>
      <w:r w:rsidR="009D7E90" w:rsidRPr="009D7E90">
        <w:rPr>
          <w:rFonts w:ascii="GHEA Grapalat" w:eastAsia="Times New Roman" w:hAnsi="GHEA Grapalat" w:cs="Times New Roman"/>
          <w:color w:val="000000"/>
          <w:sz w:val="24"/>
          <w:szCs w:val="24"/>
          <w:lang w:val="hy-AM"/>
        </w:rPr>
        <w:t xml:space="preserve">սոցիալական ապահովության </w:t>
      </w:r>
      <w:r>
        <w:rPr>
          <w:rFonts w:ascii="GHEA Grapalat" w:eastAsia="Times New Roman" w:hAnsi="GHEA Grapalat" w:cs="Times New Roman"/>
          <w:color w:val="000000"/>
          <w:sz w:val="24"/>
          <w:szCs w:val="24"/>
          <w:lang w:val="hy-AM"/>
        </w:rPr>
        <w:t>հաշվով վճարելու կարգը։ Իրեն վերապահված լիազորությունների շրջանակում 2020 թվականի մարտի 12-ի թիվ 28</w:t>
      </w:r>
      <w:r w:rsidR="009D7E90">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hy-AM"/>
        </w:rPr>
        <w:t xml:space="preserve">-Ն որոշմամբ Կառավարությունը սահմանել է </w:t>
      </w:r>
      <w:r w:rsidRPr="00304102">
        <w:rPr>
          <w:rFonts w:ascii="GHEA Grapalat" w:eastAsia="Times New Roman" w:hAnsi="GHEA Grapalat" w:cs="Times New Roman"/>
          <w:color w:val="000000"/>
          <w:sz w:val="24"/>
          <w:szCs w:val="24"/>
          <w:lang w:val="hy-AM"/>
        </w:rPr>
        <w:t xml:space="preserve"> </w:t>
      </w:r>
      <w:r w:rsidR="009D7E90" w:rsidRPr="009D7E90">
        <w:rPr>
          <w:rFonts w:ascii="GHEA Grapalat" w:eastAsia="Times New Roman" w:hAnsi="GHEA Grapalat" w:cs="Times New Roman"/>
          <w:color w:val="000000"/>
          <w:sz w:val="24"/>
          <w:szCs w:val="24"/>
          <w:lang w:val="hy-AM"/>
        </w:rPr>
        <w:t xml:space="preserve">սոցիալական ապահովության </w:t>
      </w:r>
      <w:r w:rsidRPr="00304102">
        <w:rPr>
          <w:rFonts w:ascii="GHEA Grapalat" w:eastAsia="Times New Roman" w:hAnsi="GHEA Grapalat" w:cs="Times New Roman"/>
          <w:color w:val="000000"/>
          <w:sz w:val="24"/>
          <w:szCs w:val="24"/>
          <w:lang w:val="hy-AM"/>
        </w:rPr>
        <w:t>հաշվին մուտքագրելու միջոցով վճարվող գումարները</w:t>
      </w:r>
      <w:r>
        <w:rPr>
          <w:rFonts w:ascii="GHEA Grapalat" w:eastAsia="Times New Roman" w:hAnsi="GHEA Grapalat" w:cs="Times New Roman"/>
          <w:color w:val="000000"/>
          <w:sz w:val="24"/>
          <w:szCs w:val="24"/>
          <w:lang w:val="hy-AM"/>
        </w:rPr>
        <w:t xml:space="preserve">, այդ թվում՝ </w:t>
      </w:r>
      <w:r w:rsidR="009D7E90" w:rsidRPr="009D7E90">
        <w:rPr>
          <w:rFonts w:ascii="GHEA Grapalat" w:eastAsia="Times New Roman" w:hAnsi="GHEA Grapalat" w:cs="Times New Roman"/>
          <w:color w:val="000000"/>
          <w:sz w:val="24"/>
          <w:szCs w:val="24"/>
          <w:lang w:val="hy-AM"/>
        </w:rPr>
        <w:t>«Պետական նպաստների մասին» օրենքով սահմանված ընտանեկան նպաստը և սոցիալական նպաստը</w:t>
      </w:r>
      <w:r>
        <w:rPr>
          <w:rFonts w:ascii="GHEA Grapalat" w:eastAsia="Times New Roman" w:hAnsi="GHEA Grapalat" w:cs="Times New Roman"/>
          <w:color w:val="000000"/>
          <w:sz w:val="24"/>
          <w:szCs w:val="24"/>
          <w:lang w:val="hy-AM"/>
        </w:rPr>
        <w:t>։</w:t>
      </w:r>
    </w:p>
    <w:p w:rsidR="009D7E90" w:rsidRDefault="00D868E0" w:rsidP="00BD15C3">
      <w:pPr>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 որում, բանկերը նշված վճարների վճարման ծառայությունները մատուցում են անվճար։</w:t>
      </w:r>
    </w:p>
    <w:p w:rsidR="00D868E0" w:rsidRDefault="00D868E0" w:rsidP="00BD15C3">
      <w:pPr>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2021 թվականի հուլիսի </w:t>
      </w:r>
      <w:r w:rsidR="00E478A8">
        <w:rPr>
          <w:rFonts w:ascii="GHEA Grapalat" w:eastAsia="Times New Roman" w:hAnsi="GHEA Grapalat" w:cs="Times New Roman"/>
          <w:color w:val="000000"/>
          <w:sz w:val="24"/>
          <w:szCs w:val="24"/>
          <w:lang w:val="hy-AM"/>
        </w:rPr>
        <w:t>1-ից կենսաթոշակների և կենսաթոշակների վճարման կարգո</w:t>
      </w:r>
      <w:r w:rsidR="00290437">
        <w:rPr>
          <w:rFonts w:ascii="GHEA Grapalat" w:eastAsia="Times New Roman" w:hAnsi="GHEA Grapalat" w:cs="Times New Roman"/>
          <w:color w:val="000000"/>
          <w:sz w:val="24"/>
          <w:szCs w:val="24"/>
          <w:lang w:val="hy-AM"/>
        </w:rPr>
        <w:t xml:space="preserve">վ վճարվող այլ դրամական վճարները վճարվում են բացառապես անկանխիկ եղանակով։ Կենսաթոշակառուի ընտրությամբ՝ նրա դիմումի հիման վրա կանխիկ եղանակով վճարվում է </w:t>
      </w:r>
      <w:r w:rsidR="00290437" w:rsidRPr="00C22C21">
        <w:rPr>
          <w:rFonts w:ascii="GHEA Grapalat" w:eastAsia="Times New Roman" w:hAnsi="GHEA Grapalat" w:cs="Times New Roman"/>
          <w:color w:val="000000"/>
          <w:sz w:val="24"/>
          <w:szCs w:val="24"/>
          <w:lang w:val="hy-AM"/>
        </w:rPr>
        <w:t>առաջին կամ երկրորդ խմբի հաշմանդամություն ունեցող կամ 75 տարին</w:t>
      </w:r>
      <w:r w:rsidR="00290437">
        <w:rPr>
          <w:rFonts w:ascii="GHEA Grapalat" w:eastAsia="Times New Roman" w:hAnsi="GHEA Grapalat" w:cs="Times New Roman"/>
          <w:color w:val="000000"/>
          <w:sz w:val="24"/>
          <w:szCs w:val="24"/>
          <w:lang w:val="hy-AM"/>
        </w:rPr>
        <w:t xml:space="preserve"> </w:t>
      </w:r>
      <w:r w:rsidR="00EC4ABA">
        <w:rPr>
          <w:rFonts w:ascii="GHEA Grapalat" w:eastAsia="Times New Roman" w:hAnsi="GHEA Grapalat" w:cs="Times New Roman"/>
          <w:color w:val="000000"/>
          <w:sz w:val="24"/>
          <w:szCs w:val="24"/>
          <w:lang w:val="hy-AM"/>
        </w:rPr>
        <w:t xml:space="preserve">լրացած </w:t>
      </w:r>
      <w:r w:rsidR="00EC4ABA" w:rsidRPr="00C22C21">
        <w:rPr>
          <w:rFonts w:ascii="GHEA Grapalat" w:eastAsia="Times New Roman" w:hAnsi="GHEA Grapalat" w:cs="Times New Roman"/>
          <w:color w:val="000000"/>
          <w:sz w:val="24"/>
          <w:szCs w:val="24"/>
          <w:lang w:val="hy-AM"/>
        </w:rPr>
        <w:t>անձ</w:t>
      </w:r>
      <w:r w:rsidR="00EC4ABA">
        <w:rPr>
          <w:rFonts w:ascii="GHEA Grapalat" w:eastAsia="Times New Roman" w:hAnsi="GHEA Grapalat" w:cs="Times New Roman"/>
          <w:color w:val="000000"/>
          <w:sz w:val="24"/>
          <w:szCs w:val="24"/>
          <w:lang w:val="hy-AM"/>
        </w:rPr>
        <w:t>ին։</w:t>
      </w:r>
    </w:p>
    <w:p w:rsidR="00DC4B03" w:rsidRDefault="00EC4ABA" w:rsidP="00DC4B03">
      <w:pPr>
        <w:tabs>
          <w:tab w:val="left" w:pos="1080"/>
        </w:tabs>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Times New Roman"/>
          <w:color w:val="000000"/>
          <w:sz w:val="24"/>
          <w:szCs w:val="24"/>
          <w:lang w:val="hy-AM"/>
        </w:rPr>
        <w:t xml:space="preserve">Նպատակահարմար է այս համակարգը ներդնել նաև </w:t>
      </w:r>
      <w:r w:rsidRPr="009201D8">
        <w:rPr>
          <w:rFonts w:ascii="GHEA Grapalat" w:eastAsia="Times New Roman" w:hAnsi="GHEA Grapalat" w:cs="Sylfaen"/>
          <w:sz w:val="24"/>
          <w:szCs w:val="24"/>
          <w:lang w:val="hy-AM" w:eastAsia="ru-RU"/>
        </w:rPr>
        <w:t>ընտանեկան և սոցիալական նպաստի, ինչպես նաև հրատապ օգնության գումարներ</w:t>
      </w:r>
      <w:r>
        <w:rPr>
          <w:rFonts w:ascii="GHEA Grapalat" w:eastAsia="Times New Roman" w:hAnsi="GHEA Grapalat" w:cs="Sylfaen"/>
          <w:sz w:val="24"/>
          <w:szCs w:val="24"/>
          <w:lang w:val="hy-AM" w:eastAsia="ru-RU"/>
        </w:rPr>
        <w:t xml:space="preserve">ի համար՝ հաշվի առնելով </w:t>
      </w:r>
      <w:r w:rsidR="00DC4B03">
        <w:rPr>
          <w:rFonts w:ascii="GHEA Grapalat" w:eastAsia="Times New Roman" w:hAnsi="GHEA Grapalat" w:cs="Sylfaen"/>
          <w:sz w:val="24"/>
          <w:szCs w:val="24"/>
          <w:lang w:val="hy-AM" w:eastAsia="ru-RU"/>
        </w:rPr>
        <w:t xml:space="preserve">կենսաթոշակների՝ անկանխիկ եղանակով վճարման համակարգի ներդրման ժամանակացույցը, այն է՝ </w:t>
      </w:r>
    </w:p>
    <w:p w:rsidR="00DC4B03" w:rsidRPr="00DC4B03" w:rsidRDefault="00DC4B03" w:rsidP="00DC4B03">
      <w:pPr>
        <w:tabs>
          <w:tab w:val="left" w:pos="1080"/>
        </w:tabs>
        <w:spacing w:after="0" w:line="360" w:lineRule="auto"/>
        <w:ind w:firstLine="720"/>
        <w:jc w:val="both"/>
        <w:rPr>
          <w:rFonts w:ascii="GHEA Grapalat" w:eastAsia="Times New Roman" w:hAnsi="GHEA Grapalat" w:cs="Sylfaen"/>
          <w:sz w:val="24"/>
          <w:szCs w:val="24"/>
          <w:lang w:val="hy-AM" w:eastAsia="ru-RU"/>
        </w:rPr>
      </w:pPr>
      <w:r w:rsidRPr="00DC4B03">
        <w:rPr>
          <w:rFonts w:ascii="GHEA Grapalat" w:eastAsia="Times New Roman" w:hAnsi="GHEA Grapalat" w:cs="Sylfaen"/>
          <w:sz w:val="24"/>
          <w:szCs w:val="24"/>
          <w:lang w:val="hy-AM" w:eastAsia="ru-RU"/>
        </w:rPr>
        <w:t>1) Երևան, Գյումրի և Վանաձոր քաղաքներում` 2021 թվականի հուլիսի 1-ից</w:t>
      </w:r>
      <w:r w:rsidRPr="00DC4B03">
        <w:rPr>
          <w:rFonts w:ascii="Cambria Math" w:eastAsia="Times New Roman" w:hAnsi="Cambria Math" w:cs="Cambria Math"/>
          <w:sz w:val="24"/>
          <w:szCs w:val="24"/>
          <w:lang w:val="hy-AM" w:eastAsia="ru-RU"/>
        </w:rPr>
        <w:t>․</w:t>
      </w:r>
    </w:p>
    <w:p w:rsidR="00DC4B03" w:rsidRPr="00DC4B03" w:rsidRDefault="00DC4B03" w:rsidP="00DC4B03">
      <w:pPr>
        <w:tabs>
          <w:tab w:val="left" w:pos="1080"/>
        </w:tabs>
        <w:spacing w:after="0" w:line="360" w:lineRule="auto"/>
        <w:ind w:firstLine="720"/>
        <w:jc w:val="both"/>
        <w:rPr>
          <w:rFonts w:ascii="GHEA Grapalat" w:eastAsia="Times New Roman" w:hAnsi="GHEA Grapalat" w:cs="Sylfaen"/>
          <w:sz w:val="24"/>
          <w:szCs w:val="24"/>
          <w:lang w:val="hy-AM" w:eastAsia="ru-RU"/>
        </w:rPr>
      </w:pPr>
      <w:r w:rsidRPr="00DC4B03">
        <w:rPr>
          <w:rFonts w:ascii="GHEA Grapalat" w:eastAsia="Times New Roman" w:hAnsi="GHEA Grapalat" w:cs="Sylfaen"/>
          <w:sz w:val="24"/>
          <w:szCs w:val="24"/>
          <w:lang w:val="hy-AM" w:eastAsia="ru-RU"/>
        </w:rPr>
        <w:lastRenderedPageBreak/>
        <w:t>2) այլ քաղաքներում (բացառությամբ սույն մասի 1-ին կետում նշված քաղաքների)` 2022 թվականի հունվարի 1-ից</w:t>
      </w:r>
      <w:r w:rsidRPr="00DC4B03">
        <w:rPr>
          <w:rFonts w:ascii="Cambria Math" w:eastAsia="Times New Roman" w:hAnsi="Cambria Math" w:cs="Cambria Math"/>
          <w:sz w:val="24"/>
          <w:szCs w:val="24"/>
          <w:lang w:val="hy-AM" w:eastAsia="ru-RU"/>
        </w:rPr>
        <w:t>․</w:t>
      </w:r>
    </w:p>
    <w:p w:rsidR="00DC4B03" w:rsidRPr="00DC4B03" w:rsidRDefault="00DC4B03" w:rsidP="00DC4B03">
      <w:pPr>
        <w:tabs>
          <w:tab w:val="left" w:pos="1080"/>
        </w:tabs>
        <w:spacing w:after="0" w:line="360" w:lineRule="auto"/>
        <w:ind w:firstLine="720"/>
        <w:jc w:val="both"/>
        <w:rPr>
          <w:rFonts w:ascii="GHEA Grapalat" w:eastAsia="Times New Roman" w:hAnsi="GHEA Grapalat" w:cs="Sylfaen"/>
          <w:sz w:val="24"/>
          <w:szCs w:val="24"/>
          <w:lang w:val="hy-AM" w:eastAsia="ru-RU"/>
        </w:rPr>
      </w:pPr>
      <w:r w:rsidRPr="00DC4B03">
        <w:rPr>
          <w:rFonts w:ascii="GHEA Grapalat" w:eastAsia="Times New Roman" w:hAnsi="GHEA Grapalat" w:cs="Sylfaen"/>
          <w:sz w:val="24"/>
          <w:szCs w:val="24"/>
          <w:lang w:val="hy-AM" w:eastAsia="ru-RU"/>
        </w:rPr>
        <w:t>3) 1000 և ավելի բնակիչ ունեցող գյուղերում` 2023 թվականի հունվարի 1-ից</w:t>
      </w:r>
      <w:r w:rsidRPr="00DC4B03">
        <w:rPr>
          <w:rFonts w:ascii="Cambria Math" w:eastAsia="Times New Roman" w:hAnsi="Cambria Math" w:cs="Cambria Math"/>
          <w:sz w:val="24"/>
          <w:szCs w:val="24"/>
          <w:lang w:val="hy-AM" w:eastAsia="ru-RU"/>
        </w:rPr>
        <w:t>․</w:t>
      </w:r>
    </w:p>
    <w:p w:rsidR="00EC4ABA" w:rsidRDefault="00DC4B03" w:rsidP="00DC4B03">
      <w:pPr>
        <w:tabs>
          <w:tab w:val="left" w:pos="1080"/>
        </w:tabs>
        <w:spacing w:after="0" w:line="360" w:lineRule="auto"/>
        <w:ind w:firstLine="720"/>
        <w:jc w:val="both"/>
        <w:rPr>
          <w:rFonts w:ascii="GHEA Grapalat" w:eastAsia="Times New Roman" w:hAnsi="GHEA Grapalat" w:cs="Sylfaen"/>
          <w:sz w:val="24"/>
          <w:szCs w:val="24"/>
          <w:lang w:val="hy-AM" w:eastAsia="ru-RU"/>
        </w:rPr>
      </w:pPr>
      <w:r w:rsidRPr="00DC4B03">
        <w:rPr>
          <w:rFonts w:ascii="GHEA Grapalat" w:eastAsia="Times New Roman" w:hAnsi="GHEA Grapalat" w:cs="Sylfaen"/>
          <w:sz w:val="24"/>
          <w:szCs w:val="24"/>
          <w:lang w:val="hy-AM" w:eastAsia="ru-RU"/>
        </w:rPr>
        <w:t>4) մինչև 1000 բնակիչ ունեցող գյուղեր</w:t>
      </w:r>
      <w:r>
        <w:rPr>
          <w:rFonts w:ascii="GHEA Grapalat" w:eastAsia="Times New Roman" w:hAnsi="GHEA Grapalat" w:cs="Sylfaen"/>
          <w:sz w:val="24"/>
          <w:szCs w:val="24"/>
          <w:lang w:val="hy-AM" w:eastAsia="ru-RU"/>
        </w:rPr>
        <w:t>ում` 2024 թվականի հունվարի 1-ից</w:t>
      </w:r>
      <w:r w:rsidR="00EC4ABA">
        <w:rPr>
          <w:rFonts w:ascii="GHEA Grapalat" w:eastAsia="Times New Roman" w:hAnsi="GHEA Grapalat" w:cs="Sylfaen"/>
          <w:sz w:val="24"/>
          <w:szCs w:val="24"/>
          <w:lang w:val="hy-AM" w:eastAsia="ru-RU"/>
        </w:rPr>
        <w:t xml:space="preserve">։ </w:t>
      </w:r>
    </w:p>
    <w:p w:rsidR="00BD6733" w:rsidRPr="00C506B3" w:rsidRDefault="00BD6733" w:rsidP="00BD15C3">
      <w:pPr>
        <w:tabs>
          <w:tab w:val="left" w:pos="1080"/>
        </w:tabs>
        <w:spacing w:after="0" w:line="360" w:lineRule="auto"/>
        <w:ind w:firstLine="720"/>
        <w:jc w:val="both"/>
        <w:rPr>
          <w:rFonts w:ascii="GHEA Grapalat" w:eastAsia="Times New Roman" w:hAnsi="GHEA Grapalat" w:cs="Sylfaen"/>
          <w:sz w:val="24"/>
          <w:szCs w:val="24"/>
          <w:lang w:val="hy-AM" w:eastAsia="ru-RU"/>
        </w:rPr>
      </w:pPr>
    </w:p>
    <w:p w:rsidR="00FD1A79" w:rsidRPr="00282BAC" w:rsidRDefault="00FD1A79" w:rsidP="00BD15C3">
      <w:pPr>
        <w:tabs>
          <w:tab w:val="left" w:pos="1080"/>
        </w:tabs>
        <w:spacing w:after="0" w:line="360" w:lineRule="auto"/>
        <w:ind w:firstLine="720"/>
        <w:jc w:val="both"/>
        <w:rPr>
          <w:rFonts w:ascii="GHEA Grapalat" w:hAnsi="GHEA Grapalat" w:cs="Sylfaen"/>
          <w:b/>
          <w:sz w:val="24"/>
          <w:szCs w:val="24"/>
          <w:lang w:val="hy-AM"/>
        </w:rPr>
      </w:pPr>
      <w:r w:rsidRPr="00282BAC">
        <w:rPr>
          <w:rFonts w:ascii="GHEA Grapalat" w:hAnsi="GHEA Grapalat" w:cs="Sylfaen"/>
          <w:b/>
          <w:sz w:val="24"/>
          <w:szCs w:val="24"/>
          <w:lang w:val="hy-AM"/>
        </w:rPr>
        <w:t>1.2. Առկա խնդրի առաջարկվող լուծումը</w:t>
      </w:r>
    </w:p>
    <w:p w:rsidR="00FD1A79" w:rsidRPr="00282BAC" w:rsidRDefault="00D67099" w:rsidP="00BD15C3">
      <w:pPr>
        <w:tabs>
          <w:tab w:val="left" w:pos="567"/>
        </w:tabs>
        <w:spacing w:after="0" w:line="360" w:lineRule="auto"/>
        <w:ind w:firstLine="720"/>
        <w:jc w:val="both"/>
        <w:rPr>
          <w:rFonts w:ascii="GHEA Grapalat" w:hAnsi="GHEA Grapalat" w:cs="Sylfaen"/>
          <w:sz w:val="24"/>
          <w:szCs w:val="24"/>
          <w:lang w:val="hy-AM"/>
        </w:rPr>
      </w:pPr>
      <w:r w:rsidRPr="00282BAC">
        <w:rPr>
          <w:rFonts w:ascii="GHEA Grapalat" w:hAnsi="GHEA Grapalat" w:cs="Sylfaen"/>
          <w:sz w:val="24"/>
          <w:szCs w:val="24"/>
          <w:lang w:val="hy-AM"/>
        </w:rPr>
        <w:t>Ա</w:t>
      </w:r>
      <w:r w:rsidR="00FD1A79" w:rsidRPr="00282BAC">
        <w:rPr>
          <w:rFonts w:ascii="GHEA Grapalat" w:hAnsi="GHEA Grapalat" w:cs="Sylfaen"/>
          <w:sz w:val="24"/>
          <w:szCs w:val="24"/>
          <w:lang w:val="hy-AM"/>
        </w:rPr>
        <w:t xml:space="preserve">ռաջարկվում է </w:t>
      </w:r>
      <w:r w:rsidRPr="00282BAC">
        <w:rPr>
          <w:rFonts w:ascii="GHEA Grapalat" w:hAnsi="GHEA Grapalat" w:cs="Sylfaen"/>
          <w:sz w:val="24"/>
          <w:szCs w:val="24"/>
          <w:lang w:val="hy-AM"/>
        </w:rPr>
        <w:t>ընդունել «</w:t>
      </w:r>
      <w:r w:rsidRPr="00282BAC">
        <w:rPr>
          <w:rFonts w:ascii="GHEA Grapalat" w:hAnsi="GHEA Grapalat"/>
          <w:sz w:val="24"/>
          <w:szCs w:val="24"/>
          <w:lang w:val="hy-AM"/>
        </w:rPr>
        <w:t>«Պետական նպաստների մասին» օրենքում փոփոխություններ</w:t>
      </w:r>
      <w:r w:rsidR="00B4637C" w:rsidRPr="00B4637C">
        <w:rPr>
          <w:rFonts w:ascii="GHEA Grapalat" w:hAnsi="GHEA Grapalat"/>
          <w:sz w:val="24"/>
          <w:szCs w:val="24"/>
          <w:lang w:val="hy-AM"/>
        </w:rPr>
        <w:t xml:space="preserve"> և լրացումներ</w:t>
      </w:r>
      <w:r w:rsidRPr="00282BAC">
        <w:rPr>
          <w:rFonts w:ascii="GHEA Grapalat" w:hAnsi="GHEA Grapalat"/>
          <w:sz w:val="24"/>
          <w:szCs w:val="24"/>
          <w:lang w:val="hy-AM"/>
        </w:rPr>
        <w:t xml:space="preserve"> կատարելու մասին» օրենքի նախագիծը</w:t>
      </w:r>
      <w:r w:rsidRPr="00282BAC">
        <w:rPr>
          <w:rFonts w:ascii="GHEA Grapalat" w:hAnsi="GHEA Grapalat" w:cs="Sylfaen"/>
          <w:sz w:val="24"/>
          <w:szCs w:val="24"/>
          <w:lang w:val="hy-AM"/>
        </w:rPr>
        <w:t></w:t>
      </w:r>
      <w:r w:rsidR="00FD1A79" w:rsidRPr="00282BAC">
        <w:rPr>
          <w:rFonts w:ascii="GHEA Grapalat" w:hAnsi="GHEA Grapalat" w:cs="Sylfaen"/>
          <w:sz w:val="24"/>
          <w:szCs w:val="24"/>
          <w:lang w:val="hy-AM"/>
        </w:rPr>
        <w:t xml:space="preserve">։ </w:t>
      </w:r>
    </w:p>
    <w:p w:rsidR="00980A26" w:rsidRDefault="00980A26" w:rsidP="00BD15C3">
      <w:pPr>
        <w:tabs>
          <w:tab w:val="left" w:pos="1080"/>
        </w:tabs>
        <w:spacing w:after="0" w:line="360" w:lineRule="auto"/>
        <w:ind w:firstLine="720"/>
        <w:jc w:val="both"/>
        <w:rPr>
          <w:rFonts w:ascii="GHEA Grapalat" w:hAnsi="GHEA Grapalat" w:cs="Sylfaen"/>
          <w:b/>
          <w:sz w:val="24"/>
          <w:szCs w:val="24"/>
          <w:lang w:val="hy-AM"/>
        </w:rPr>
      </w:pPr>
    </w:p>
    <w:p w:rsidR="00FD1A79" w:rsidRPr="00282BAC" w:rsidRDefault="00FD1A79" w:rsidP="00BD15C3">
      <w:pPr>
        <w:tabs>
          <w:tab w:val="left" w:pos="1080"/>
        </w:tabs>
        <w:spacing w:after="0" w:line="360" w:lineRule="auto"/>
        <w:ind w:firstLine="720"/>
        <w:jc w:val="both"/>
        <w:rPr>
          <w:rFonts w:ascii="GHEA Grapalat" w:hAnsi="GHEA Grapalat" w:cs="Sylfaen"/>
          <w:b/>
          <w:sz w:val="24"/>
          <w:szCs w:val="24"/>
          <w:lang w:val="hy-AM"/>
        </w:rPr>
      </w:pPr>
      <w:r w:rsidRPr="00282BAC">
        <w:rPr>
          <w:rFonts w:ascii="GHEA Grapalat" w:hAnsi="GHEA Grapalat" w:cs="Sylfaen"/>
          <w:b/>
          <w:sz w:val="24"/>
          <w:szCs w:val="24"/>
          <w:lang w:val="hy-AM"/>
        </w:rPr>
        <w:t>2. Կարգավորման առարկան</w:t>
      </w:r>
    </w:p>
    <w:p w:rsidR="00E50871" w:rsidRDefault="00FD1A79" w:rsidP="00BD15C3">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lang w:val="hy-AM" w:eastAsia="ru-RU"/>
        </w:rPr>
      </w:pPr>
      <w:r w:rsidRPr="00282BAC">
        <w:rPr>
          <w:rFonts w:ascii="GHEA Grapalat" w:hAnsi="GHEA Grapalat" w:cs="Sylfaen"/>
          <w:sz w:val="24"/>
          <w:szCs w:val="24"/>
          <w:lang w:val="hy-AM"/>
        </w:rPr>
        <w:t xml:space="preserve">Ներկայացվող նախագծով առաջարկվում է </w:t>
      </w:r>
      <w:r w:rsidR="00C26556" w:rsidRPr="009201D8">
        <w:rPr>
          <w:rFonts w:ascii="GHEA Grapalat" w:eastAsia="Times New Roman" w:hAnsi="GHEA Grapalat" w:cs="Sylfaen"/>
          <w:sz w:val="24"/>
          <w:szCs w:val="24"/>
          <w:lang w:val="hy-AM" w:eastAsia="ru-RU"/>
        </w:rPr>
        <w:t>ընտանեկան և սոցիալական նպաստի, ինչպես նաև հրատապ օգնության գումարների վճար</w:t>
      </w:r>
      <w:r w:rsidR="00C26556">
        <w:rPr>
          <w:rFonts w:ascii="GHEA Grapalat" w:eastAsia="Times New Roman" w:hAnsi="GHEA Grapalat" w:cs="Sylfaen"/>
          <w:sz w:val="24"/>
          <w:szCs w:val="24"/>
          <w:lang w:val="hy-AM" w:eastAsia="ru-RU"/>
        </w:rPr>
        <w:t>ումն</w:t>
      </w:r>
      <w:r w:rsidR="00C26556" w:rsidRPr="00C26556">
        <w:rPr>
          <w:rFonts w:ascii="GHEA Grapalat" w:eastAsia="Times New Roman" w:hAnsi="GHEA Grapalat" w:cs="Sylfaen"/>
          <w:sz w:val="24"/>
          <w:szCs w:val="24"/>
          <w:lang w:val="hy-AM" w:eastAsia="ru-RU"/>
        </w:rPr>
        <w:t xml:space="preserve">երը </w:t>
      </w:r>
      <w:r w:rsidR="00C26556" w:rsidRPr="00C26556">
        <w:rPr>
          <w:rFonts w:ascii="GHEA Grapalat" w:hAnsi="GHEA Grapalat"/>
          <w:color w:val="000000"/>
          <w:sz w:val="24"/>
          <w:szCs w:val="24"/>
          <w:lang w:val="hy-AM" w:eastAsia="ru-RU"/>
        </w:rPr>
        <w:t xml:space="preserve">2023թ. hունվարի 1-ից քաղաքներում և 1000-ից ավելի բնակչություն ունեցող գյուղական բնակավայրերում, իսկ 2024 թվականից՝ </w:t>
      </w:r>
      <w:r w:rsidR="00D44336" w:rsidRPr="00D44336">
        <w:rPr>
          <w:rFonts w:ascii="GHEA Grapalat" w:hAnsi="GHEA Grapalat"/>
          <w:color w:val="000000"/>
          <w:sz w:val="24"/>
          <w:szCs w:val="24"/>
          <w:lang w:val="hy-AM" w:eastAsia="ru-RU"/>
        </w:rPr>
        <w:t>մինչև 1000 բնակիչ ունեցող գյուղերում</w:t>
      </w:r>
      <w:r w:rsidR="00C26556" w:rsidRPr="00C26556">
        <w:rPr>
          <w:rFonts w:ascii="GHEA Grapalat" w:hAnsi="GHEA Grapalat"/>
          <w:color w:val="000000"/>
          <w:sz w:val="24"/>
          <w:szCs w:val="24"/>
          <w:lang w:val="hy-AM" w:eastAsia="ru-RU"/>
        </w:rPr>
        <w:t xml:space="preserve"> իրականացնել անկանխիկ եղանակով:</w:t>
      </w:r>
      <w:r w:rsidR="00A07FE6" w:rsidRPr="00A07FE6">
        <w:rPr>
          <w:rFonts w:ascii="GHEA Grapalat" w:hAnsi="GHEA Grapalat"/>
          <w:color w:val="000000"/>
          <w:sz w:val="24"/>
          <w:szCs w:val="24"/>
          <w:lang w:val="hy-AM" w:eastAsia="ru-RU"/>
        </w:rPr>
        <w:t xml:space="preserve"> </w:t>
      </w:r>
    </w:p>
    <w:p w:rsidR="00DC4B03" w:rsidRDefault="00DC4B03" w:rsidP="00D44336">
      <w:pPr>
        <w:tabs>
          <w:tab w:val="left" w:pos="1080"/>
        </w:tabs>
        <w:spacing w:after="0" w:line="360" w:lineRule="auto"/>
        <w:ind w:firstLine="720"/>
        <w:jc w:val="both"/>
        <w:rPr>
          <w:rFonts w:ascii="GHEA Grapalat" w:hAnsi="GHEA Grapalat"/>
          <w:color w:val="000000"/>
          <w:sz w:val="24"/>
          <w:szCs w:val="24"/>
          <w:lang w:val="hy-AM" w:eastAsia="ru-RU"/>
        </w:rPr>
      </w:pPr>
      <w:r>
        <w:rPr>
          <w:rFonts w:ascii="GHEA Grapalat" w:eastAsia="Times New Roman" w:hAnsi="GHEA Grapalat" w:cs="Sylfaen"/>
          <w:sz w:val="24"/>
          <w:szCs w:val="24"/>
          <w:lang w:val="hy-AM" w:eastAsia="ru-RU"/>
        </w:rPr>
        <w:t>Նշված ժամկետներն առաջարկվել են՝ հաշվի առնելով կենսաթոշակների՝ անկանխիկ եղանակով վճարման համակարգի ներդրման ժամա</w:t>
      </w:r>
      <w:r w:rsidR="00B37E01">
        <w:rPr>
          <w:rFonts w:ascii="GHEA Grapalat" w:eastAsia="Times New Roman" w:hAnsi="GHEA Grapalat" w:cs="Sylfaen"/>
          <w:sz w:val="24"/>
          <w:szCs w:val="24"/>
          <w:lang w:val="hy-AM" w:eastAsia="ru-RU"/>
        </w:rPr>
        <w:t>նակացույցը, որի համաձայն՝ քաղաք</w:t>
      </w:r>
      <w:r>
        <w:rPr>
          <w:rFonts w:ascii="GHEA Grapalat" w:eastAsia="Times New Roman" w:hAnsi="GHEA Grapalat" w:cs="Sylfaen"/>
          <w:sz w:val="24"/>
          <w:szCs w:val="24"/>
          <w:lang w:val="hy-AM" w:eastAsia="ru-RU"/>
        </w:rPr>
        <w:t xml:space="preserve">ներում արդեն </w:t>
      </w:r>
      <w:r w:rsidR="00880588">
        <w:rPr>
          <w:rFonts w:ascii="GHEA Grapalat" w:eastAsia="Times New Roman" w:hAnsi="GHEA Grapalat" w:cs="Sylfaen"/>
          <w:sz w:val="24"/>
          <w:szCs w:val="24"/>
          <w:lang w:val="hy-AM" w:eastAsia="ru-RU"/>
        </w:rPr>
        <w:t xml:space="preserve">ներդրվել է համակարգը, </w:t>
      </w:r>
      <w:r w:rsidR="00880588" w:rsidRPr="00C26556">
        <w:rPr>
          <w:rFonts w:ascii="GHEA Grapalat" w:hAnsi="GHEA Grapalat"/>
          <w:color w:val="000000"/>
          <w:sz w:val="24"/>
          <w:szCs w:val="24"/>
          <w:lang w:val="hy-AM" w:eastAsia="ru-RU"/>
        </w:rPr>
        <w:t>2023թ. hունվարի 1-ից</w:t>
      </w:r>
      <w:r w:rsidR="00880588">
        <w:rPr>
          <w:rFonts w:ascii="GHEA Grapalat" w:hAnsi="GHEA Grapalat"/>
          <w:color w:val="000000"/>
          <w:sz w:val="24"/>
          <w:szCs w:val="24"/>
          <w:lang w:val="hy-AM" w:eastAsia="ru-RU"/>
        </w:rPr>
        <w:t xml:space="preserve"> կներդրվի </w:t>
      </w:r>
      <w:r w:rsidR="00D44336" w:rsidRPr="00C26556">
        <w:rPr>
          <w:rFonts w:ascii="GHEA Grapalat" w:hAnsi="GHEA Grapalat"/>
          <w:color w:val="000000"/>
          <w:sz w:val="24"/>
          <w:szCs w:val="24"/>
          <w:lang w:val="hy-AM" w:eastAsia="ru-RU"/>
        </w:rPr>
        <w:t>1000-ից ավելի բնակչություն ունեցող գյուղական բնակավայրերում, իսկ 2024 թվականից՝</w:t>
      </w:r>
      <w:r w:rsidR="00D44336">
        <w:rPr>
          <w:rFonts w:ascii="GHEA Grapalat" w:hAnsi="GHEA Grapalat"/>
          <w:color w:val="000000"/>
          <w:sz w:val="24"/>
          <w:szCs w:val="24"/>
          <w:lang w:val="hy-AM" w:eastAsia="ru-RU"/>
        </w:rPr>
        <w:t xml:space="preserve"> </w:t>
      </w:r>
      <w:r w:rsidR="00D44336" w:rsidRPr="00D44336">
        <w:rPr>
          <w:rFonts w:ascii="GHEA Grapalat" w:hAnsi="GHEA Grapalat"/>
          <w:color w:val="000000"/>
          <w:sz w:val="24"/>
          <w:szCs w:val="24"/>
          <w:lang w:val="hy-AM" w:eastAsia="ru-RU"/>
        </w:rPr>
        <w:t>մինչև 1000 բնակիչ ունեցող գյուղերում</w:t>
      </w:r>
      <w:r w:rsidR="00D44336">
        <w:rPr>
          <w:rFonts w:ascii="GHEA Grapalat" w:hAnsi="GHEA Grapalat"/>
          <w:color w:val="000000"/>
          <w:sz w:val="24"/>
          <w:szCs w:val="24"/>
          <w:lang w:val="hy-AM" w:eastAsia="ru-RU"/>
        </w:rPr>
        <w:t>։</w:t>
      </w:r>
    </w:p>
    <w:p w:rsidR="00B37E01" w:rsidRDefault="00B37E01" w:rsidP="00B37E01">
      <w:pPr>
        <w:tabs>
          <w:tab w:val="left" w:pos="1080"/>
        </w:tabs>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Գ</w:t>
      </w:r>
      <w:r w:rsidRPr="00B37E01">
        <w:rPr>
          <w:rFonts w:ascii="GHEA Grapalat" w:eastAsia="Times New Roman" w:hAnsi="GHEA Grapalat" w:cs="Sylfaen"/>
          <w:sz w:val="24"/>
          <w:szCs w:val="24"/>
          <w:lang w:val="hy-AM" w:eastAsia="ru-RU"/>
        </w:rPr>
        <w:t>յուղերի ցանկը՝ ըստ բնակչության քանակի</w:t>
      </w:r>
      <w:r>
        <w:rPr>
          <w:rFonts w:ascii="GHEA Grapalat" w:eastAsia="Times New Roman" w:hAnsi="GHEA Grapalat" w:cs="Sylfaen"/>
          <w:sz w:val="24"/>
          <w:szCs w:val="24"/>
          <w:lang w:val="hy-AM" w:eastAsia="ru-RU"/>
        </w:rPr>
        <w:t xml:space="preserve"> հաստատված է </w:t>
      </w:r>
      <w:r w:rsidRPr="00B37E01">
        <w:rPr>
          <w:rFonts w:ascii="GHEA Grapalat" w:eastAsia="Times New Roman" w:hAnsi="GHEA Grapalat" w:cs="Sylfaen"/>
          <w:sz w:val="24"/>
          <w:szCs w:val="24"/>
          <w:lang w:val="hy-AM" w:eastAsia="ru-RU"/>
        </w:rPr>
        <w:t>ՀՀ կառավարության 2020 թվականի</w:t>
      </w:r>
      <w:r>
        <w:rPr>
          <w:rFonts w:ascii="GHEA Grapalat" w:eastAsia="Times New Roman" w:hAnsi="GHEA Grapalat" w:cs="Sylfaen"/>
          <w:sz w:val="24"/>
          <w:szCs w:val="24"/>
          <w:lang w:val="hy-AM" w:eastAsia="ru-RU"/>
        </w:rPr>
        <w:t xml:space="preserve"> </w:t>
      </w:r>
      <w:r w:rsidRPr="00B37E01">
        <w:rPr>
          <w:rFonts w:ascii="GHEA Grapalat" w:eastAsia="Times New Roman" w:hAnsi="GHEA Grapalat" w:cs="Sylfaen"/>
          <w:sz w:val="24"/>
          <w:szCs w:val="24"/>
          <w:lang w:val="hy-AM" w:eastAsia="ru-RU"/>
        </w:rPr>
        <w:t>դեկտեմբերի 17-ի N 2058-Ն որոշմա</w:t>
      </w:r>
      <w:r>
        <w:rPr>
          <w:rFonts w:ascii="GHEA Grapalat" w:eastAsia="Times New Roman" w:hAnsi="GHEA Grapalat" w:cs="Sylfaen"/>
          <w:sz w:val="24"/>
          <w:szCs w:val="24"/>
          <w:lang w:val="hy-AM" w:eastAsia="ru-RU"/>
        </w:rPr>
        <w:t>մբ։</w:t>
      </w:r>
    </w:p>
    <w:p w:rsidR="00BD6733" w:rsidRDefault="00D44336" w:rsidP="00BD6733">
      <w:pPr>
        <w:tabs>
          <w:tab w:val="left" w:pos="1080"/>
        </w:tabs>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Հաշվի առնելով </w:t>
      </w:r>
      <w:r>
        <w:rPr>
          <w:rFonts w:ascii="GHEA Grapalat" w:eastAsia="Times New Roman" w:hAnsi="GHEA Grapalat" w:cs="Times New Roman"/>
          <w:color w:val="000000"/>
          <w:sz w:val="24"/>
          <w:szCs w:val="24"/>
          <w:lang w:val="hy-AM"/>
        </w:rPr>
        <w:t xml:space="preserve">«Պետական նպաստների մասին» օրենքի 8-րդ հոդվածի 3-րդ մասը՝ նախագծով առաջարկվում է </w:t>
      </w:r>
      <w:r w:rsidR="00AB7020" w:rsidRPr="009201D8">
        <w:rPr>
          <w:rFonts w:ascii="GHEA Grapalat" w:eastAsia="Times New Roman" w:hAnsi="GHEA Grapalat" w:cs="Sylfaen"/>
          <w:sz w:val="24"/>
          <w:szCs w:val="24"/>
          <w:lang w:val="hy-AM" w:eastAsia="ru-RU"/>
        </w:rPr>
        <w:t>ընտանեկան և սոցիալական նպաստի, ինչպես նաև հրատապ օգնության գումարներ</w:t>
      </w:r>
      <w:r w:rsidR="00AB7020">
        <w:rPr>
          <w:rFonts w:ascii="GHEA Grapalat" w:eastAsia="Times New Roman" w:hAnsi="GHEA Grapalat" w:cs="Sylfaen"/>
          <w:sz w:val="24"/>
          <w:szCs w:val="24"/>
          <w:lang w:val="hy-AM" w:eastAsia="ru-RU"/>
        </w:rPr>
        <w:t xml:space="preserve">ն անկանխիկ եղանակով </w:t>
      </w:r>
      <w:r w:rsidR="00AB7020" w:rsidRPr="009201D8">
        <w:rPr>
          <w:rFonts w:ascii="GHEA Grapalat" w:eastAsia="Times New Roman" w:hAnsi="GHEA Grapalat" w:cs="Sylfaen"/>
          <w:sz w:val="24"/>
          <w:szCs w:val="24"/>
          <w:lang w:val="hy-AM" w:eastAsia="ru-RU"/>
        </w:rPr>
        <w:t>վճար</w:t>
      </w:r>
      <w:r w:rsidR="00AB7020">
        <w:rPr>
          <w:rFonts w:ascii="GHEA Grapalat" w:eastAsia="Times New Roman" w:hAnsi="GHEA Grapalat" w:cs="Sylfaen"/>
          <w:sz w:val="24"/>
          <w:szCs w:val="24"/>
          <w:lang w:val="hy-AM" w:eastAsia="ru-RU"/>
        </w:rPr>
        <w:t>ել բացառապես բանկերի միջոցով։</w:t>
      </w:r>
    </w:p>
    <w:p w:rsidR="00BD6733" w:rsidRPr="00A07FE6" w:rsidRDefault="00BD6733" w:rsidP="00BD15C3">
      <w:pPr>
        <w:pStyle w:val="ListParagraph"/>
        <w:shd w:val="clear" w:color="auto" w:fill="FFFFFF"/>
        <w:tabs>
          <w:tab w:val="left" w:pos="1080"/>
        </w:tabs>
        <w:spacing w:after="0" w:line="360" w:lineRule="auto"/>
        <w:ind w:left="0" w:firstLine="720"/>
        <w:jc w:val="both"/>
        <w:rPr>
          <w:rFonts w:ascii="GHEA Grapalat" w:hAnsi="GHEA Grapalat"/>
          <w:bCs/>
          <w:color w:val="000000"/>
          <w:sz w:val="24"/>
          <w:szCs w:val="24"/>
          <w:shd w:val="clear" w:color="auto" w:fill="FFFFFF"/>
          <w:lang w:val="hy-AM"/>
        </w:rPr>
      </w:pPr>
    </w:p>
    <w:p w:rsidR="00FD1A79" w:rsidRPr="00282BAC" w:rsidRDefault="00FD1A79" w:rsidP="00BD15C3">
      <w:pPr>
        <w:tabs>
          <w:tab w:val="left" w:pos="567"/>
        </w:tabs>
        <w:spacing w:after="0" w:line="360" w:lineRule="auto"/>
        <w:ind w:firstLine="720"/>
        <w:jc w:val="both"/>
        <w:rPr>
          <w:rFonts w:ascii="GHEA Grapalat" w:hAnsi="GHEA Grapalat" w:cs="Sylfaen"/>
          <w:b/>
          <w:sz w:val="24"/>
          <w:szCs w:val="24"/>
          <w:lang w:val="hy-AM"/>
        </w:rPr>
      </w:pPr>
      <w:r w:rsidRPr="00282BAC">
        <w:rPr>
          <w:rFonts w:ascii="GHEA Grapalat" w:hAnsi="GHEA Grapalat" w:cs="Sylfaen"/>
          <w:b/>
          <w:sz w:val="24"/>
          <w:szCs w:val="24"/>
          <w:lang w:val="hy-AM"/>
        </w:rPr>
        <w:t>3. Իրավական ակտի կիրառման դեպքում ակնկալվող արդյունքը</w:t>
      </w:r>
    </w:p>
    <w:p w:rsidR="00A45FF0" w:rsidRPr="00282BAC" w:rsidRDefault="00FD1A79" w:rsidP="00BD15C3">
      <w:pPr>
        <w:tabs>
          <w:tab w:val="left" w:pos="567"/>
        </w:tabs>
        <w:spacing w:after="0" w:line="360" w:lineRule="auto"/>
        <w:ind w:firstLine="720"/>
        <w:jc w:val="both"/>
        <w:rPr>
          <w:rFonts w:ascii="GHEA Grapalat" w:hAnsi="GHEA Grapalat" w:cs="Sylfaen"/>
          <w:sz w:val="24"/>
          <w:szCs w:val="24"/>
          <w:lang w:val="hy-AM"/>
        </w:rPr>
      </w:pPr>
      <w:r w:rsidRPr="00282BAC">
        <w:rPr>
          <w:rFonts w:ascii="GHEA Grapalat" w:hAnsi="GHEA Grapalat" w:cs="Sylfaen"/>
          <w:sz w:val="24"/>
          <w:szCs w:val="24"/>
          <w:lang w:val="hy-AM"/>
        </w:rPr>
        <w:t xml:space="preserve">Նախագիծն ընդունվելու դեպքում </w:t>
      </w:r>
      <w:r w:rsidR="00AB7020">
        <w:rPr>
          <w:rFonts w:ascii="GHEA Grapalat" w:hAnsi="GHEA Grapalat" w:cs="Sylfaen"/>
          <w:sz w:val="24"/>
          <w:szCs w:val="24"/>
          <w:lang w:val="hy-AM"/>
        </w:rPr>
        <w:t>կբարելավվի</w:t>
      </w:r>
      <w:r w:rsidR="00AC2C57" w:rsidRPr="00282BAC">
        <w:rPr>
          <w:rFonts w:ascii="GHEA Grapalat" w:hAnsi="GHEA Grapalat" w:cs="Sylfaen"/>
          <w:sz w:val="24"/>
          <w:szCs w:val="24"/>
          <w:lang w:val="hy-AM"/>
        </w:rPr>
        <w:t xml:space="preserve"> </w:t>
      </w:r>
      <w:r w:rsidR="00C26556" w:rsidRPr="00527A29">
        <w:rPr>
          <w:rFonts w:ascii="GHEA Grapalat" w:hAnsi="GHEA Grapalat" w:cs="Sylfaen"/>
          <w:sz w:val="24"/>
          <w:szCs w:val="24"/>
          <w:lang w:val="hy-AM"/>
        </w:rPr>
        <w:t>ը</w:t>
      </w:r>
      <w:r w:rsidR="00C26556" w:rsidRPr="00527A29">
        <w:rPr>
          <w:rFonts w:ascii="GHEA Grapalat" w:eastAsia="Times New Roman" w:hAnsi="GHEA Grapalat" w:cs="Sylfaen"/>
          <w:sz w:val="24"/>
          <w:szCs w:val="24"/>
          <w:lang w:val="hy-AM" w:eastAsia="ru-RU"/>
        </w:rPr>
        <w:t>նտանեկան, սոցիալական նպաստի</w:t>
      </w:r>
      <w:r w:rsidR="00C26556" w:rsidRPr="00700135">
        <w:rPr>
          <w:rFonts w:ascii="GHEA Grapalat" w:eastAsia="Times New Roman" w:hAnsi="GHEA Grapalat" w:cs="Sylfaen"/>
          <w:sz w:val="24"/>
          <w:szCs w:val="24"/>
          <w:lang w:val="hy-AM" w:eastAsia="ru-RU"/>
        </w:rPr>
        <w:t>,</w:t>
      </w:r>
      <w:r w:rsidR="00C26556" w:rsidRPr="00527A29">
        <w:rPr>
          <w:rFonts w:ascii="GHEA Grapalat" w:eastAsia="Times New Roman" w:hAnsi="GHEA Grapalat" w:cs="Sylfaen"/>
          <w:sz w:val="24"/>
          <w:szCs w:val="24"/>
          <w:lang w:val="hy-AM" w:eastAsia="ru-RU"/>
        </w:rPr>
        <w:t xml:space="preserve"> ինչպես նաև հրատապ օգնության գումարների </w:t>
      </w:r>
      <w:r w:rsidR="00C26556" w:rsidRPr="00700135">
        <w:rPr>
          <w:rFonts w:ascii="GHEA Grapalat" w:hAnsi="GHEA Grapalat" w:cs="Sylfaen"/>
          <w:sz w:val="24"/>
          <w:szCs w:val="24"/>
          <w:lang w:val="hy-AM"/>
        </w:rPr>
        <w:t>վճարման գործընթաց</w:t>
      </w:r>
      <w:r w:rsidR="00AB7020">
        <w:rPr>
          <w:rFonts w:ascii="GHEA Grapalat" w:hAnsi="GHEA Grapalat" w:cs="Sylfaen"/>
          <w:sz w:val="24"/>
          <w:szCs w:val="24"/>
          <w:lang w:val="hy-AM"/>
        </w:rPr>
        <w:t xml:space="preserve">ը </w:t>
      </w:r>
      <w:r w:rsidR="00C26556" w:rsidRPr="00700135">
        <w:rPr>
          <w:rFonts w:ascii="GHEA Grapalat" w:hAnsi="GHEA Grapalat" w:cs="Sylfaen"/>
          <w:sz w:val="24"/>
          <w:szCs w:val="24"/>
          <w:lang w:val="hy-AM"/>
        </w:rPr>
        <w:t xml:space="preserve">և </w:t>
      </w:r>
      <w:r w:rsidR="00AB7020">
        <w:rPr>
          <w:rFonts w:ascii="GHEA Grapalat" w:hAnsi="GHEA Grapalat" w:cs="Sylfaen"/>
          <w:sz w:val="24"/>
          <w:szCs w:val="24"/>
          <w:lang w:val="hy-AM"/>
        </w:rPr>
        <w:t xml:space="preserve">կնվազեն </w:t>
      </w:r>
      <w:r w:rsidR="00C26556" w:rsidRPr="00700135">
        <w:rPr>
          <w:rFonts w:ascii="GHEA Grapalat" w:hAnsi="GHEA Grapalat" w:cs="Sylfaen"/>
          <w:sz w:val="24"/>
          <w:szCs w:val="24"/>
          <w:lang w:val="hy-AM"/>
        </w:rPr>
        <w:t xml:space="preserve">պետական </w:t>
      </w:r>
      <w:r w:rsidR="00C26556" w:rsidRPr="00700135">
        <w:rPr>
          <w:rFonts w:ascii="GHEA Grapalat" w:hAnsi="GHEA Grapalat" w:cs="Sylfaen"/>
          <w:sz w:val="24"/>
          <w:szCs w:val="24"/>
          <w:lang w:val="hy-AM"/>
        </w:rPr>
        <w:lastRenderedPageBreak/>
        <w:t>բյուջեի միջոցների ծախսեր</w:t>
      </w:r>
      <w:r w:rsidR="00AB7020">
        <w:rPr>
          <w:rFonts w:ascii="GHEA Grapalat" w:hAnsi="GHEA Grapalat" w:cs="Sylfaen"/>
          <w:sz w:val="24"/>
          <w:szCs w:val="24"/>
          <w:lang w:val="hy-AM"/>
        </w:rPr>
        <w:t>ը, քանի որ  բանկերի միջոցով ա</w:t>
      </w:r>
      <w:r w:rsidR="00A07FE6" w:rsidRPr="00A07FE6">
        <w:rPr>
          <w:rFonts w:ascii="GHEA Grapalat" w:hAnsi="GHEA Grapalat"/>
          <w:color w:val="000000"/>
          <w:sz w:val="24"/>
          <w:szCs w:val="24"/>
          <w:lang w:val="hy-AM" w:eastAsia="ru-RU"/>
        </w:rPr>
        <w:t>նկանխիկ վճարման դեպքում ծառայությունների մատուցման վճար չի պահանջվում:</w:t>
      </w:r>
    </w:p>
    <w:p w:rsidR="002362E8" w:rsidRPr="00074D5A" w:rsidRDefault="00FD1A79" w:rsidP="002362E8">
      <w:pPr>
        <w:tabs>
          <w:tab w:val="left" w:pos="567"/>
          <w:tab w:val="left" w:pos="900"/>
        </w:tabs>
        <w:spacing w:line="360" w:lineRule="auto"/>
        <w:ind w:firstLine="720"/>
        <w:jc w:val="both"/>
        <w:rPr>
          <w:rFonts w:ascii="GHEA Grapalat" w:hAnsi="GHEA Grapalat" w:cs="Sylfaen"/>
          <w:b/>
          <w:lang w:val="hy-AM"/>
        </w:rPr>
      </w:pPr>
      <w:r w:rsidRPr="00282BAC">
        <w:rPr>
          <w:rFonts w:ascii="GHEA Grapalat" w:hAnsi="GHEA Grapalat" w:cs="Sylfaen"/>
          <w:b/>
          <w:sz w:val="24"/>
          <w:szCs w:val="24"/>
          <w:lang w:val="hy-AM"/>
        </w:rPr>
        <w:t xml:space="preserve">4. </w:t>
      </w:r>
      <w:r w:rsidR="002362E8" w:rsidRPr="00B3763C">
        <w:rPr>
          <w:rFonts w:ascii="GHEA Grapalat" w:hAnsi="GHEA Grapalat" w:cs="Sylfaen"/>
          <w:b/>
          <w:lang w:val="hy-AM"/>
        </w:rPr>
        <w:t>Կապը ռազմավարական փաստաթղթերի հետ</w:t>
      </w:r>
      <w:r w:rsidR="002362E8" w:rsidRPr="00074D5A">
        <w:rPr>
          <w:rFonts w:ascii="Cambria Math" w:hAnsi="Cambria Math" w:cs="Cambria Math"/>
          <w:b/>
          <w:lang w:val="hy-AM"/>
        </w:rPr>
        <w:t>․</w:t>
      </w:r>
      <w:r w:rsidR="002362E8" w:rsidRPr="00074D5A">
        <w:rPr>
          <w:rFonts w:ascii="GHEA Grapalat" w:hAnsi="GHEA Grapalat" w:cs="Sylfaen"/>
          <w:b/>
          <w:lang w:val="hy-AM"/>
        </w:rPr>
        <w:t xml:space="preserve"> </w:t>
      </w:r>
      <w:r w:rsidR="002362E8" w:rsidRPr="00074D5A">
        <w:rPr>
          <w:rFonts w:ascii="GHEA Grapalat" w:hAnsi="GHEA Grapalat" w:cs="GHEA Grapalat"/>
          <w:b/>
          <w:lang w:val="hy-AM"/>
        </w:rPr>
        <w:t>Հայաստանի</w:t>
      </w:r>
      <w:r w:rsidR="002362E8" w:rsidRPr="00074D5A">
        <w:rPr>
          <w:rFonts w:ascii="GHEA Grapalat" w:hAnsi="GHEA Grapalat" w:cs="Sylfaen"/>
          <w:b/>
          <w:lang w:val="hy-AM"/>
        </w:rPr>
        <w:t xml:space="preserve"> </w:t>
      </w:r>
      <w:r w:rsidR="002362E8" w:rsidRPr="00074D5A">
        <w:rPr>
          <w:rFonts w:ascii="GHEA Grapalat" w:hAnsi="GHEA Grapalat" w:cs="GHEA Grapalat"/>
          <w:b/>
          <w:lang w:val="hy-AM"/>
        </w:rPr>
        <w:t>վերափոխման</w:t>
      </w:r>
      <w:r w:rsidR="002362E8" w:rsidRPr="00074D5A">
        <w:rPr>
          <w:rFonts w:ascii="GHEA Grapalat" w:hAnsi="GHEA Grapalat" w:cs="Sylfaen"/>
          <w:b/>
          <w:lang w:val="hy-AM"/>
        </w:rPr>
        <w:t xml:space="preserve"> </w:t>
      </w:r>
      <w:r w:rsidR="002362E8" w:rsidRPr="00074D5A">
        <w:rPr>
          <w:rFonts w:ascii="GHEA Grapalat" w:hAnsi="GHEA Grapalat" w:cs="GHEA Grapalat"/>
          <w:b/>
          <w:lang w:val="hy-AM"/>
        </w:rPr>
        <w:t>ռազմավարություն</w:t>
      </w:r>
      <w:r w:rsidR="002362E8" w:rsidRPr="00074D5A">
        <w:rPr>
          <w:rFonts w:ascii="GHEA Grapalat" w:hAnsi="GHEA Grapalat" w:cs="Sylfaen"/>
          <w:b/>
          <w:lang w:val="hy-AM"/>
        </w:rPr>
        <w:t xml:space="preserve"> 2050, Կ</w:t>
      </w:r>
      <w:r w:rsidR="002362E8">
        <w:rPr>
          <w:rFonts w:ascii="GHEA Grapalat" w:hAnsi="GHEA Grapalat" w:cs="Sylfaen"/>
          <w:b/>
          <w:lang w:val="hy-AM"/>
        </w:rPr>
        <w:t>առավ</w:t>
      </w:r>
      <w:r w:rsidR="002362E8" w:rsidRPr="00074D5A">
        <w:rPr>
          <w:rFonts w:ascii="GHEA Grapalat" w:hAnsi="GHEA Grapalat" w:cs="Sylfaen"/>
          <w:b/>
          <w:lang w:val="hy-AM"/>
        </w:rPr>
        <w:t>արության 2021-2026թթ</w:t>
      </w:r>
      <w:r w:rsidR="002362E8" w:rsidRPr="00074D5A">
        <w:rPr>
          <w:rFonts w:ascii="Cambria Math" w:hAnsi="Cambria Math" w:cs="Cambria Math"/>
          <w:b/>
          <w:lang w:val="hy-AM"/>
        </w:rPr>
        <w:t>․</w:t>
      </w:r>
      <w:r w:rsidR="002362E8" w:rsidRPr="00074D5A">
        <w:rPr>
          <w:rFonts w:ascii="GHEA Grapalat" w:hAnsi="GHEA Grapalat" w:cs="Sylfaen"/>
          <w:b/>
          <w:lang w:val="hy-AM"/>
        </w:rPr>
        <w:t xml:space="preserve"> </w:t>
      </w:r>
      <w:r w:rsidR="002362E8" w:rsidRPr="00074D5A">
        <w:rPr>
          <w:rFonts w:ascii="GHEA Grapalat" w:hAnsi="GHEA Grapalat" w:cs="GHEA Grapalat"/>
          <w:b/>
          <w:lang w:val="hy-AM"/>
        </w:rPr>
        <w:t>ծրագիր</w:t>
      </w:r>
      <w:r w:rsidR="002362E8" w:rsidRPr="00074D5A">
        <w:rPr>
          <w:rFonts w:ascii="GHEA Grapalat" w:hAnsi="GHEA Grapalat" w:cs="Sylfaen"/>
          <w:b/>
          <w:lang w:val="hy-AM"/>
        </w:rPr>
        <w:t xml:space="preserve">, </w:t>
      </w:r>
      <w:r w:rsidR="002362E8" w:rsidRPr="00074D5A">
        <w:rPr>
          <w:rFonts w:ascii="GHEA Grapalat" w:hAnsi="GHEA Grapalat" w:cs="GHEA Grapalat"/>
          <w:b/>
          <w:lang w:val="hy-AM"/>
        </w:rPr>
        <w:t>ոլոր</w:t>
      </w:r>
      <w:r w:rsidR="002362E8" w:rsidRPr="00074D5A">
        <w:rPr>
          <w:rFonts w:ascii="GHEA Grapalat" w:hAnsi="GHEA Grapalat" w:cs="Sylfaen"/>
          <w:b/>
          <w:lang w:val="hy-AM"/>
        </w:rPr>
        <w:t>տային և/կամ այլ ռազմավարութ</w:t>
      </w:r>
      <w:r w:rsidR="002362E8">
        <w:rPr>
          <w:rFonts w:ascii="GHEA Grapalat" w:hAnsi="GHEA Grapalat" w:cs="Sylfaen"/>
          <w:b/>
          <w:lang w:val="hy-AM"/>
        </w:rPr>
        <w:t>յո</w:t>
      </w:r>
      <w:r w:rsidR="002362E8" w:rsidRPr="00074D5A">
        <w:rPr>
          <w:rFonts w:ascii="GHEA Grapalat" w:hAnsi="GHEA Grapalat" w:cs="Sylfaen"/>
          <w:b/>
          <w:lang w:val="hy-AM"/>
        </w:rPr>
        <w:t>ւններ</w:t>
      </w:r>
    </w:p>
    <w:p w:rsidR="00F80DB9" w:rsidRDefault="00FD1A79" w:rsidP="00BD15C3">
      <w:pPr>
        <w:tabs>
          <w:tab w:val="left" w:pos="567"/>
        </w:tabs>
        <w:spacing w:after="0" w:line="360" w:lineRule="auto"/>
        <w:ind w:firstLine="720"/>
        <w:jc w:val="both"/>
        <w:rPr>
          <w:rFonts w:ascii="GHEA Grapalat" w:hAnsi="GHEA Grapalat"/>
          <w:sz w:val="24"/>
          <w:szCs w:val="24"/>
          <w:lang w:val="hy-AM"/>
        </w:rPr>
      </w:pPr>
      <w:bookmarkStart w:id="0" w:name="_GoBack"/>
      <w:bookmarkEnd w:id="0"/>
      <w:r w:rsidRPr="00282BAC">
        <w:rPr>
          <w:rFonts w:ascii="GHEA Grapalat" w:hAnsi="GHEA Grapalat"/>
          <w:sz w:val="24"/>
          <w:szCs w:val="24"/>
          <w:lang w:val="hy-AM"/>
        </w:rPr>
        <w:t>««</w:t>
      </w:r>
      <w:r w:rsidR="00AC2C57" w:rsidRPr="00282BAC">
        <w:rPr>
          <w:rFonts w:ascii="GHEA Grapalat" w:hAnsi="GHEA Grapalat"/>
          <w:sz w:val="24"/>
          <w:szCs w:val="24"/>
          <w:lang w:val="hy-AM"/>
        </w:rPr>
        <w:t>Պետական</w:t>
      </w:r>
      <w:r w:rsidRPr="00282BAC">
        <w:rPr>
          <w:rFonts w:ascii="GHEA Grapalat" w:hAnsi="GHEA Grapalat"/>
          <w:sz w:val="24"/>
          <w:szCs w:val="24"/>
          <w:lang w:val="hy-AM"/>
        </w:rPr>
        <w:t xml:space="preserve"> նպաստների մասին» օրենքում փոփոխություններ</w:t>
      </w:r>
      <w:r w:rsidR="00893FC9" w:rsidRPr="00893FC9">
        <w:rPr>
          <w:rFonts w:ascii="GHEA Grapalat" w:hAnsi="GHEA Grapalat"/>
          <w:sz w:val="24"/>
          <w:szCs w:val="24"/>
          <w:lang w:val="hy-AM"/>
        </w:rPr>
        <w:t xml:space="preserve"> և լրացումներ</w:t>
      </w:r>
      <w:r w:rsidRPr="00282BAC">
        <w:rPr>
          <w:rFonts w:ascii="GHEA Grapalat" w:hAnsi="GHEA Grapalat"/>
          <w:sz w:val="24"/>
          <w:szCs w:val="24"/>
          <w:lang w:val="hy-AM"/>
        </w:rPr>
        <w:t xml:space="preserve"> կատարելու մասին» օրենքի նախագիծը</w:t>
      </w:r>
      <w:r w:rsidR="003633EE" w:rsidRPr="003633EE">
        <w:rPr>
          <w:rFonts w:ascii="GHEA Grapalat" w:hAnsi="GHEA Grapalat"/>
          <w:sz w:val="24"/>
          <w:szCs w:val="24"/>
          <w:lang w:val="hy-AM"/>
        </w:rPr>
        <w:t xml:space="preserve"> չի բխում </w:t>
      </w:r>
      <w:r w:rsidR="00390082" w:rsidRPr="00390082">
        <w:rPr>
          <w:rFonts w:ascii="GHEA Grapalat" w:hAnsi="GHEA Grapalat"/>
          <w:sz w:val="24"/>
          <w:szCs w:val="24"/>
          <w:lang w:val="hy-AM"/>
        </w:rPr>
        <w:t>ռազմավարական փաստաթղթերից և</w:t>
      </w:r>
      <w:r w:rsidRPr="00282BAC">
        <w:rPr>
          <w:rFonts w:ascii="GHEA Grapalat" w:hAnsi="GHEA Grapalat"/>
          <w:sz w:val="24"/>
          <w:szCs w:val="24"/>
          <w:lang w:val="hy-AM"/>
        </w:rPr>
        <w:t xml:space="preserve"> </w:t>
      </w:r>
      <w:r w:rsidR="00207D6D">
        <w:rPr>
          <w:rFonts w:ascii="GHEA Grapalat" w:hAnsi="GHEA Grapalat"/>
          <w:sz w:val="24"/>
          <w:szCs w:val="24"/>
          <w:lang w:val="hy-AM"/>
        </w:rPr>
        <w:t xml:space="preserve">Կառավարության 2021-2026 թթ. </w:t>
      </w:r>
      <w:r w:rsidR="00893FC9">
        <w:rPr>
          <w:rFonts w:ascii="GHEA Grapalat" w:hAnsi="GHEA Grapalat"/>
          <w:sz w:val="24"/>
          <w:szCs w:val="24"/>
          <w:lang w:val="hy-AM"/>
        </w:rPr>
        <w:t>ծ</w:t>
      </w:r>
      <w:r w:rsidR="00207D6D">
        <w:rPr>
          <w:rFonts w:ascii="GHEA Grapalat" w:hAnsi="GHEA Grapalat"/>
          <w:sz w:val="24"/>
          <w:szCs w:val="24"/>
          <w:lang w:val="hy-AM"/>
        </w:rPr>
        <w:t>րագրի</w:t>
      </w:r>
      <w:r w:rsidR="00207D6D" w:rsidRPr="00390082">
        <w:rPr>
          <w:rFonts w:ascii="GHEA Grapalat" w:hAnsi="GHEA Grapalat"/>
          <w:sz w:val="24"/>
          <w:szCs w:val="24"/>
          <w:lang w:val="hy-AM"/>
        </w:rPr>
        <w:t>ց</w:t>
      </w:r>
      <w:r w:rsidR="00390082" w:rsidRPr="00390082">
        <w:rPr>
          <w:rFonts w:ascii="GHEA Grapalat" w:hAnsi="GHEA Grapalat"/>
          <w:sz w:val="24"/>
          <w:szCs w:val="24"/>
          <w:lang w:val="hy-AM"/>
        </w:rPr>
        <w:t xml:space="preserve">: </w:t>
      </w:r>
    </w:p>
    <w:p w:rsidR="00207D6D" w:rsidRDefault="00390082" w:rsidP="00BD15C3">
      <w:pPr>
        <w:tabs>
          <w:tab w:val="left" w:pos="567"/>
        </w:tabs>
        <w:spacing w:after="0" w:line="360" w:lineRule="auto"/>
        <w:ind w:firstLine="720"/>
        <w:jc w:val="both"/>
        <w:rPr>
          <w:rFonts w:ascii="GHEA Grapalat" w:hAnsi="GHEA Grapalat" w:cs="Sylfaen"/>
          <w:sz w:val="24"/>
          <w:szCs w:val="24"/>
          <w:lang w:val="hy-AM"/>
        </w:rPr>
      </w:pPr>
      <w:r w:rsidRPr="00390082">
        <w:rPr>
          <w:rFonts w:ascii="GHEA Grapalat" w:hAnsi="GHEA Grapalat"/>
          <w:sz w:val="24"/>
          <w:szCs w:val="24"/>
          <w:lang w:val="hy-AM"/>
        </w:rPr>
        <w:t xml:space="preserve">Այն նպատակ ունի բարելավել </w:t>
      </w:r>
      <w:r w:rsidRPr="00527A29">
        <w:rPr>
          <w:rFonts w:ascii="GHEA Grapalat" w:hAnsi="GHEA Grapalat" w:cs="Sylfaen"/>
          <w:sz w:val="24"/>
          <w:szCs w:val="24"/>
          <w:lang w:val="hy-AM"/>
        </w:rPr>
        <w:t>ը</w:t>
      </w:r>
      <w:r w:rsidRPr="00527A29">
        <w:rPr>
          <w:rFonts w:ascii="GHEA Grapalat" w:eastAsia="Times New Roman" w:hAnsi="GHEA Grapalat" w:cs="Sylfaen"/>
          <w:sz w:val="24"/>
          <w:szCs w:val="24"/>
          <w:lang w:val="hy-AM" w:eastAsia="ru-RU"/>
        </w:rPr>
        <w:t>նտանեկան, սոցիալական նպաստի</w:t>
      </w:r>
      <w:r w:rsidRPr="00700135">
        <w:rPr>
          <w:rFonts w:ascii="GHEA Grapalat" w:eastAsia="Times New Roman" w:hAnsi="GHEA Grapalat" w:cs="Sylfaen"/>
          <w:sz w:val="24"/>
          <w:szCs w:val="24"/>
          <w:lang w:val="hy-AM" w:eastAsia="ru-RU"/>
        </w:rPr>
        <w:t>,</w:t>
      </w:r>
      <w:r w:rsidRPr="00527A29">
        <w:rPr>
          <w:rFonts w:ascii="GHEA Grapalat" w:eastAsia="Times New Roman" w:hAnsi="GHEA Grapalat" w:cs="Sylfaen"/>
          <w:sz w:val="24"/>
          <w:szCs w:val="24"/>
          <w:lang w:val="hy-AM" w:eastAsia="ru-RU"/>
        </w:rPr>
        <w:t xml:space="preserve"> ինչպես նաև հրատապ օգնության գումարների </w:t>
      </w:r>
      <w:r w:rsidRPr="00700135">
        <w:rPr>
          <w:rFonts w:ascii="GHEA Grapalat" w:hAnsi="GHEA Grapalat" w:cs="Sylfaen"/>
          <w:sz w:val="24"/>
          <w:szCs w:val="24"/>
          <w:lang w:val="hy-AM"/>
        </w:rPr>
        <w:t xml:space="preserve">վճարման </w:t>
      </w:r>
      <w:r w:rsidR="00F80DB9">
        <w:rPr>
          <w:rFonts w:ascii="GHEA Grapalat" w:hAnsi="GHEA Grapalat" w:cs="Sylfaen"/>
          <w:sz w:val="24"/>
          <w:szCs w:val="24"/>
          <w:lang w:val="hy-AM"/>
        </w:rPr>
        <w:t>գործընթացը</w:t>
      </w:r>
      <w:r w:rsidR="00F80DB9" w:rsidRPr="00F80DB9">
        <w:rPr>
          <w:rFonts w:ascii="GHEA Grapalat" w:hAnsi="GHEA Grapalat" w:cs="Sylfaen"/>
          <w:sz w:val="24"/>
          <w:szCs w:val="24"/>
          <w:lang w:val="hy-AM"/>
        </w:rPr>
        <w:t>:</w:t>
      </w:r>
    </w:p>
    <w:p w:rsidR="00AB7020" w:rsidRDefault="00AB7020" w:rsidP="00BD15C3">
      <w:pPr>
        <w:tabs>
          <w:tab w:val="left" w:pos="567"/>
        </w:tabs>
        <w:spacing w:after="0" w:line="360" w:lineRule="auto"/>
        <w:ind w:firstLine="720"/>
        <w:jc w:val="both"/>
        <w:rPr>
          <w:rFonts w:ascii="GHEA Grapalat" w:hAnsi="GHEA Grapalat" w:cs="Sylfaen"/>
          <w:sz w:val="24"/>
          <w:szCs w:val="24"/>
          <w:lang w:val="hy-AM"/>
        </w:rPr>
      </w:pPr>
    </w:p>
    <w:p w:rsidR="00AB0706" w:rsidRPr="00282BAC" w:rsidRDefault="00AB0706" w:rsidP="00BD15C3">
      <w:pPr>
        <w:pStyle w:val="ListParagraph"/>
        <w:numPr>
          <w:ilvl w:val="0"/>
          <w:numId w:val="14"/>
        </w:numPr>
        <w:tabs>
          <w:tab w:val="left" w:pos="1080"/>
        </w:tabs>
        <w:spacing w:after="0" w:line="360" w:lineRule="auto"/>
        <w:jc w:val="both"/>
        <w:rPr>
          <w:rFonts w:ascii="GHEA Grapalat" w:hAnsi="GHEA Grapalat" w:cs="Sylfaen"/>
          <w:b/>
          <w:bCs/>
          <w:sz w:val="24"/>
          <w:szCs w:val="24"/>
          <w:lang w:val="hy-AM"/>
        </w:rPr>
      </w:pPr>
      <w:r w:rsidRPr="00282BAC">
        <w:rPr>
          <w:rFonts w:ascii="GHEA Grapalat" w:hAnsi="GHEA Grapalat" w:cs="Sylfaen"/>
          <w:b/>
          <w:bCs/>
          <w:sz w:val="24"/>
          <w:szCs w:val="24"/>
          <w:lang w:val="hy-AM"/>
        </w:rPr>
        <w:t>Տեղեկանք</w:t>
      </w:r>
    </w:p>
    <w:p w:rsidR="00AB0706" w:rsidRPr="00674EA7" w:rsidRDefault="00AB0706" w:rsidP="00674EA7">
      <w:pPr>
        <w:tabs>
          <w:tab w:val="left" w:pos="1080"/>
        </w:tabs>
        <w:spacing w:after="0" w:line="360" w:lineRule="auto"/>
        <w:ind w:firstLine="720"/>
        <w:jc w:val="both"/>
        <w:rPr>
          <w:rFonts w:ascii="GHEA Grapalat" w:hAnsi="GHEA Grapalat"/>
          <w:sz w:val="24"/>
          <w:szCs w:val="24"/>
          <w:lang w:val="hy-AM"/>
        </w:rPr>
      </w:pPr>
      <w:r w:rsidRPr="00282BAC">
        <w:rPr>
          <w:rFonts w:ascii="GHEA Grapalat" w:hAnsi="GHEA Grapalat"/>
          <w:sz w:val="24"/>
          <w:szCs w:val="24"/>
          <w:lang w:val="hy-AM"/>
        </w:rPr>
        <w:t>Նախագծի ընդունման դեպքում Հայաստանի Հանրապետության 202</w:t>
      </w:r>
      <w:r w:rsidR="00F80DB9" w:rsidRPr="00F80DB9">
        <w:rPr>
          <w:rFonts w:ascii="GHEA Grapalat" w:hAnsi="GHEA Grapalat"/>
          <w:sz w:val="24"/>
          <w:szCs w:val="24"/>
          <w:lang w:val="hy-AM"/>
        </w:rPr>
        <w:t>3</w:t>
      </w:r>
      <w:r w:rsidRPr="00282BAC">
        <w:rPr>
          <w:rFonts w:ascii="GHEA Grapalat" w:hAnsi="GHEA Grapalat"/>
          <w:sz w:val="24"/>
          <w:szCs w:val="24"/>
          <w:lang w:val="hy-AM"/>
        </w:rPr>
        <w:t xml:space="preserve"> թվականի պետական բյուջեի եկա</w:t>
      </w:r>
      <w:r w:rsidR="00F80DB9">
        <w:rPr>
          <w:rFonts w:ascii="GHEA Grapalat" w:hAnsi="GHEA Grapalat"/>
          <w:sz w:val="24"/>
          <w:szCs w:val="24"/>
          <w:lang w:val="hy-AM"/>
        </w:rPr>
        <w:t>մուտների</w:t>
      </w:r>
      <w:r w:rsidRPr="00282BAC">
        <w:rPr>
          <w:rFonts w:ascii="GHEA Grapalat" w:hAnsi="GHEA Grapalat"/>
          <w:sz w:val="24"/>
          <w:szCs w:val="24"/>
          <w:lang w:val="hy-AM"/>
        </w:rPr>
        <w:t xml:space="preserve"> և </w:t>
      </w:r>
      <w:r w:rsidR="00F80DB9" w:rsidRPr="00F80DB9">
        <w:rPr>
          <w:rFonts w:ascii="GHEA Grapalat" w:hAnsi="GHEA Grapalat"/>
          <w:sz w:val="24"/>
          <w:szCs w:val="24"/>
          <w:lang w:val="hy-AM"/>
        </w:rPr>
        <w:t xml:space="preserve">ծախսերի ավելացում չի </w:t>
      </w:r>
      <w:r w:rsidR="00F80DB9" w:rsidRPr="00BD15C3">
        <w:rPr>
          <w:rFonts w:ascii="GHEA Grapalat" w:hAnsi="GHEA Grapalat"/>
          <w:sz w:val="24"/>
          <w:szCs w:val="24"/>
          <w:lang w:val="hy-AM"/>
        </w:rPr>
        <w:t>նախատեսվում:</w:t>
      </w:r>
      <w:r w:rsidR="00A053FD">
        <w:rPr>
          <w:rFonts w:ascii="GHEA Grapalat" w:hAnsi="GHEA Grapalat"/>
          <w:sz w:val="24"/>
          <w:szCs w:val="24"/>
          <w:lang w:val="hy-AM"/>
        </w:rPr>
        <w:t xml:space="preserve"> Ծախսերը կնվազեն մոտ </w:t>
      </w:r>
      <w:r w:rsidR="00F80DB9" w:rsidRPr="00BD15C3">
        <w:rPr>
          <w:rFonts w:ascii="GHEA Grapalat" w:hAnsi="GHEA Grapalat"/>
          <w:sz w:val="24"/>
          <w:szCs w:val="24"/>
          <w:lang w:val="hy-AM"/>
        </w:rPr>
        <w:t xml:space="preserve"> </w:t>
      </w:r>
      <w:r w:rsidR="007C4C62">
        <w:rPr>
          <w:rFonts w:ascii="GHEA Grapalat" w:hAnsi="GHEA Grapalat"/>
          <w:sz w:val="24"/>
          <w:szCs w:val="24"/>
          <w:lang w:val="hy-AM"/>
        </w:rPr>
        <w:t>1</w:t>
      </w:r>
      <w:r w:rsidR="00292C6F" w:rsidRPr="00292C6F">
        <w:rPr>
          <w:rFonts w:ascii="GHEA Grapalat" w:hAnsi="GHEA Grapalat"/>
          <w:sz w:val="24"/>
          <w:szCs w:val="24"/>
          <w:lang w:val="hy-AM"/>
        </w:rPr>
        <w:t>0</w:t>
      </w:r>
      <w:r w:rsidR="007C4C62">
        <w:rPr>
          <w:rFonts w:ascii="GHEA Grapalat" w:hAnsi="GHEA Grapalat"/>
          <w:sz w:val="24"/>
          <w:szCs w:val="24"/>
          <w:lang w:val="hy-AM"/>
        </w:rPr>
        <w:t>0 մլն դրամով։  Հաշվարկը կատարված է ապրիլ ամսվա փաստացի տվյալներով՝ քաղաքային բնակավայրերի համար</w:t>
      </w:r>
      <w:r w:rsidR="0006614E">
        <w:rPr>
          <w:rFonts w:ascii="GHEA Grapalat" w:hAnsi="GHEA Grapalat"/>
          <w:sz w:val="24"/>
          <w:szCs w:val="24"/>
          <w:lang w:val="hy-AM"/>
        </w:rPr>
        <w:t xml:space="preserve"> (առանց </w:t>
      </w:r>
      <w:r w:rsidR="0006614E" w:rsidRPr="00C26556">
        <w:rPr>
          <w:rFonts w:ascii="GHEA Grapalat" w:hAnsi="GHEA Grapalat"/>
          <w:color w:val="000000"/>
          <w:sz w:val="24"/>
          <w:szCs w:val="24"/>
          <w:lang w:val="hy-AM" w:eastAsia="ru-RU"/>
        </w:rPr>
        <w:t>1000-ից ավելի բնակչություն ունեցող գյուղական բնակավայրեր</w:t>
      </w:r>
      <w:r w:rsidR="0006614E">
        <w:rPr>
          <w:rFonts w:ascii="GHEA Grapalat" w:hAnsi="GHEA Grapalat"/>
          <w:color w:val="000000"/>
          <w:sz w:val="24"/>
          <w:szCs w:val="24"/>
          <w:lang w:val="hy-AM" w:eastAsia="ru-RU"/>
        </w:rPr>
        <w:t>ի</w:t>
      </w:r>
      <w:r w:rsidR="0006614E">
        <w:rPr>
          <w:rFonts w:ascii="GHEA Grapalat" w:hAnsi="GHEA Grapalat"/>
          <w:sz w:val="24"/>
          <w:szCs w:val="24"/>
          <w:lang w:val="hy-AM"/>
        </w:rPr>
        <w:t>)</w:t>
      </w:r>
      <w:r w:rsidR="007C4C62">
        <w:rPr>
          <w:rFonts w:ascii="GHEA Grapalat" w:hAnsi="GHEA Grapalat"/>
          <w:sz w:val="24"/>
          <w:szCs w:val="24"/>
          <w:lang w:val="hy-AM"/>
        </w:rPr>
        <w:t>։ Ապրիլ ամսվա փաստացին կազմել է՝ Երևան՝ 3.1 մլն դրամ</w:t>
      </w:r>
      <w:r w:rsidR="00292C6F">
        <w:rPr>
          <w:rFonts w:ascii="GHEA Grapalat" w:hAnsi="GHEA Grapalat"/>
          <w:sz w:val="24"/>
          <w:szCs w:val="24"/>
          <w:lang w:val="hy-AM"/>
        </w:rPr>
        <w:t>, այլ քաղաքաներ՝ 9.6 մլն դրամ։ Այս դեպքում տարեկան փաստացի ծախսը կկազմի՝ (3.1+9.6)</w:t>
      </w:r>
      <w:r w:rsidR="00292C6F" w:rsidRPr="00674EA7">
        <w:rPr>
          <w:rFonts w:ascii="GHEA Grapalat" w:hAnsi="GHEA Grapalat"/>
          <w:sz w:val="24"/>
          <w:szCs w:val="24"/>
          <w:lang w:val="hy-AM"/>
        </w:rPr>
        <w:t xml:space="preserve">x 12=152.4: </w:t>
      </w:r>
      <w:r w:rsidR="00674EA7">
        <w:rPr>
          <w:rFonts w:ascii="GHEA Grapalat" w:hAnsi="GHEA Grapalat"/>
          <w:sz w:val="24"/>
          <w:szCs w:val="24"/>
          <w:lang w:val="hy-AM"/>
        </w:rPr>
        <w:t>Ա</w:t>
      </w:r>
      <w:r w:rsidR="00674EA7" w:rsidRPr="00674EA7">
        <w:rPr>
          <w:rFonts w:ascii="GHEA Grapalat" w:hAnsi="GHEA Grapalat"/>
          <w:sz w:val="24"/>
          <w:szCs w:val="24"/>
          <w:lang w:val="hy-AM"/>
        </w:rPr>
        <w:t>ռաջին կամ երկրորդ խմբի հաշմանդամություն ունեցող կամ 75 տարին լրացած</w:t>
      </w:r>
      <w:r w:rsidR="00674EA7">
        <w:rPr>
          <w:rFonts w:ascii="GHEA Grapalat" w:hAnsi="GHEA Grapalat"/>
          <w:sz w:val="24"/>
          <w:szCs w:val="24"/>
          <w:lang w:val="hy-AM"/>
        </w:rPr>
        <w:t xml:space="preserve"> շահառուներին վճարվող գումարը գնահատվել է ամբողջ գումարի 30 տոկոսի չափով։ Ըստ այդմ, 1011 ծրագրի 11001 միջոցառման գծով ՀՀ 2023 թվականի ծախսերը նախորդ տարվա նկատմամբ կնվազեն շուրջ 100 մլն դրամով։ </w:t>
      </w:r>
    </w:p>
    <w:p w:rsidR="00A12AE8" w:rsidRPr="00282BAC" w:rsidRDefault="00A12AE8" w:rsidP="00BD15C3">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p>
    <w:sectPr w:rsidR="00A12AE8" w:rsidRPr="00282BAC" w:rsidSect="00EE540B">
      <w:pgSz w:w="12240" w:h="15840" w:code="1"/>
      <w:pgMar w:top="630" w:right="810" w:bottom="1080" w:left="117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7622"/>
    <w:multiLevelType w:val="hybridMultilevel"/>
    <w:tmpl w:val="60B8F8A2"/>
    <w:lvl w:ilvl="0" w:tplc="AA4E1B0E">
      <w:start w:val="1"/>
      <w:numFmt w:val="decimal"/>
      <w:lvlText w:val="Հոդված %1․"/>
      <w:lvlJc w:val="left"/>
      <w:pPr>
        <w:ind w:left="180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02131E"/>
    <w:multiLevelType w:val="hybridMultilevel"/>
    <w:tmpl w:val="28D4A8DC"/>
    <w:lvl w:ilvl="0" w:tplc="8EBC4350">
      <w:start w:val="1"/>
      <w:numFmt w:val="decimal"/>
      <w:lvlText w:val="%1."/>
      <w:lvlJc w:val="left"/>
      <w:pPr>
        <w:ind w:left="1374" w:hanging="624"/>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D091727"/>
    <w:multiLevelType w:val="hybridMultilevel"/>
    <w:tmpl w:val="98D80462"/>
    <w:lvl w:ilvl="0" w:tplc="9E96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DB96697"/>
    <w:multiLevelType w:val="hybridMultilevel"/>
    <w:tmpl w:val="E48A35B8"/>
    <w:lvl w:ilvl="0" w:tplc="8EBC4350">
      <w:start w:val="1"/>
      <w:numFmt w:val="decimal"/>
      <w:lvlText w:val="%1."/>
      <w:lvlJc w:val="left"/>
      <w:pPr>
        <w:ind w:left="999" w:hanging="624"/>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EE82A89"/>
    <w:multiLevelType w:val="hybridMultilevel"/>
    <w:tmpl w:val="F0EE8B8E"/>
    <w:lvl w:ilvl="0" w:tplc="5B3808F4">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3E51835"/>
    <w:multiLevelType w:val="hybridMultilevel"/>
    <w:tmpl w:val="66B832A0"/>
    <w:lvl w:ilvl="0" w:tplc="5A201A0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BB13E72"/>
    <w:multiLevelType w:val="hybridMultilevel"/>
    <w:tmpl w:val="F0EE8B8E"/>
    <w:lvl w:ilvl="0" w:tplc="5B3808F4">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4AB26196"/>
    <w:multiLevelType w:val="hybridMultilevel"/>
    <w:tmpl w:val="E7183D8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0A17861"/>
    <w:multiLevelType w:val="hybridMultilevel"/>
    <w:tmpl w:val="F6BAF7A4"/>
    <w:lvl w:ilvl="0" w:tplc="5C46533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58527A0B"/>
    <w:multiLevelType w:val="hybridMultilevel"/>
    <w:tmpl w:val="74D6C868"/>
    <w:lvl w:ilvl="0" w:tplc="1AFC92E8">
      <w:start w:val="1"/>
      <w:numFmt w:val="decimal"/>
      <w:lvlText w:val="%1."/>
      <w:lvlJc w:val="left"/>
      <w:pPr>
        <w:ind w:left="1242" w:hanging="61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593D337C"/>
    <w:multiLevelType w:val="hybridMultilevel"/>
    <w:tmpl w:val="435C98EE"/>
    <w:lvl w:ilvl="0" w:tplc="97C03F2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2203988"/>
    <w:multiLevelType w:val="hybridMultilevel"/>
    <w:tmpl w:val="C35AC996"/>
    <w:lvl w:ilvl="0" w:tplc="FF18EC02">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6289684F"/>
    <w:multiLevelType w:val="hybridMultilevel"/>
    <w:tmpl w:val="C3DE8F0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66D72579"/>
    <w:multiLevelType w:val="hybridMultilevel"/>
    <w:tmpl w:val="7458DF10"/>
    <w:lvl w:ilvl="0" w:tplc="B3AC4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97F0C1C"/>
    <w:multiLevelType w:val="hybridMultilevel"/>
    <w:tmpl w:val="644C0D06"/>
    <w:lvl w:ilvl="0" w:tplc="372AB1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71A10982"/>
    <w:multiLevelType w:val="hybridMultilevel"/>
    <w:tmpl w:val="EBC22718"/>
    <w:lvl w:ilvl="0" w:tplc="80A84214">
      <w:start w:val="1"/>
      <w:numFmt w:val="decimal"/>
      <w:lvlText w:val="%1."/>
      <w:lvlJc w:val="left"/>
      <w:pPr>
        <w:ind w:left="1095" w:hanging="360"/>
      </w:pPr>
      <w:rPr>
        <w:rFonts w:ascii="GHEA Grapalat" w:hAnsi="GHEA Grapalat" w:cs="Arial" w:hint="default"/>
        <w:sz w:val="24"/>
        <w:u w:val="none"/>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774016F3"/>
    <w:multiLevelType w:val="hybridMultilevel"/>
    <w:tmpl w:val="3EE09CFA"/>
    <w:lvl w:ilvl="0" w:tplc="04090011">
      <w:start w:val="1"/>
      <w:numFmt w:val="decimal"/>
      <w:lvlText w:val="%1)"/>
      <w:lvlJc w:val="left"/>
      <w:pPr>
        <w:ind w:left="1170"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7" w15:restartNumberingAfterBreak="0">
    <w:nsid w:val="7B676607"/>
    <w:multiLevelType w:val="hybridMultilevel"/>
    <w:tmpl w:val="53900C3C"/>
    <w:lvl w:ilvl="0" w:tplc="5B3808F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7"/>
  </w:num>
  <w:num w:numId="2">
    <w:abstractNumId w:val="3"/>
  </w:num>
  <w:num w:numId="3">
    <w:abstractNumId w:val="1"/>
  </w:num>
  <w:num w:numId="4">
    <w:abstractNumId w:val="9"/>
  </w:num>
  <w:num w:numId="5">
    <w:abstractNumId w:val="12"/>
  </w:num>
  <w:num w:numId="6">
    <w:abstractNumId w:val="14"/>
  </w:num>
  <w:num w:numId="7">
    <w:abstractNumId w:val="15"/>
  </w:num>
  <w:num w:numId="8">
    <w:abstractNumId w:val="8"/>
  </w:num>
  <w:num w:numId="9">
    <w:abstractNumId w:val="13"/>
  </w:num>
  <w:num w:numId="10">
    <w:abstractNumId w:val="11"/>
  </w:num>
  <w:num w:numId="11">
    <w:abstractNumId w:val="16"/>
  </w:num>
  <w:num w:numId="12">
    <w:abstractNumId w:val="2"/>
  </w:num>
  <w:num w:numId="13">
    <w:abstractNumId w:val="0"/>
  </w:num>
  <w:num w:numId="14">
    <w:abstractNumId w:val="10"/>
  </w:num>
  <w:num w:numId="15">
    <w:abstractNumId w:val="6"/>
  </w:num>
  <w:num w:numId="16">
    <w:abstractNumId w:val="5"/>
  </w:num>
  <w:num w:numId="17">
    <w:abstractNumId w:val="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A76"/>
    <w:rsid w:val="00004719"/>
    <w:rsid w:val="000052AC"/>
    <w:rsid w:val="000109D5"/>
    <w:rsid w:val="00061723"/>
    <w:rsid w:val="000630BE"/>
    <w:rsid w:val="0006614E"/>
    <w:rsid w:val="000969C7"/>
    <w:rsid w:val="00097DB0"/>
    <w:rsid w:val="000A342B"/>
    <w:rsid w:val="000B1325"/>
    <w:rsid w:val="000D0272"/>
    <w:rsid w:val="000E1CE4"/>
    <w:rsid w:val="00101CD9"/>
    <w:rsid w:val="00107BB5"/>
    <w:rsid w:val="00116E1F"/>
    <w:rsid w:val="001218E1"/>
    <w:rsid w:val="00146476"/>
    <w:rsid w:val="00146F9D"/>
    <w:rsid w:val="00155ADF"/>
    <w:rsid w:val="00185D24"/>
    <w:rsid w:val="001961A9"/>
    <w:rsid w:val="001A1B42"/>
    <w:rsid w:val="001B06EE"/>
    <w:rsid w:val="001C6E43"/>
    <w:rsid w:val="001C770B"/>
    <w:rsid w:val="001E5004"/>
    <w:rsid w:val="002024F5"/>
    <w:rsid w:val="00207D6D"/>
    <w:rsid w:val="002135FD"/>
    <w:rsid w:val="0022402B"/>
    <w:rsid w:val="002259B4"/>
    <w:rsid w:val="002362E8"/>
    <w:rsid w:val="00240290"/>
    <w:rsid w:val="002506C8"/>
    <w:rsid w:val="00255E34"/>
    <w:rsid w:val="00280D0D"/>
    <w:rsid w:val="00282BAC"/>
    <w:rsid w:val="00284BEF"/>
    <w:rsid w:val="00290437"/>
    <w:rsid w:val="00292C6F"/>
    <w:rsid w:val="0029442D"/>
    <w:rsid w:val="002A43C6"/>
    <w:rsid w:val="002B7D49"/>
    <w:rsid w:val="002C046E"/>
    <w:rsid w:val="002D1198"/>
    <w:rsid w:val="00304102"/>
    <w:rsid w:val="0031107E"/>
    <w:rsid w:val="00330A76"/>
    <w:rsid w:val="0033711D"/>
    <w:rsid w:val="00343270"/>
    <w:rsid w:val="003476BE"/>
    <w:rsid w:val="003537D8"/>
    <w:rsid w:val="003633EE"/>
    <w:rsid w:val="00380143"/>
    <w:rsid w:val="00385D88"/>
    <w:rsid w:val="00390082"/>
    <w:rsid w:val="00393FC6"/>
    <w:rsid w:val="003C0775"/>
    <w:rsid w:val="003C232F"/>
    <w:rsid w:val="003C3911"/>
    <w:rsid w:val="003D48D1"/>
    <w:rsid w:val="0040156B"/>
    <w:rsid w:val="00403ABB"/>
    <w:rsid w:val="004075F2"/>
    <w:rsid w:val="004143E3"/>
    <w:rsid w:val="004168D4"/>
    <w:rsid w:val="00433516"/>
    <w:rsid w:val="004600F1"/>
    <w:rsid w:val="004711C0"/>
    <w:rsid w:val="00481AF2"/>
    <w:rsid w:val="00482EA4"/>
    <w:rsid w:val="004B70FE"/>
    <w:rsid w:val="004C1765"/>
    <w:rsid w:val="004D3CE2"/>
    <w:rsid w:val="004E3B63"/>
    <w:rsid w:val="00526107"/>
    <w:rsid w:val="00526FA1"/>
    <w:rsid w:val="00527A29"/>
    <w:rsid w:val="00546B34"/>
    <w:rsid w:val="005549C7"/>
    <w:rsid w:val="005639F4"/>
    <w:rsid w:val="00581A8F"/>
    <w:rsid w:val="00583B88"/>
    <w:rsid w:val="00585A92"/>
    <w:rsid w:val="00586C72"/>
    <w:rsid w:val="00595DB0"/>
    <w:rsid w:val="005A75D4"/>
    <w:rsid w:val="005B599F"/>
    <w:rsid w:val="005C61EF"/>
    <w:rsid w:val="005D262A"/>
    <w:rsid w:val="005E11D2"/>
    <w:rsid w:val="00622BE5"/>
    <w:rsid w:val="0063782A"/>
    <w:rsid w:val="00645BDB"/>
    <w:rsid w:val="00647285"/>
    <w:rsid w:val="00674EA7"/>
    <w:rsid w:val="00694BFA"/>
    <w:rsid w:val="006A160F"/>
    <w:rsid w:val="006A7BA7"/>
    <w:rsid w:val="006E116F"/>
    <w:rsid w:val="006E2458"/>
    <w:rsid w:val="006E784D"/>
    <w:rsid w:val="006F0306"/>
    <w:rsid w:val="006F3FC6"/>
    <w:rsid w:val="00700135"/>
    <w:rsid w:val="0070297F"/>
    <w:rsid w:val="007136F0"/>
    <w:rsid w:val="00716ECA"/>
    <w:rsid w:val="00735550"/>
    <w:rsid w:val="007431A4"/>
    <w:rsid w:val="00760A73"/>
    <w:rsid w:val="0076254A"/>
    <w:rsid w:val="007666B5"/>
    <w:rsid w:val="007B1801"/>
    <w:rsid w:val="007B5AB0"/>
    <w:rsid w:val="007B6BD7"/>
    <w:rsid w:val="007B7240"/>
    <w:rsid w:val="007C4C62"/>
    <w:rsid w:val="007D0EDC"/>
    <w:rsid w:val="00801BD6"/>
    <w:rsid w:val="00807705"/>
    <w:rsid w:val="00827514"/>
    <w:rsid w:val="00862848"/>
    <w:rsid w:val="0086327A"/>
    <w:rsid w:val="00873D08"/>
    <w:rsid w:val="00880588"/>
    <w:rsid w:val="008835AF"/>
    <w:rsid w:val="00893FC9"/>
    <w:rsid w:val="00897203"/>
    <w:rsid w:val="008A2EDF"/>
    <w:rsid w:val="008B7BB4"/>
    <w:rsid w:val="008C25AE"/>
    <w:rsid w:val="008C53DB"/>
    <w:rsid w:val="008E43E1"/>
    <w:rsid w:val="008E7BB1"/>
    <w:rsid w:val="008F5732"/>
    <w:rsid w:val="008F5BC4"/>
    <w:rsid w:val="008F6FFC"/>
    <w:rsid w:val="0090659D"/>
    <w:rsid w:val="0091398B"/>
    <w:rsid w:val="009143D9"/>
    <w:rsid w:val="00917066"/>
    <w:rsid w:val="009201D8"/>
    <w:rsid w:val="00940B83"/>
    <w:rsid w:val="0094473F"/>
    <w:rsid w:val="0096188A"/>
    <w:rsid w:val="00967674"/>
    <w:rsid w:val="00980A26"/>
    <w:rsid w:val="00980B0C"/>
    <w:rsid w:val="009865C7"/>
    <w:rsid w:val="009877D6"/>
    <w:rsid w:val="00993D6E"/>
    <w:rsid w:val="00995525"/>
    <w:rsid w:val="009A5177"/>
    <w:rsid w:val="009B5625"/>
    <w:rsid w:val="009B6B20"/>
    <w:rsid w:val="009D1CBC"/>
    <w:rsid w:val="009D7E90"/>
    <w:rsid w:val="009E6434"/>
    <w:rsid w:val="00A053FD"/>
    <w:rsid w:val="00A07FE6"/>
    <w:rsid w:val="00A12AE8"/>
    <w:rsid w:val="00A31538"/>
    <w:rsid w:val="00A41A69"/>
    <w:rsid w:val="00A45FF0"/>
    <w:rsid w:val="00A66FD1"/>
    <w:rsid w:val="00A767CC"/>
    <w:rsid w:val="00A85C9A"/>
    <w:rsid w:val="00A871DA"/>
    <w:rsid w:val="00A97E57"/>
    <w:rsid w:val="00AA1FE4"/>
    <w:rsid w:val="00AB0706"/>
    <w:rsid w:val="00AB08A6"/>
    <w:rsid w:val="00AB487C"/>
    <w:rsid w:val="00AB62AE"/>
    <w:rsid w:val="00AB7020"/>
    <w:rsid w:val="00AC2485"/>
    <w:rsid w:val="00AC2C57"/>
    <w:rsid w:val="00AC7871"/>
    <w:rsid w:val="00AD4FF5"/>
    <w:rsid w:val="00AE28E1"/>
    <w:rsid w:val="00AE7538"/>
    <w:rsid w:val="00AF5049"/>
    <w:rsid w:val="00AF6A91"/>
    <w:rsid w:val="00B019DD"/>
    <w:rsid w:val="00B10549"/>
    <w:rsid w:val="00B12A36"/>
    <w:rsid w:val="00B13B21"/>
    <w:rsid w:val="00B30252"/>
    <w:rsid w:val="00B37E01"/>
    <w:rsid w:val="00B43D67"/>
    <w:rsid w:val="00B44E6E"/>
    <w:rsid w:val="00B4637C"/>
    <w:rsid w:val="00B4757E"/>
    <w:rsid w:val="00B63285"/>
    <w:rsid w:val="00B878FE"/>
    <w:rsid w:val="00B91ED5"/>
    <w:rsid w:val="00BA2F30"/>
    <w:rsid w:val="00BA31F5"/>
    <w:rsid w:val="00BB06F1"/>
    <w:rsid w:val="00BB130B"/>
    <w:rsid w:val="00BD15C3"/>
    <w:rsid w:val="00BD5018"/>
    <w:rsid w:val="00BD6733"/>
    <w:rsid w:val="00BD6F1C"/>
    <w:rsid w:val="00BF7CA9"/>
    <w:rsid w:val="00C26556"/>
    <w:rsid w:val="00C324AF"/>
    <w:rsid w:val="00C33C74"/>
    <w:rsid w:val="00C4209E"/>
    <w:rsid w:val="00C42F81"/>
    <w:rsid w:val="00C44F0B"/>
    <w:rsid w:val="00C47AAF"/>
    <w:rsid w:val="00C47DCC"/>
    <w:rsid w:val="00C506B3"/>
    <w:rsid w:val="00C7594E"/>
    <w:rsid w:val="00C925A6"/>
    <w:rsid w:val="00CA2871"/>
    <w:rsid w:val="00CA7D31"/>
    <w:rsid w:val="00CC3648"/>
    <w:rsid w:val="00CD4D73"/>
    <w:rsid w:val="00CF61FB"/>
    <w:rsid w:val="00D06BF5"/>
    <w:rsid w:val="00D10372"/>
    <w:rsid w:val="00D34494"/>
    <w:rsid w:val="00D348AC"/>
    <w:rsid w:val="00D44336"/>
    <w:rsid w:val="00D61038"/>
    <w:rsid w:val="00D67099"/>
    <w:rsid w:val="00D67FD7"/>
    <w:rsid w:val="00D702BF"/>
    <w:rsid w:val="00D74281"/>
    <w:rsid w:val="00D74C75"/>
    <w:rsid w:val="00D845C0"/>
    <w:rsid w:val="00D85532"/>
    <w:rsid w:val="00D868E0"/>
    <w:rsid w:val="00D931CA"/>
    <w:rsid w:val="00D93AEA"/>
    <w:rsid w:val="00DA498B"/>
    <w:rsid w:val="00DB1681"/>
    <w:rsid w:val="00DB4CDC"/>
    <w:rsid w:val="00DB5A0C"/>
    <w:rsid w:val="00DC151A"/>
    <w:rsid w:val="00DC4B03"/>
    <w:rsid w:val="00DD3C9F"/>
    <w:rsid w:val="00DD4C08"/>
    <w:rsid w:val="00DE4A16"/>
    <w:rsid w:val="00DE64AE"/>
    <w:rsid w:val="00E14C4F"/>
    <w:rsid w:val="00E200BC"/>
    <w:rsid w:val="00E216E4"/>
    <w:rsid w:val="00E451FF"/>
    <w:rsid w:val="00E46099"/>
    <w:rsid w:val="00E478A8"/>
    <w:rsid w:val="00E50871"/>
    <w:rsid w:val="00E51B50"/>
    <w:rsid w:val="00EA53B6"/>
    <w:rsid w:val="00EA6ED4"/>
    <w:rsid w:val="00EB7186"/>
    <w:rsid w:val="00EB7A2B"/>
    <w:rsid w:val="00EC4ABA"/>
    <w:rsid w:val="00EC7935"/>
    <w:rsid w:val="00EE1A94"/>
    <w:rsid w:val="00EE2AB5"/>
    <w:rsid w:val="00EE540B"/>
    <w:rsid w:val="00EE5845"/>
    <w:rsid w:val="00EE5E8A"/>
    <w:rsid w:val="00EE672A"/>
    <w:rsid w:val="00EF44F6"/>
    <w:rsid w:val="00EF79F2"/>
    <w:rsid w:val="00F034AD"/>
    <w:rsid w:val="00F24D00"/>
    <w:rsid w:val="00F438B9"/>
    <w:rsid w:val="00F5186A"/>
    <w:rsid w:val="00F62E27"/>
    <w:rsid w:val="00F74A2E"/>
    <w:rsid w:val="00F80DB9"/>
    <w:rsid w:val="00F921CA"/>
    <w:rsid w:val="00FC6568"/>
    <w:rsid w:val="00FD1A79"/>
    <w:rsid w:val="00FE1D83"/>
    <w:rsid w:val="00FE378E"/>
    <w:rsid w:val="00FF348C"/>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8858B9-588E-4F69-9773-704CD686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330A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0A76"/>
    <w:rPr>
      <w:b/>
      <w:bCs/>
    </w:rPr>
  </w:style>
  <w:style w:type="character" w:styleId="Emphasis">
    <w:name w:val="Emphasis"/>
    <w:basedOn w:val="DefaultParagraphFont"/>
    <w:uiPriority w:val="20"/>
    <w:qFormat/>
    <w:rsid w:val="00330A76"/>
    <w:rPr>
      <w:i/>
      <w:iCs/>
    </w:rPr>
  </w:style>
  <w:style w:type="paragraph" w:styleId="BalloonText">
    <w:name w:val="Balloon Text"/>
    <w:basedOn w:val="Normal"/>
    <w:link w:val="BalloonTextChar"/>
    <w:uiPriority w:val="99"/>
    <w:semiHidden/>
    <w:unhideWhenUsed/>
    <w:rsid w:val="001218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8E1"/>
    <w:rPr>
      <w:rFonts w:ascii="Segoe UI" w:hAnsi="Segoe UI" w:cs="Segoe UI"/>
      <w:sz w:val="18"/>
      <w:szCs w:val="18"/>
    </w:rPr>
  </w:style>
  <w:style w:type="character" w:styleId="CommentReference">
    <w:name w:val="annotation reference"/>
    <w:basedOn w:val="DefaultParagraphFont"/>
    <w:uiPriority w:val="99"/>
    <w:semiHidden/>
    <w:unhideWhenUsed/>
    <w:rsid w:val="00D348AC"/>
    <w:rPr>
      <w:sz w:val="16"/>
      <w:szCs w:val="16"/>
    </w:rPr>
  </w:style>
  <w:style w:type="paragraph" w:styleId="CommentText">
    <w:name w:val="annotation text"/>
    <w:basedOn w:val="Normal"/>
    <w:link w:val="CommentTextChar"/>
    <w:uiPriority w:val="99"/>
    <w:semiHidden/>
    <w:unhideWhenUsed/>
    <w:rsid w:val="00D348AC"/>
    <w:pPr>
      <w:spacing w:line="240" w:lineRule="auto"/>
    </w:pPr>
    <w:rPr>
      <w:sz w:val="20"/>
      <w:szCs w:val="20"/>
    </w:rPr>
  </w:style>
  <w:style w:type="character" w:customStyle="1" w:styleId="CommentTextChar">
    <w:name w:val="Comment Text Char"/>
    <w:basedOn w:val="DefaultParagraphFont"/>
    <w:link w:val="CommentText"/>
    <w:uiPriority w:val="99"/>
    <w:semiHidden/>
    <w:rsid w:val="00D348AC"/>
    <w:rPr>
      <w:sz w:val="20"/>
      <w:szCs w:val="20"/>
    </w:rPr>
  </w:style>
  <w:style w:type="paragraph" w:styleId="CommentSubject">
    <w:name w:val="annotation subject"/>
    <w:basedOn w:val="CommentText"/>
    <w:next w:val="CommentText"/>
    <w:link w:val="CommentSubjectChar"/>
    <w:uiPriority w:val="99"/>
    <w:semiHidden/>
    <w:unhideWhenUsed/>
    <w:rsid w:val="00D348AC"/>
    <w:rPr>
      <w:b/>
      <w:bCs/>
    </w:rPr>
  </w:style>
  <w:style w:type="character" w:customStyle="1" w:styleId="CommentSubjectChar">
    <w:name w:val="Comment Subject Char"/>
    <w:basedOn w:val="CommentTextChar"/>
    <w:link w:val="CommentSubject"/>
    <w:uiPriority w:val="99"/>
    <w:semiHidden/>
    <w:rsid w:val="00D348AC"/>
    <w:rPr>
      <w:b/>
      <w:bCs/>
      <w:sz w:val="20"/>
      <w:szCs w:val="20"/>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034AD"/>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D1A7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AB0706"/>
  </w:style>
  <w:style w:type="character" w:styleId="Hyperlink">
    <w:name w:val="Hyperlink"/>
    <w:basedOn w:val="DefaultParagraphFont"/>
    <w:uiPriority w:val="99"/>
    <w:semiHidden/>
    <w:unhideWhenUsed/>
    <w:rsid w:val="003C232F"/>
    <w:rPr>
      <w:color w:val="0000FF"/>
      <w:u w:val="single"/>
    </w:rPr>
  </w:style>
  <w:style w:type="paragraph" w:customStyle="1" w:styleId="1">
    <w:name w:val="Обычный1"/>
    <w:rsid w:val="004C1765"/>
    <w:pPr>
      <w:spacing w:after="0" w:line="240" w:lineRule="auto"/>
    </w:pPr>
    <w:rPr>
      <w:rFonts w:ascii="Times New Roman" w:eastAsia="Times New Roman" w:hAnsi="Times New Roman" w:cs="Times New Roman"/>
      <w:sz w:val="24"/>
      <w:szCs w:val="24"/>
      <w:lang w:val="hy-AM"/>
    </w:rPr>
  </w:style>
  <w:style w:type="paragraph" w:styleId="NoSpacing">
    <w:name w:val="No Spacing"/>
    <w:uiPriority w:val="1"/>
    <w:qFormat/>
    <w:rsid w:val="004C1765"/>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9242">
      <w:bodyDiv w:val="1"/>
      <w:marLeft w:val="0"/>
      <w:marRight w:val="0"/>
      <w:marTop w:val="0"/>
      <w:marBottom w:val="0"/>
      <w:divBdr>
        <w:top w:val="none" w:sz="0" w:space="0" w:color="auto"/>
        <w:left w:val="none" w:sz="0" w:space="0" w:color="auto"/>
        <w:bottom w:val="none" w:sz="0" w:space="0" w:color="auto"/>
        <w:right w:val="none" w:sz="0" w:space="0" w:color="auto"/>
      </w:divBdr>
    </w:div>
    <w:div w:id="203055439">
      <w:bodyDiv w:val="1"/>
      <w:marLeft w:val="0"/>
      <w:marRight w:val="0"/>
      <w:marTop w:val="0"/>
      <w:marBottom w:val="0"/>
      <w:divBdr>
        <w:top w:val="none" w:sz="0" w:space="0" w:color="auto"/>
        <w:left w:val="none" w:sz="0" w:space="0" w:color="auto"/>
        <w:bottom w:val="none" w:sz="0" w:space="0" w:color="auto"/>
        <w:right w:val="none" w:sz="0" w:space="0" w:color="auto"/>
      </w:divBdr>
    </w:div>
    <w:div w:id="255093560">
      <w:bodyDiv w:val="1"/>
      <w:marLeft w:val="0"/>
      <w:marRight w:val="0"/>
      <w:marTop w:val="0"/>
      <w:marBottom w:val="0"/>
      <w:divBdr>
        <w:top w:val="none" w:sz="0" w:space="0" w:color="auto"/>
        <w:left w:val="none" w:sz="0" w:space="0" w:color="auto"/>
        <w:bottom w:val="none" w:sz="0" w:space="0" w:color="auto"/>
        <w:right w:val="none" w:sz="0" w:space="0" w:color="auto"/>
      </w:divBdr>
    </w:div>
    <w:div w:id="278415309">
      <w:bodyDiv w:val="1"/>
      <w:marLeft w:val="0"/>
      <w:marRight w:val="0"/>
      <w:marTop w:val="0"/>
      <w:marBottom w:val="0"/>
      <w:divBdr>
        <w:top w:val="none" w:sz="0" w:space="0" w:color="auto"/>
        <w:left w:val="none" w:sz="0" w:space="0" w:color="auto"/>
        <w:bottom w:val="none" w:sz="0" w:space="0" w:color="auto"/>
        <w:right w:val="none" w:sz="0" w:space="0" w:color="auto"/>
      </w:divBdr>
    </w:div>
    <w:div w:id="282731358">
      <w:bodyDiv w:val="1"/>
      <w:marLeft w:val="0"/>
      <w:marRight w:val="0"/>
      <w:marTop w:val="0"/>
      <w:marBottom w:val="0"/>
      <w:divBdr>
        <w:top w:val="none" w:sz="0" w:space="0" w:color="auto"/>
        <w:left w:val="none" w:sz="0" w:space="0" w:color="auto"/>
        <w:bottom w:val="none" w:sz="0" w:space="0" w:color="auto"/>
        <w:right w:val="none" w:sz="0" w:space="0" w:color="auto"/>
      </w:divBdr>
    </w:div>
    <w:div w:id="301736525">
      <w:bodyDiv w:val="1"/>
      <w:marLeft w:val="0"/>
      <w:marRight w:val="0"/>
      <w:marTop w:val="0"/>
      <w:marBottom w:val="0"/>
      <w:divBdr>
        <w:top w:val="none" w:sz="0" w:space="0" w:color="auto"/>
        <w:left w:val="none" w:sz="0" w:space="0" w:color="auto"/>
        <w:bottom w:val="none" w:sz="0" w:space="0" w:color="auto"/>
        <w:right w:val="none" w:sz="0" w:space="0" w:color="auto"/>
      </w:divBdr>
    </w:div>
    <w:div w:id="426080378">
      <w:bodyDiv w:val="1"/>
      <w:marLeft w:val="0"/>
      <w:marRight w:val="0"/>
      <w:marTop w:val="0"/>
      <w:marBottom w:val="0"/>
      <w:divBdr>
        <w:top w:val="none" w:sz="0" w:space="0" w:color="auto"/>
        <w:left w:val="none" w:sz="0" w:space="0" w:color="auto"/>
        <w:bottom w:val="none" w:sz="0" w:space="0" w:color="auto"/>
        <w:right w:val="none" w:sz="0" w:space="0" w:color="auto"/>
      </w:divBdr>
    </w:div>
    <w:div w:id="621234386">
      <w:bodyDiv w:val="1"/>
      <w:marLeft w:val="0"/>
      <w:marRight w:val="0"/>
      <w:marTop w:val="0"/>
      <w:marBottom w:val="0"/>
      <w:divBdr>
        <w:top w:val="none" w:sz="0" w:space="0" w:color="auto"/>
        <w:left w:val="none" w:sz="0" w:space="0" w:color="auto"/>
        <w:bottom w:val="none" w:sz="0" w:space="0" w:color="auto"/>
        <w:right w:val="none" w:sz="0" w:space="0" w:color="auto"/>
      </w:divBdr>
    </w:div>
    <w:div w:id="731730691">
      <w:bodyDiv w:val="1"/>
      <w:marLeft w:val="0"/>
      <w:marRight w:val="0"/>
      <w:marTop w:val="0"/>
      <w:marBottom w:val="0"/>
      <w:divBdr>
        <w:top w:val="none" w:sz="0" w:space="0" w:color="auto"/>
        <w:left w:val="none" w:sz="0" w:space="0" w:color="auto"/>
        <w:bottom w:val="none" w:sz="0" w:space="0" w:color="auto"/>
        <w:right w:val="none" w:sz="0" w:space="0" w:color="auto"/>
      </w:divBdr>
    </w:div>
    <w:div w:id="790637744">
      <w:bodyDiv w:val="1"/>
      <w:marLeft w:val="0"/>
      <w:marRight w:val="0"/>
      <w:marTop w:val="0"/>
      <w:marBottom w:val="0"/>
      <w:divBdr>
        <w:top w:val="none" w:sz="0" w:space="0" w:color="auto"/>
        <w:left w:val="none" w:sz="0" w:space="0" w:color="auto"/>
        <w:bottom w:val="none" w:sz="0" w:space="0" w:color="auto"/>
        <w:right w:val="none" w:sz="0" w:space="0" w:color="auto"/>
      </w:divBdr>
    </w:div>
    <w:div w:id="959845456">
      <w:bodyDiv w:val="1"/>
      <w:marLeft w:val="0"/>
      <w:marRight w:val="0"/>
      <w:marTop w:val="0"/>
      <w:marBottom w:val="0"/>
      <w:divBdr>
        <w:top w:val="none" w:sz="0" w:space="0" w:color="auto"/>
        <w:left w:val="none" w:sz="0" w:space="0" w:color="auto"/>
        <w:bottom w:val="none" w:sz="0" w:space="0" w:color="auto"/>
        <w:right w:val="none" w:sz="0" w:space="0" w:color="auto"/>
      </w:divBdr>
    </w:div>
    <w:div w:id="1327325537">
      <w:bodyDiv w:val="1"/>
      <w:marLeft w:val="0"/>
      <w:marRight w:val="0"/>
      <w:marTop w:val="0"/>
      <w:marBottom w:val="0"/>
      <w:divBdr>
        <w:top w:val="none" w:sz="0" w:space="0" w:color="auto"/>
        <w:left w:val="none" w:sz="0" w:space="0" w:color="auto"/>
        <w:bottom w:val="none" w:sz="0" w:space="0" w:color="auto"/>
        <w:right w:val="none" w:sz="0" w:space="0" w:color="auto"/>
      </w:divBdr>
    </w:div>
    <w:div w:id="1339698207">
      <w:bodyDiv w:val="1"/>
      <w:marLeft w:val="0"/>
      <w:marRight w:val="0"/>
      <w:marTop w:val="0"/>
      <w:marBottom w:val="0"/>
      <w:divBdr>
        <w:top w:val="none" w:sz="0" w:space="0" w:color="auto"/>
        <w:left w:val="none" w:sz="0" w:space="0" w:color="auto"/>
        <w:bottom w:val="none" w:sz="0" w:space="0" w:color="auto"/>
        <w:right w:val="none" w:sz="0" w:space="0" w:color="auto"/>
      </w:divBdr>
    </w:div>
    <w:div w:id="1519661386">
      <w:bodyDiv w:val="1"/>
      <w:marLeft w:val="0"/>
      <w:marRight w:val="0"/>
      <w:marTop w:val="0"/>
      <w:marBottom w:val="0"/>
      <w:divBdr>
        <w:top w:val="none" w:sz="0" w:space="0" w:color="auto"/>
        <w:left w:val="none" w:sz="0" w:space="0" w:color="auto"/>
        <w:bottom w:val="none" w:sz="0" w:space="0" w:color="auto"/>
        <w:right w:val="none" w:sz="0" w:space="0" w:color="auto"/>
      </w:divBdr>
    </w:div>
    <w:div w:id="1559050476">
      <w:bodyDiv w:val="1"/>
      <w:marLeft w:val="0"/>
      <w:marRight w:val="0"/>
      <w:marTop w:val="0"/>
      <w:marBottom w:val="0"/>
      <w:divBdr>
        <w:top w:val="none" w:sz="0" w:space="0" w:color="auto"/>
        <w:left w:val="none" w:sz="0" w:space="0" w:color="auto"/>
        <w:bottom w:val="none" w:sz="0" w:space="0" w:color="auto"/>
        <w:right w:val="none" w:sz="0" w:space="0" w:color="auto"/>
      </w:divBdr>
    </w:div>
    <w:div w:id="1788624680">
      <w:bodyDiv w:val="1"/>
      <w:marLeft w:val="0"/>
      <w:marRight w:val="0"/>
      <w:marTop w:val="0"/>
      <w:marBottom w:val="0"/>
      <w:divBdr>
        <w:top w:val="none" w:sz="0" w:space="0" w:color="auto"/>
        <w:left w:val="none" w:sz="0" w:space="0" w:color="auto"/>
        <w:bottom w:val="none" w:sz="0" w:space="0" w:color="auto"/>
        <w:right w:val="none" w:sz="0" w:space="0" w:color="auto"/>
      </w:divBdr>
    </w:div>
    <w:div w:id="1864591630">
      <w:bodyDiv w:val="1"/>
      <w:marLeft w:val="0"/>
      <w:marRight w:val="0"/>
      <w:marTop w:val="0"/>
      <w:marBottom w:val="0"/>
      <w:divBdr>
        <w:top w:val="none" w:sz="0" w:space="0" w:color="auto"/>
        <w:left w:val="none" w:sz="0" w:space="0" w:color="auto"/>
        <w:bottom w:val="none" w:sz="0" w:space="0" w:color="auto"/>
        <w:right w:val="none" w:sz="0" w:space="0" w:color="auto"/>
      </w:divBdr>
    </w:div>
    <w:div w:id="1871185262">
      <w:bodyDiv w:val="1"/>
      <w:marLeft w:val="0"/>
      <w:marRight w:val="0"/>
      <w:marTop w:val="0"/>
      <w:marBottom w:val="0"/>
      <w:divBdr>
        <w:top w:val="none" w:sz="0" w:space="0" w:color="auto"/>
        <w:left w:val="none" w:sz="0" w:space="0" w:color="auto"/>
        <w:bottom w:val="none" w:sz="0" w:space="0" w:color="auto"/>
        <w:right w:val="none" w:sz="0" w:space="0" w:color="auto"/>
      </w:divBdr>
    </w:div>
    <w:div w:id="1912812438">
      <w:bodyDiv w:val="1"/>
      <w:marLeft w:val="0"/>
      <w:marRight w:val="0"/>
      <w:marTop w:val="0"/>
      <w:marBottom w:val="0"/>
      <w:divBdr>
        <w:top w:val="none" w:sz="0" w:space="0" w:color="auto"/>
        <w:left w:val="none" w:sz="0" w:space="0" w:color="auto"/>
        <w:bottom w:val="none" w:sz="0" w:space="0" w:color="auto"/>
        <w:right w:val="none" w:sz="0" w:space="0" w:color="auto"/>
      </w:divBdr>
    </w:div>
    <w:div w:id="202008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CC2B8-2328-4F51-9AF5-79003895A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4</Pages>
  <Words>758</Words>
  <Characters>5384</Characters>
  <Application>Microsoft Office Word</Application>
  <DocSecurity>0</DocSecurity>
  <Lines>107</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https://mul2-mss.gov.am/tasks/1021420/oneclick/Himnavorum-orenqi.docx?token=897fe9deff9cdc9a7d7ef53c3e78d23a</cp:keywords>
  <dc:description/>
  <cp:lastModifiedBy>Anahit.Galstyan</cp:lastModifiedBy>
  <cp:revision>135</cp:revision>
  <dcterms:created xsi:type="dcterms:W3CDTF">2022-05-10T13:37:00Z</dcterms:created>
  <dcterms:modified xsi:type="dcterms:W3CDTF">2022-08-24T10:33:00Z</dcterms:modified>
</cp:coreProperties>
</file>