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4" w:rsidRPr="00096DB2" w:rsidRDefault="00BA4254" w:rsidP="0061497F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096DB2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A2610B" w:rsidRPr="00096DB2" w:rsidRDefault="00AF3DA1" w:rsidP="0061497F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 w:bidi="ar-SA"/>
        </w:rPr>
      </w:pPr>
      <w:r w:rsidRPr="008E4A4F">
        <w:rPr>
          <w:rFonts w:ascii="GHEA Grapalat" w:hAnsi="GHEA Grapalat"/>
          <w:b/>
          <w:sz w:val="24"/>
          <w:szCs w:val="24"/>
        </w:rPr>
        <w:t>«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ՀԱՅԱՍՏԱՆԻ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8E4A4F">
        <w:rPr>
          <w:rFonts w:ascii="GHEA Grapalat" w:hAnsi="GHEA Grapalat"/>
          <w:b/>
          <w:sz w:val="24"/>
          <w:szCs w:val="24"/>
        </w:rPr>
        <w:t xml:space="preserve"> 2022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ԹՎԱԿԱՆԻ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ՊԵՏԱԿԱՆ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ԲՅՈՒՋԵԻ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8E4A4F">
        <w:rPr>
          <w:rFonts w:ascii="GHEA Grapalat" w:hAnsi="GHEA Grapalat"/>
          <w:b/>
          <w:sz w:val="24"/>
          <w:szCs w:val="24"/>
        </w:rPr>
        <w:t xml:space="preserve">»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ՕՐԵՆՔՈՒՄ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ՎԵՐԱԲԱՇԽՈՒՄ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</w:rPr>
        <w:t xml:space="preserve">ԵՎ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ՀԱՅԱՍՏԱՆԻ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ԿԱՌԱՎԱՐՈՒԹՅԱՆ</w:t>
      </w:r>
      <w:r w:rsidRPr="008E4A4F">
        <w:rPr>
          <w:rFonts w:ascii="GHEA Grapalat" w:hAnsi="GHEA Grapalat"/>
          <w:b/>
          <w:sz w:val="24"/>
          <w:szCs w:val="24"/>
        </w:rPr>
        <w:t xml:space="preserve"> 2021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ԹՎԱԿԱՆԻ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ԴԵԿՏԵՄԲԵՐԻ</w:t>
      </w:r>
      <w:r w:rsidRPr="008E4A4F">
        <w:rPr>
          <w:rFonts w:ascii="GHEA Grapalat" w:hAnsi="GHEA Grapalat"/>
          <w:b/>
          <w:sz w:val="24"/>
          <w:szCs w:val="24"/>
        </w:rPr>
        <w:t xml:space="preserve"> 23-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Ի</w:t>
      </w:r>
      <w:r w:rsidRPr="008E4A4F">
        <w:rPr>
          <w:rFonts w:ascii="GHEA Grapalat" w:hAnsi="GHEA Grapalat"/>
          <w:b/>
          <w:sz w:val="24"/>
          <w:szCs w:val="24"/>
        </w:rPr>
        <w:t xml:space="preserve"> N 2121-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Ն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ՈՐՈՇՄԱՆ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ՄԵՋ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ՓՈՓՈԽՈՒԹՅՈՒՆՆԵՐ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="008E4A4F">
        <w:rPr>
          <w:rFonts w:ascii="GHEA Grapalat" w:hAnsi="GHEA Grapalat"/>
          <w:b/>
          <w:sz w:val="24"/>
          <w:szCs w:val="24"/>
          <w:lang w:val="hy-AM"/>
        </w:rPr>
        <w:t xml:space="preserve">ԵՎ ԼՐԱՑՈՒՄՆԵՐ </w:t>
      </w:r>
      <w:bookmarkStart w:id="0" w:name="_GoBack"/>
      <w:bookmarkEnd w:id="0"/>
      <w:r w:rsidRPr="00AF3DA1">
        <w:rPr>
          <w:rFonts w:ascii="GHEA Grapalat" w:hAnsi="GHEA Grapalat"/>
          <w:b/>
          <w:sz w:val="24"/>
          <w:szCs w:val="24"/>
          <w:lang w:val="ru-RU"/>
        </w:rPr>
        <w:t>ԿԱՏԱՐԵԼՈՒ</w:t>
      </w:r>
      <w:r w:rsidRPr="008E4A4F">
        <w:rPr>
          <w:rFonts w:ascii="GHEA Grapalat" w:hAnsi="GHEA Grapalat"/>
          <w:b/>
          <w:sz w:val="24"/>
          <w:szCs w:val="24"/>
        </w:rPr>
        <w:t xml:space="preserve"> </w:t>
      </w:r>
      <w:r w:rsidRPr="00AF3DA1">
        <w:rPr>
          <w:rFonts w:ascii="GHEA Grapalat" w:hAnsi="GHEA Grapalat"/>
          <w:b/>
          <w:sz w:val="24"/>
          <w:szCs w:val="24"/>
          <w:lang w:val="ru-RU"/>
        </w:rPr>
        <w:t>ՄԱՍԻՆ</w:t>
      </w:r>
      <w:r w:rsidR="00A2610B" w:rsidRPr="00096DB2">
        <w:rPr>
          <w:rFonts w:ascii="GHEA Grapalat" w:hAnsi="GHEA Grapalat"/>
          <w:b/>
          <w:sz w:val="24"/>
          <w:szCs w:val="24"/>
          <w:lang w:eastAsia="ru-RU" w:bidi="ar-SA"/>
        </w:rPr>
        <w:t>»</w:t>
      </w:r>
    </w:p>
    <w:p w:rsidR="00096DB2" w:rsidRPr="00096DB2" w:rsidRDefault="000C3D66" w:rsidP="0061497F">
      <w:pPr>
        <w:spacing w:after="0" w:line="360" w:lineRule="auto"/>
        <w:ind w:firstLine="567"/>
        <w:jc w:val="center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096DB2">
        <w:rPr>
          <w:rStyle w:val="Strong"/>
          <w:rFonts w:ascii="GHEA Grapalat" w:hAnsi="GHEA Grapalat" w:cs="Arial"/>
          <w:sz w:val="24"/>
          <w:szCs w:val="24"/>
          <w:lang w:val="hy-AM"/>
        </w:rPr>
        <w:t xml:space="preserve"> ԿԱՌԱՎԱՐՈՒԹՅԱՆ ՈՐՈՇՄԱՆ ՆԱԽԱԳԾԻ</w:t>
      </w:r>
      <w:r w:rsidR="0043617D" w:rsidRPr="00096DB2">
        <w:rPr>
          <w:rStyle w:val="Strong"/>
          <w:rFonts w:ascii="GHEA Grapalat" w:hAnsi="GHEA Grapalat" w:cs="Arial"/>
          <w:sz w:val="24"/>
          <w:szCs w:val="24"/>
          <w:lang w:val="hy-AM"/>
        </w:rPr>
        <w:t xml:space="preserve"> </w:t>
      </w:r>
      <w:r w:rsidRPr="00096DB2">
        <w:rPr>
          <w:rStyle w:val="Strong"/>
          <w:rFonts w:ascii="GHEA Grapalat" w:hAnsi="GHEA Grapalat" w:cs="Arial"/>
          <w:sz w:val="24"/>
          <w:szCs w:val="24"/>
          <w:lang w:val="hy-AM"/>
        </w:rPr>
        <w:t>ՎԵՐԱԲԵՐՅԱԼ</w:t>
      </w:r>
      <w:r w:rsidR="00406030" w:rsidRPr="00096DB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</w:p>
    <w:p w:rsidR="00BA4254" w:rsidRPr="0073368B" w:rsidRDefault="00406030" w:rsidP="0061497F">
      <w:pPr>
        <w:spacing w:after="0" w:line="360" w:lineRule="auto"/>
        <w:ind w:firstLine="567"/>
        <w:jc w:val="center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73368B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</w:p>
    <w:p w:rsidR="00E91CE6" w:rsidRPr="0073368B" w:rsidRDefault="00E91CE6" w:rsidP="0061497F">
      <w:pPr>
        <w:pStyle w:val="BodyText"/>
        <w:tabs>
          <w:tab w:val="left" w:pos="426"/>
        </w:tabs>
        <w:spacing w:after="0" w:line="360" w:lineRule="auto"/>
        <w:rPr>
          <w:rFonts w:ascii="GHEA Grapalat" w:hAnsi="GHEA Grapalat" w:cs="Angsana New"/>
          <w:b/>
          <w:bCs/>
          <w:sz w:val="24"/>
          <w:szCs w:val="24"/>
          <w:lang w:val="hy-AM"/>
        </w:rPr>
      </w:pPr>
      <w:r w:rsidRPr="0073368B">
        <w:rPr>
          <w:rFonts w:ascii="GHEA Grapalat" w:hAnsi="GHEA Grapalat" w:cs="Angsana New"/>
          <w:b/>
          <w:bCs/>
          <w:sz w:val="24"/>
          <w:szCs w:val="24"/>
          <w:lang w:val="hy-AM"/>
        </w:rPr>
        <w:t>1.</w:t>
      </w:r>
      <w:r w:rsidRPr="0073368B">
        <w:rPr>
          <w:rFonts w:ascii="GHEA Grapalat" w:hAnsi="GHEA Grapalat" w:cs="Angsana New"/>
          <w:b/>
          <w:bCs/>
          <w:sz w:val="24"/>
          <w:szCs w:val="24"/>
          <w:lang w:val="hy-AM"/>
        </w:rPr>
        <w:tab/>
        <w:t>Ընթացիկ իրավիճակը և իրավական ակտի ընդունման անհրաժեշտությունը</w:t>
      </w:r>
    </w:p>
    <w:p w:rsidR="003D73D9" w:rsidRPr="00566DB4" w:rsidRDefault="003D73D9" w:rsidP="0061497F">
      <w:pPr>
        <w:spacing w:after="0" w:line="360" w:lineRule="auto"/>
        <w:ind w:right="130" w:firstLine="720"/>
        <w:jc w:val="both"/>
        <w:rPr>
          <w:rFonts w:ascii="GHEA Grapalat" w:hAnsi="GHEA Grapalat" w:cs="Sylfaen"/>
          <w:sz w:val="24"/>
          <w:szCs w:val="24"/>
          <w:lang w:val="hy-AM" w:bidi="ar-SA"/>
        </w:rPr>
      </w:pPr>
    </w:p>
    <w:p w:rsidR="00DD3B1B" w:rsidRPr="00566DB4" w:rsidRDefault="003D73D9" w:rsidP="0061497F">
      <w:pPr>
        <w:spacing w:after="0" w:line="360" w:lineRule="auto"/>
        <w:ind w:right="13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Ներկայումս </w:t>
      </w: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</w:t>
      </w:r>
      <w:r w:rsidRPr="00566DB4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 ՊՈԱԿ-ների</w:t>
      </w:r>
      <w:r w:rsidRP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տիրապետման տակ գտնվող </w:t>
      </w:r>
      <w:r>
        <w:rPr>
          <w:rFonts w:ascii="GHEA Grapalat" w:hAnsi="GHEA Grapalat" w:cs="Sylfaen"/>
          <w:sz w:val="24"/>
          <w:szCs w:val="24"/>
          <w:lang w:val="hy-AM" w:bidi="ar-SA"/>
        </w:rPr>
        <w:t>անշարժ գույք</w:t>
      </w:r>
      <w:r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ի միավորների </w:t>
      </w:r>
      <w:r w:rsidR="00566DB4">
        <w:rPr>
          <w:rFonts w:ascii="GHEA Grapalat" w:hAnsi="GHEA Grapalat" w:cs="Sylfaen"/>
          <w:sz w:val="24"/>
          <w:szCs w:val="24"/>
          <w:lang w:val="hy-AM" w:bidi="ar-SA"/>
        </w:rPr>
        <w:t xml:space="preserve">մի մասի </w:t>
      </w:r>
      <w:r w:rsidRPr="00566DB4">
        <w:rPr>
          <w:rFonts w:ascii="GHEA Grapalat" w:hAnsi="GHEA Grapalat" w:cs="Sylfaen"/>
          <w:sz w:val="24"/>
          <w:szCs w:val="24"/>
          <w:lang w:val="hy-AM" w:bidi="ar-SA"/>
        </w:rPr>
        <w:t>համար բացակայում են իրավունքի</w:t>
      </w:r>
      <w:r>
        <w:rPr>
          <w:rFonts w:ascii="GHEA Grapalat" w:hAnsi="GHEA Grapalat" w:cs="Sylfaen"/>
          <w:sz w:val="24"/>
          <w:szCs w:val="24"/>
          <w:lang w:val="hy-AM" w:bidi="ar-SA"/>
        </w:rPr>
        <w:t xml:space="preserve"> </w:t>
      </w:r>
      <w:r w:rsidRPr="00566DB4">
        <w:rPr>
          <w:rFonts w:ascii="GHEA Grapalat" w:hAnsi="GHEA Grapalat" w:cs="Sylfaen"/>
          <w:sz w:val="24"/>
          <w:szCs w:val="24"/>
          <w:lang w:val="hy-AM"/>
        </w:rPr>
        <w:t>պետական գրանցումները</w:t>
      </w:r>
      <w:r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: 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«ՀՀ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կառավարության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2006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թվականի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հունվարի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26-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ի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N 346-Ն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որոշման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մեջ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փոփոխություն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կատարելու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մասին»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ՀՀ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կառավարության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25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հունիսի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2020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թվականի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N 1079-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Ն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որոշման</w:t>
      </w:r>
      <w:r w:rsidR="00F96FD9"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 (այսուհետ Որոշում)</w:t>
      </w:r>
      <w:r w:rsid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>հավելվածներում</w:t>
      </w:r>
      <w:r w:rsidR="00A07A38" w:rsidRPr="00A07A38">
        <w:rPr>
          <w:rFonts w:ascii="GHEA Grapalat" w:hAnsi="GHEA Grapalat" w:cs="Sylfaen"/>
          <w:sz w:val="24"/>
          <w:szCs w:val="24"/>
          <w:lang w:val="af-ZA" w:bidi="ar-SA"/>
        </w:rPr>
        <w:t xml:space="preserve"> </w:t>
      </w:r>
      <w:r w:rsidR="00A07A38" w:rsidRPr="00A07A38">
        <w:rPr>
          <w:rFonts w:ascii="GHEA Grapalat" w:hAnsi="GHEA Grapalat" w:cs="Sylfaen"/>
          <w:sz w:val="24"/>
          <w:szCs w:val="24"/>
          <w:lang w:val="hy-AM" w:bidi="ar-SA"/>
        </w:rPr>
        <w:t xml:space="preserve">ներառված </w:t>
      </w:r>
      <w:r w:rsidR="00A07A38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</w:t>
      </w:r>
      <w:r w:rsidR="00A07A38" w:rsidRPr="00566DB4">
        <w:rPr>
          <w:rFonts w:ascii="GHEA Grapalat" w:hAnsi="GHEA Grapalat" w:cs="Sylfaen"/>
          <w:sz w:val="24"/>
          <w:szCs w:val="24"/>
          <w:lang w:val="hy-AM"/>
        </w:rPr>
        <w:t>ա</w:t>
      </w:r>
      <w:r w:rsidR="00A07A38">
        <w:rPr>
          <w:rFonts w:ascii="GHEA Grapalat" w:hAnsi="GHEA Grapalat" w:cs="Sylfaen"/>
          <w:sz w:val="24"/>
          <w:szCs w:val="24"/>
          <w:lang w:val="hy-AM"/>
        </w:rPr>
        <w:t>ն</w:t>
      </w:r>
      <w:r w:rsidR="00A07A38" w:rsidRPr="00566DB4">
        <w:rPr>
          <w:rFonts w:ascii="GHEA Grapalat" w:hAnsi="GHEA Grapalat" w:cs="Sylfaen"/>
          <w:sz w:val="24"/>
          <w:szCs w:val="24"/>
          <w:lang w:val="hy-AM"/>
        </w:rPr>
        <w:t xml:space="preserve"> ՊՈԱԿ-ների</w:t>
      </w:r>
      <w:r w:rsidR="00A07A38" w:rsidRP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3B1B">
        <w:rPr>
          <w:rFonts w:ascii="GHEA Grapalat" w:hAnsi="GHEA Grapalat" w:cs="Sylfaen"/>
          <w:sz w:val="24"/>
          <w:szCs w:val="24"/>
          <w:lang w:val="hy-AM" w:bidi="ar-SA"/>
        </w:rPr>
        <w:t xml:space="preserve">անշարժ գույքերի </w:t>
      </w:r>
      <w:r w:rsidR="00DD3B1B"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պատկանելիության իրավունքի </w:t>
      </w:r>
      <w:r w:rsidR="00DD3B1B" w:rsidRPr="00566DB4">
        <w:rPr>
          <w:rFonts w:ascii="GHEA Grapalat" w:hAnsi="GHEA Grapalat" w:cs="Sylfaen"/>
          <w:sz w:val="24"/>
          <w:szCs w:val="24"/>
          <w:lang w:val="hy-AM"/>
        </w:rPr>
        <w:t>պետական գրանցումները</w:t>
      </w:r>
      <w:r w:rsidR="005B0FDD" w:rsidRPr="005B0F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B0FDD" w:rsidRPr="00F76A54">
        <w:rPr>
          <w:rFonts w:ascii="GHEA Grapalat" w:hAnsi="GHEA Grapalat"/>
          <w:sz w:val="24"/>
          <w:szCs w:val="24"/>
          <w:lang w:val="hy-AM"/>
        </w:rPr>
        <w:t xml:space="preserve">ապահովելու նպատակով շրջակա միջավայրի նախարարության կողմից </w:t>
      </w:r>
      <w:r w:rsidR="005B0FDD">
        <w:rPr>
          <w:rFonts w:ascii="GHEA Grapalat" w:hAnsi="GHEA Grapalat"/>
          <w:sz w:val="24"/>
          <w:szCs w:val="24"/>
          <w:lang w:val="hy-AM"/>
        </w:rPr>
        <w:t>2021 թվականի</w:t>
      </w:r>
      <w:r w:rsidR="005B0FDD" w:rsidRPr="00566DB4">
        <w:rPr>
          <w:rFonts w:ascii="GHEA Grapalat" w:hAnsi="GHEA Grapalat"/>
          <w:sz w:val="24"/>
          <w:szCs w:val="24"/>
          <w:lang w:val="hy-AM"/>
        </w:rPr>
        <w:t>ն</w:t>
      </w:r>
      <w:r w:rsidR="005B0FDD" w:rsidRPr="00F76A54">
        <w:rPr>
          <w:rFonts w:ascii="GHEA Grapalat" w:hAnsi="GHEA Grapalat"/>
          <w:sz w:val="24"/>
          <w:szCs w:val="24"/>
          <w:lang w:val="hy-AM"/>
        </w:rPr>
        <w:t xml:space="preserve"> ստեղծվել է հանձնաժողով, որի կողմից կատարված աշխատանքնե</w:t>
      </w:r>
      <w:r w:rsidR="007507DC">
        <w:rPr>
          <w:rFonts w:ascii="GHEA Grapalat" w:hAnsi="GHEA Grapalat"/>
          <w:sz w:val="24"/>
          <w:szCs w:val="24"/>
          <w:lang w:val="hy-AM"/>
        </w:rPr>
        <w:t xml:space="preserve">րի արդյունքում </w:t>
      </w:r>
      <w:r w:rsidR="007507DC" w:rsidRPr="00566DB4">
        <w:rPr>
          <w:rFonts w:ascii="GHEA Grapalat" w:hAnsi="GHEA Grapalat"/>
          <w:sz w:val="24"/>
          <w:szCs w:val="24"/>
          <w:lang w:val="hy-AM"/>
        </w:rPr>
        <w:t>շտկվել</w:t>
      </w:r>
      <w:r w:rsidR="005B0FDD" w:rsidRPr="00F76A54">
        <w:rPr>
          <w:rFonts w:ascii="GHEA Grapalat" w:hAnsi="GHEA Grapalat"/>
          <w:sz w:val="24"/>
          <w:szCs w:val="24"/>
          <w:lang w:val="hy-AM"/>
        </w:rPr>
        <w:t xml:space="preserve"> և թարմացվել </w:t>
      </w:r>
      <w:r w:rsidR="00566DB4">
        <w:rPr>
          <w:rFonts w:ascii="GHEA Grapalat" w:hAnsi="GHEA Grapalat"/>
          <w:sz w:val="24"/>
          <w:szCs w:val="24"/>
          <w:lang w:val="hy-AM"/>
        </w:rPr>
        <w:t>են</w:t>
      </w:r>
      <w:r w:rsidR="005B0FDD" w:rsidRPr="00F76A54">
        <w:rPr>
          <w:rFonts w:ascii="GHEA Grapalat" w:hAnsi="GHEA Grapalat"/>
          <w:sz w:val="24"/>
          <w:szCs w:val="24"/>
          <w:lang w:val="hy-AM"/>
        </w:rPr>
        <w:t xml:space="preserve"> Որոշման հավելվածներում</w:t>
      </w:r>
      <w:r w:rsidR="005B0FDD" w:rsidRPr="00F76A54">
        <w:rPr>
          <w:rFonts w:ascii="GHEA Grapalat" w:hAnsi="GHEA Grapalat"/>
          <w:sz w:val="24"/>
          <w:szCs w:val="24"/>
          <w:lang w:val="af-ZA"/>
        </w:rPr>
        <w:t xml:space="preserve"> </w:t>
      </w:r>
      <w:r w:rsidR="005B0FDD" w:rsidRPr="00F76A54">
        <w:rPr>
          <w:rFonts w:ascii="GHEA Grapalat" w:hAnsi="GHEA Grapalat"/>
          <w:sz w:val="24"/>
          <w:szCs w:val="24"/>
          <w:lang w:val="hy-AM"/>
        </w:rPr>
        <w:t>ներառված անշարժ գույքերի մասով ցանկերը</w:t>
      </w:r>
      <w:r w:rsidR="007507DC">
        <w:rPr>
          <w:rFonts w:ascii="GHEA Grapalat" w:hAnsi="GHEA Grapalat"/>
          <w:sz w:val="24"/>
          <w:szCs w:val="24"/>
          <w:lang w:val="hy-AM"/>
        </w:rPr>
        <w:t xml:space="preserve"> (կցվում </w:t>
      </w:r>
      <w:r w:rsidR="00F04D08" w:rsidRPr="00566DB4">
        <w:rPr>
          <w:rFonts w:ascii="GHEA Grapalat" w:hAnsi="GHEA Grapalat"/>
          <w:sz w:val="24"/>
          <w:szCs w:val="24"/>
          <w:lang w:val="hy-AM"/>
        </w:rPr>
        <w:t>է</w:t>
      </w:r>
      <w:r w:rsidR="00F96FD9">
        <w:rPr>
          <w:rFonts w:ascii="GHEA Grapalat" w:hAnsi="GHEA Grapalat"/>
          <w:sz w:val="24"/>
          <w:szCs w:val="24"/>
          <w:lang w:val="hy-AM"/>
        </w:rPr>
        <w:t>)</w:t>
      </w:r>
      <w:r w:rsidR="00F96FD9" w:rsidRPr="00566DB4">
        <w:rPr>
          <w:rFonts w:ascii="GHEA Grapalat" w:hAnsi="GHEA Grapalat"/>
          <w:sz w:val="24"/>
          <w:szCs w:val="24"/>
          <w:lang w:val="hy-AM"/>
        </w:rPr>
        <w:t>:</w:t>
      </w:r>
      <w:r w:rsidR="00DD3B1B" w:rsidRPr="00566DB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15DE" w:rsidRPr="00566DB4" w:rsidRDefault="00DD3B1B" w:rsidP="004063FD">
      <w:pPr>
        <w:spacing w:after="0" w:line="360" w:lineRule="auto"/>
        <w:ind w:right="13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6DB4">
        <w:rPr>
          <w:rFonts w:ascii="GHEA Grapalat" w:hAnsi="GHEA Grapalat"/>
          <w:sz w:val="24"/>
          <w:szCs w:val="24"/>
          <w:lang w:val="hy-AM"/>
        </w:rPr>
        <w:t>Վերոնշյալ</w:t>
      </w:r>
      <w:r w:rsidR="007507DC" w:rsidRPr="00566DB4">
        <w:rPr>
          <w:rFonts w:ascii="GHEA Grapalat" w:hAnsi="GHEA Grapalat"/>
          <w:sz w:val="24"/>
          <w:szCs w:val="24"/>
          <w:lang w:val="hy-AM"/>
        </w:rPr>
        <w:t xml:space="preserve"> խնդրի կարգավորման </w:t>
      </w:r>
      <w:r w:rsidR="004063FD" w:rsidRPr="00566DB4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7507DC" w:rsidRPr="00566DB4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3FD" w:rsidRPr="00566DB4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 ֆինանսական միջոցներ հատկացնել </w:t>
      </w:r>
      <w:r w:rsidR="004063FD" w:rsidRPr="00F76A54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4063FD" w:rsidRPr="00566DB4">
        <w:rPr>
          <w:rFonts w:ascii="GHEA Grapalat" w:hAnsi="GHEA Grapalat" w:cs="Sylfaen"/>
          <w:sz w:val="24"/>
          <w:szCs w:val="24"/>
          <w:lang w:val="hy-AM"/>
        </w:rPr>
        <w:t>ՊՈԱԿ-ների</w:t>
      </w:r>
      <w:r w:rsidR="004063FD" w:rsidRP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63FD" w:rsidRPr="00A07A38">
        <w:rPr>
          <w:rFonts w:ascii="GHEA Grapalat" w:hAnsi="GHEA Grapalat" w:cs="Sylfaen"/>
          <w:sz w:val="24"/>
          <w:szCs w:val="24"/>
          <w:lang w:val="hy-AM" w:bidi="ar-SA"/>
        </w:rPr>
        <w:t xml:space="preserve">անշարժ գույքերի </w:t>
      </w:r>
      <w:r w:rsidR="004063FD" w:rsidRPr="00566DB4">
        <w:rPr>
          <w:rFonts w:ascii="GHEA Grapalat" w:hAnsi="GHEA Grapalat" w:cs="Sylfaen"/>
          <w:sz w:val="24"/>
          <w:szCs w:val="24"/>
          <w:lang w:val="hy-AM"/>
        </w:rPr>
        <w:t xml:space="preserve">իրավունքի պետական </w:t>
      </w:r>
      <w:proofErr w:type="spellStart"/>
      <w:r w:rsidR="004063FD" w:rsidRPr="00566DB4">
        <w:rPr>
          <w:rFonts w:ascii="GHEA Grapalat" w:hAnsi="GHEA Grapalat" w:cs="Sylfaen"/>
          <w:sz w:val="24"/>
          <w:szCs w:val="24"/>
          <w:lang w:val="hy-AM"/>
        </w:rPr>
        <w:t>գրանցումներ</w:t>
      </w:r>
      <w:r w:rsidR="00566DB4">
        <w:rPr>
          <w:rFonts w:ascii="GHEA Grapalat" w:hAnsi="GHEA Grapalat" w:cs="Sylfaen"/>
          <w:sz w:val="24"/>
          <w:szCs w:val="24"/>
          <w:lang w:val="hy-AM"/>
        </w:rPr>
        <w:t>ն</w:t>
      </w:r>
      <w:proofErr w:type="spellEnd"/>
      <w:r w:rsidR="00566DB4">
        <w:rPr>
          <w:rFonts w:ascii="GHEA Grapalat" w:hAnsi="GHEA Grapalat" w:cs="Sylfaen"/>
          <w:sz w:val="24"/>
          <w:szCs w:val="24"/>
          <w:lang w:val="hy-AM"/>
        </w:rPr>
        <w:t xml:space="preserve"> իրականացնելու և այդ գործընթացը</w:t>
      </w:r>
      <w:r w:rsidR="004063FD" w:rsidRPr="00F96F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15DE" w:rsidRPr="00F96FD9">
        <w:rPr>
          <w:rFonts w:ascii="GHEA Grapalat" w:hAnsi="GHEA Grapalat" w:cs="Sylfaen"/>
          <w:sz w:val="24"/>
          <w:szCs w:val="24"/>
          <w:lang w:val="hy-AM"/>
        </w:rPr>
        <w:t>Կառավարության 2021 թվականի դեկտեմբերի 16-ի N 204</w:t>
      </w:r>
      <w:r w:rsidR="004063FD">
        <w:rPr>
          <w:rFonts w:ascii="GHEA Grapalat" w:hAnsi="GHEA Grapalat" w:cs="Sylfaen"/>
          <w:sz w:val="24"/>
          <w:szCs w:val="24"/>
          <w:lang w:val="hy-AM"/>
        </w:rPr>
        <w:t>7-Ն որոշմամբ սահմանված ժամկետ</w:t>
      </w:r>
      <w:r w:rsidR="004063FD" w:rsidRPr="00566DB4">
        <w:rPr>
          <w:rFonts w:ascii="GHEA Grapalat" w:hAnsi="GHEA Grapalat" w:cs="Sylfaen"/>
          <w:sz w:val="24"/>
          <w:szCs w:val="24"/>
          <w:lang w:val="hy-AM"/>
        </w:rPr>
        <w:t>ներում</w:t>
      </w:r>
      <w:r w:rsidR="007507DC" w:rsidRPr="00566DB4">
        <w:rPr>
          <w:rFonts w:ascii="GHEA Grapalat" w:hAnsi="GHEA Grapalat" w:cs="Sylfaen"/>
          <w:sz w:val="24"/>
          <w:szCs w:val="24"/>
          <w:lang w:val="hy-AM"/>
        </w:rPr>
        <w:t xml:space="preserve"> ապահովելու նպատակով</w:t>
      </w:r>
      <w:r w:rsidR="004063FD" w:rsidRPr="00566DB4">
        <w:rPr>
          <w:rFonts w:ascii="GHEA Grapalat" w:hAnsi="GHEA Grapalat" w:cs="Sylfaen"/>
          <w:sz w:val="24"/>
          <w:szCs w:val="24"/>
          <w:lang w:val="hy-AM"/>
        </w:rPr>
        <w:t>:</w:t>
      </w:r>
      <w:r w:rsidR="003D73D9" w:rsidRPr="00566D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66E20" w:rsidRPr="00566DB4" w:rsidRDefault="00566DB4" w:rsidP="00566DB4">
      <w:pPr>
        <w:spacing w:after="0" w:line="360" w:lineRule="auto"/>
        <w:ind w:right="13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7F53">
        <w:rPr>
          <w:rFonts w:ascii="GHEA Grapalat" w:hAnsi="GHEA Grapalat" w:cs="Sylfaen"/>
          <w:sz w:val="24"/>
          <w:szCs w:val="24"/>
          <w:lang w:val="hy-AM"/>
        </w:rPr>
        <w:t>1155 «Բնական պաշարների և բնության հատուկ պահպանվող տարածքների կառավարում և պահպանում»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7F53"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1100</w:t>
      </w:r>
      <w:r w:rsidRPr="00566DB4">
        <w:rPr>
          <w:rFonts w:ascii="GHEA Grapalat" w:hAnsi="GHEA Grapalat" w:cs="Sylfaen"/>
          <w:sz w:val="24"/>
          <w:szCs w:val="24"/>
          <w:lang w:val="hy-AM"/>
        </w:rPr>
        <w:t>4 «</w:t>
      </w:r>
      <w:proofErr w:type="spellStart"/>
      <w:r w:rsidRPr="00566DB4">
        <w:rPr>
          <w:rFonts w:ascii="GHEA Grapalat" w:hAnsi="GHEA Grapalat" w:cs="Sylfaen"/>
          <w:sz w:val="24"/>
          <w:szCs w:val="24"/>
          <w:lang w:val="hy-AM"/>
        </w:rPr>
        <w:t>Սևան</w:t>
      </w:r>
      <w:proofErr w:type="spellEnd"/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» ԱՊ պահպանության, պարկում գիտական ուսումնասիրությունների, անտառատնտեսական աշխատանքների կատարում» միջոցառման մասով 2022 թվականի պետական բյուջեով նախատեսված է 89 հա ջրածածկ </w:t>
      </w:r>
      <w:proofErr w:type="spellStart"/>
      <w:r w:rsidRPr="00566DB4">
        <w:rPr>
          <w:rFonts w:ascii="GHEA Grapalat" w:hAnsi="GHEA Grapalat" w:cs="Sylfaen"/>
          <w:sz w:val="24"/>
          <w:szCs w:val="24"/>
          <w:lang w:val="hy-AM"/>
        </w:rPr>
        <w:t>անտառտնկարկների</w:t>
      </w:r>
      <w:proofErr w:type="spellEnd"/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 մաքրում՝ մոտ 128.0 մլն դրա</w:t>
      </w:r>
      <w:r w:rsidR="006D2FF4">
        <w:rPr>
          <w:rFonts w:ascii="GHEA Grapalat" w:hAnsi="GHEA Grapalat" w:cs="Sylfaen"/>
          <w:sz w:val="24"/>
          <w:szCs w:val="24"/>
          <w:lang w:val="hy-AM"/>
        </w:rPr>
        <w:t>մ գումարի շրջանակներում, մինչդեռ հիմք ընդունելով «</w:t>
      </w:r>
      <w:proofErr w:type="spellStart"/>
      <w:r w:rsidR="006D2FF4">
        <w:rPr>
          <w:rFonts w:ascii="GHEA Grapalat" w:hAnsi="GHEA Grapalat" w:cs="Sylfaen"/>
          <w:sz w:val="24"/>
          <w:szCs w:val="24"/>
          <w:lang w:val="hy-AM"/>
        </w:rPr>
        <w:t>Սևան</w:t>
      </w:r>
      <w:proofErr w:type="spellEnd"/>
      <w:r w:rsidR="006D2FF4">
        <w:rPr>
          <w:rFonts w:ascii="GHEA Grapalat" w:hAnsi="GHEA Grapalat" w:cs="Sylfaen"/>
          <w:sz w:val="24"/>
          <w:szCs w:val="24"/>
          <w:lang w:val="hy-AM"/>
        </w:rPr>
        <w:t xml:space="preserve">» ԱՊ» ՊՈԱԿ-ի կողմից խնդրո առարկա աշխատանքների մասով փաստացի կատարողական ցուցանիշները </w:t>
      </w:r>
      <w:proofErr w:type="spellStart"/>
      <w:r w:rsidR="006D2FF4">
        <w:rPr>
          <w:rFonts w:ascii="GHEA Grapalat" w:hAnsi="GHEA Grapalat" w:cs="Sylfaen"/>
          <w:sz w:val="24"/>
          <w:szCs w:val="24"/>
          <w:lang w:val="hy-AM"/>
        </w:rPr>
        <w:t>մին</w:t>
      </w:r>
      <w:r w:rsidR="00751AC1">
        <w:rPr>
          <w:rFonts w:ascii="GHEA Grapalat" w:hAnsi="GHEA Grapalat" w:cs="Sylfaen"/>
          <w:sz w:val="24"/>
          <w:szCs w:val="24"/>
          <w:lang w:val="hy-AM"/>
        </w:rPr>
        <w:t>չև</w:t>
      </w:r>
      <w:proofErr w:type="spellEnd"/>
      <w:r w:rsidR="00751A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51AC1">
        <w:rPr>
          <w:rFonts w:ascii="GHEA Grapalat" w:hAnsi="GHEA Grapalat" w:cs="Sylfaen"/>
          <w:sz w:val="24"/>
          <w:szCs w:val="24"/>
          <w:lang w:val="hy-AM"/>
        </w:rPr>
        <w:t>տարեվերջ</w:t>
      </w:r>
      <w:proofErr w:type="spellEnd"/>
      <w:r w:rsidR="00751AC1">
        <w:rPr>
          <w:rFonts w:ascii="GHEA Grapalat" w:hAnsi="GHEA Grapalat" w:cs="Sylfaen"/>
          <w:sz w:val="24"/>
          <w:szCs w:val="24"/>
          <w:lang w:val="hy-AM"/>
        </w:rPr>
        <w:t xml:space="preserve"> հնարավոր կլինի նշվա</w:t>
      </w:r>
      <w:r w:rsidR="00751AC1" w:rsidRPr="008E4A4F">
        <w:rPr>
          <w:rFonts w:ascii="GHEA Grapalat" w:hAnsi="GHEA Grapalat" w:cs="Sylfaen"/>
          <w:sz w:val="24"/>
          <w:szCs w:val="24"/>
          <w:lang w:val="hy-AM"/>
        </w:rPr>
        <w:t>ծ</w:t>
      </w:r>
      <w:r w:rsidR="00751AC1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 w:rsidR="00751AC1" w:rsidRPr="008E4A4F">
        <w:rPr>
          <w:rFonts w:ascii="GHEA Grapalat" w:hAnsi="GHEA Grapalat" w:cs="Sylfaen"/>
          <w:sz w:val="24"/>
          <w:szCs w:val="24"/>
          <w:lang w:val="hy-AM"/>
        </w:rPr>
        <w:t>չ</w:t>
      </w:r>
      <w:r w:rsidR="006D2FF4">
        <w:rPr>
          <w:rFonts w:ascii="GHEA Grapalat" w:hAnsi="GHEA Grapalat" w:cs="Sylfaen"/>
          <w:sz w:val="24"/>
          <w:szCs w:val="24"/>
          <w:lang w:val="hy-AM"/>
        </w:rPr>
        <w:t xml:space="preserve"> ֆինանսական  ցուցանիշն ապահովել </w:t>
      </w:r>
      <w:proofErr w:type="spellStart"/>
      <w:r w:rsidR="006D2FF4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="006D2FF4">
        <w:rPr>
          <w:rFonts w:ascii="GHEA Grapalat" w:hAnsi="GHEA Grapalat" w:cs="Sylfaen"/>
          <w:sz w:val="24"/>
          <w:szCs w:val="24"/>
          <w:lang w:val="hy-AM"/>
        </w:rPr>
        <w:t xml:space="preserve"> 64.8 հա–ի չափով։ </w:t>
      </w:r>
    </w:p>
    <w:p w:rsidR="00EA324B" w:rsidRPr="00566DB4" w:rsidRDefault="00E91CE6" w:rsidP="0061497F">
      <w:pPr>
        <w:pStyle w:val="ListParagraph"/>
        <w:spacing w:after="0" w:line="360" w:lineRule="auto"/>
        <w:ind w:left="270" w:hanging="270"/>
        <w:rPr>
          <w:rFonts w:ascii="GHEA Grapalat" w:eastAsia="Calibri" w:hAnsi="GHEA Grapalat" w:cs="Angsana New"/>
          <w:b/>
          <w:sz w:val="24"/>
          <w:szCs w:val="24"/>
          <w:lang w:val="hy-AM" w:bidi="ar-SA"/>
        </w:rPr>
      </w:pPr>
      <w:r w:rsidRPr="0073368B">
        <w:rPr>
          <w:rFonts w:ascii="GHEA Grapalat" w:eastAsia="Calibri" w:hAnsi="GHEA Grapalat" w:cs="Angsana New"/>
          <w:b/>
          <w:sz w:val="24"/>
          <w:szCs w:val="24"/>
          <w:lang w:val="hy-AM" w:bidi="ar-SA"/>
        </w:rPr>
        <w:lastRenderedPageBreak/>
        <w:t>2.</w:t>
      </w:r>
      <w:r w:rsidRPr="0073368B">
        <w:rPr>
          <w:rFonts w:ascii="GHEA Grapalat" w:eastAsia="Calibri" w:hAnsi="GHEA Grapalat" w:cs="Angsana New"/>
          <w:b/>
          <w:sz w:val="24"/>
          <w:szCs w:val="24"/>
          <w:lang w:val="hy-AM" w:bidi="ar-SA"/>
        </w:rPr>
        <w:tab/>
        <w:t>Առաջարկվող կարգավորման բնույթը</w:t>
      </w:r>
    </w:p>
    <w:p w:rsidR="00187F53" w:rsidRPr="00566DB4" w:rsidRDefault="0061497F" w:rsidP="00566DB4">
      <w:pPr>
        <w:pStyle w:val="ListParagraph"/>
        <w:spacing w:after="0" w:line="360" w:lineRule="auto"/>
        <w:ind w:left="27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6DB4">
        <w:rPr>
          <w:rFonts w:ascii="GHEA Grapalat" w:hAnsi="GHEA Grapalat" w:cs="Sylfaen"/>
          <w:sz w:val="24"/>
          <w:szCs w:val="24"/>
          <w:lang w:val="hy-AM"/>
        </w:rPr>
        <w:t>Շ</w:t>
      </w:r>
      <w:r w:rsidR="0003583B">
        <w:rPr>
          <w:rFonts w:ascii="GHEA Grapalat" w:hAnsi="GHEA Grapalat" w:cs="Sylfaen"/>
          <w:sz w:val="24"/>
          <w:szCs w:val="24"/>
          <w:lang w:val="hy-AM"/>
        </w:rPr>
        <w:t>րջակա միջավայրի նախարարությ</w:t>
      </w:r>
      <w:r w:rsidR="0003583B" w:rsidRPr="00566DB4">
        <w:rPr>
          <w:rFonts w:ascii="GHEA Grapalat" w:hAnsi="GHEA Grapalat" w:cs="Sylfaen"/>
          <w:sz w:val="24"/>
          <w:szCs w:val="24"/>
          <w:lang w:val="hy-AM"/>
        </w:rPr>
        <w:t>ա</w:t>
      </w:r>
      <w:r w:rsidR="0003583B">
        <w:rPr>
          <w:rFonts w:ascii="GHEA Grapalat" w:hAnsi="GHEA Grapalat" w:cs="Sylfaen"/>
          <w:sz w:val="24"/>
          <w:szCs w:val="24"/>
          <w:lang w:val="hy-AM"/>
        </w:rPr>
        <w:t>ն</w:t>
      </w:r>
      <w:r w:rsidR="0003583B" w:rsidRPr="00566DB4">
        <w:rPr>
          <w:rFonts w:ascii="GHEA Grapalat" w:hAnsi="GHEA Grapalat" w:cs="Sylfaen"/>
          <w:sz w:val="24"/>
          <w:szCs w:val="24"/>
          <w:lang w:val="hy-AM"/>
        </w:rPr>
        <w:t xml:space="preserve"> ՊՈԱԿ-ների</w:t>
      </w:r>
      <w:r w:rsidR="0003583B" w:rsidRP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583B">
        <w:rPr>
          <w:rFonts w:ascii="GHEA Grapalat" w:hAnsi="GHEA Grapalat" w:cs="Sylfaen"/>
          <w:sz w:val="24"/>
          <w:szCs w:val="24"/>
          <w:lang w:val="hy-AM" w:bidi="ar-SA"/>
        </w:rPr>
        <w:t xml:space="preserve">անշարժ գույքերի </w:t>
      </w:r>
      <w:r w:rsidR="0003583B" w:rsidRPr="00566DB4">
        <w:rPr>
          <w:rFonts w:ascii="GHEA Grapalat" w:hAnsi="GHEA Grapalat" w:cs="Sylfaen"/>
          <w:sz w:val="24"/>
          <w:szCs w:val="24"/>
          <w:lang w:val="hy-AM" w:bidi="ar-SA"/>
        </w:rPr>
        <w:t xml:space="preserve">պատկանելիության իրավունքի </w:t>
      </w:r>
      <w:r w:rsidR="0003583B" w:rsidRPr="00566DB4">
        <w:rPr>
          <w:rFonts w:ascii="GHEA Grapalat" w:hAnsi="GHEA Grapalat" w:cs="Sylfaen"/>
          <w:sz w:val="24"/>
          <w:szCs w:val="24"/>
          <w:lang w:val="hy-AM"/>
        </w:rPr>
        <w:t xml:space="preserve">առաջին պետական գրանցումների ֆինանսավորումն </w:t>
      </w:r>
      <w:r w:rsidR="0003583B" w:rsidRPr="005B0F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ապահովելու</w:t>
      </w:r>
      <w:r w:rsidRPr="00566DB4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83B" w:rsidRPr="00F76A54">
        <w:rPr>
          <w:rFonts w:ascii="GHEA Grapalat" w:hAnsi="GHEA Grapalat"/>
          <w:sz w:val="24"/>
          <w:szCs w:val="24"/>
          <w:lang w:val="hy-AM"/>
        </w:rPr>
        <w:t>նպատակով</w:t>
      </w:r>
      <w:r w:rsidR="0003583B" w:rsidRPr="00566DB4">
        <w:rPr>
          <w:rFonts w:ascii="GHEA Grapalat" w:hAnsi="GHEA Grapalat"/>
          <w:sz w:val="24"/>
          <w:szCs w:val="24"/>
          <w:lang w:val="hy-AM"/>
        </w:rPr>
        <w:t xml:space="preserve"> նախատեսվում է</w:t>
      </w:r>
      <w:r w:rsidRPr="00566DB4">
        <w:rPr>
          <w:rFonts w:ascii="GHEA Grapalat" w:hAnsi="GHEA Grapalat"/>
          <w:sz w:val="24"/>
          <w:szCs w:val="24"/>
          <w:lang w:val="hy-AM"/>
        </w:rPr>
        <w:t xml:space="preserve"> </w:t>
      </w:r>
      <w:r w:rsidR="00187F53" w:rsidRPr="00187F53">
        <w:rPr>
          <w:rFonts w:ascii="GHEA Grapalat" w:hAnsi="GHEA Grapalat" w:cs="Sylfaen"/>
          <w:sz w:val="24"/>
          <w:szCs w:val="24"/>
          <w:lang w:val="hy-AM"/>
        </w:rPr>
        <w:t>ՀՀ 2022 թվականի պետական բյուջեի 1155 «Բնական պաշարների և բնության հատուկ պահպանվող տարածքների կառավարում և պահպանում»</w:t>
      </w:r>
      <w:r w:rsidR="007A79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7F53" w:rsidRPr="00187F53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7A79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583B">
        <w:rPr>
          <w:rFonts w:ascii="GHEA Grapalat" w:hAnsi="GHEA Grapalat" w:cs="Sylfaen"/>
          <w:sz w:val="24"/>
          <w:szCs w:val="24"/>
          <w:lang w:val="hy-AM"/>
        </w:rPr>
        <w:t>1100</w:t>
      </w:r>
      <w:r w:rsidR="0003583B" w:rsidRPr="00566DB4">
        <w:rPr>
          <w:rFonts w:ascii="GHEA Grapalat" w:hAnsi="GHEA Grapalat" w:cs="Sylfaen"/>
          <w:sz w:val="24"/>
          <w:szCs w:val="24"/>
          <w:lang w:val="hy-AM"/>
        </w:rPr>
        <w:t>4</w:t>
      </w:r>
      <w:r w:rsidR="007A79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583B" w:rsidRPr="00566DB4">
        <w:rPr>
          <w:rFonts w:ascii="GHEA Grapalat" w:hAnsi="GHEA Grapalat" w:cs="Sylfaen"/>
          <w:i/>
          <w:sz w:val="24"/>
          <w:szCs w:val="24"/>
          <w:u w:val="single"/>
          <w:lang w:val="hy-AM"/>
        </w:rPr>
        <w:t>«</w:t>
      </w:r>
      <w:proofErr w:type="spellStart"/>
      <w:r w:rsidR="0003583B" w:rsidRPr="0003583B">
        <w:rPr>
          <w:rFonts w:ascii="GHEA Grapalat" w:hAnsi="GHEA Grapalat" w:cs="Sylfaen"/>
          <w:i/>
          <w:sz w:val="24"/>
          <w:szCs w:val="24"/>
          <w:u w:val="single"/>
          <w:lang w:val="hy-AM"/>
        </w:rPr>
        <w:t>Սևան</w:t>
      </w:r>
      <w:proofErr w:type="spellEnd"/>
      <w:r w:rsidR="0003583B" w:rsidRPr="0003583B">
        <w:rPr>
          <w:rFonts w:ascii="GHEA Grapalat" w:hAnsi="GHEA Grapalat" w:cs="Sylfaen"/>
          <w:i/>
          <w:sz w:val="24"/>
          <w:szCs w:val="24"/>
          <w:u w:val="single"/>
          <w:lang w:val="hy-AM"/>
        </w:rPr>
        <w:t>» ազգային պարկի պահպանության, պարկում գիտական ուսումնասիրությունների, անտառատնտեսական աշխատանքների կատարում</w:t>
      </w:r>
      <w:r w:rsidR="0003583B" w:rsidRPr="00566DB4">
        <w:rPr>
          <w:rFonts w:ascii="GHEA Grapalat" w:hAnsi="GHEA Grapalat" w:cs="Sylfaen"/>
          <w:i/>
          <w:sz w:val="24"/>
          <w:szCs w:val="24"/>
          <w:u w:val="single"/>
          <w:lang w:val="hy-AM"/>
        </w:rPr>
        <w:t>»</w:t>
      </w:r>
      <w:r w:rsidR="00187F53" w:rsidRPr="00187F53">
        <w:rPr>
          <w:rFonts w:ascii="GHEA Grapalat" w:hAnsi="GHEA Grapalat" w:cs="Sylfaen"/>
          <w:sz w:val="24"/>
          <w:szCs w:val="24"/>
          <w:lang w:val="hy-AM"/>
        </w:rPr>
        <w:t xml:space="preserve"> միջոցառման</w:t>
      </w:r>
      <w:r w:rsidR="00187F53">
        <w:rPr>
          <w:rFonts w:ascii="GHEA Grapalat" w:hAnsi="GHEA Grapalat" w:cs="Sylfaen"/>
          <w:sz w:val="24"/>
          <w:szCs w:val="24"/>
          <w:lang w:val="hy-AM"/>
        </w:rPr>
        <w:t xml:space="preserve"> համար նախատեսված հատկացումներից </w:t>
      </w:r>
      <w:r w:rsidR="00374F20">
        <w:rPr>
          <w:rFonts w:ascii="GHEA Grapalat" w:hAnsi="GHEA Grapalat" w:cs="Sylfaen"/>
          <w:sz w:val="24"/>
          <w:szCs w:val="24"/>
          <w:lang w:val="hy-AM"/>
        </w:rPr>
        <w:t>2</w:t>
      </w:r>
      <w:r w:rsidR="00445B1B" w:rsidRPr="008E4A4F">
        <w:rPr>
          <w:rFonts w:ascii="GHEA Grapalat" w:hAnsi="GHEA Grapalat" w:cs="Sylfaen"/>
          <w:sz w:val="24"/>
          <w:szCs w:val="24"/>
          <w:lang w:val="hy-AM"/>
        </w:rPr>
        <w:t>5,815</w:t>
      </w:r>
      <w:r w:rsidR="00374F20" w:rsidRPr="008E4A4F">
        <w:rPr>
          <w:rFonts w:ascii="GHEA Grapalat" w:hAnsi="GHEA Grapalat" w:cs="Sylfaen"/>
          <w:sz w:val="24"/>
          <w:szCs w:val="24"/>
          <w:lang w:val="hy-AM"/>
        </w:rPr>
        <w:t>.1</w:t>
      </w:r>
      <w:r w:rsidR="0003583B" w:rsidRPr="000358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3583B" w:rsidRPr="00566DB4">
        <w:rPr>
          <w:rFonts w:ascii="GHEA Grapalat" w:hAnsi="GHEA Grapalat" w:cs="Sylfaen"/>
          <w:sz w:val="24"/>
          <w:szCs w:val="24"/>
          <w:lang w:val="hy-AM"/>
        </w:rPr>
        <w:t>հազ.</w:t>
      </w:r>
      <w:r w:rsidR="00987C1D">
        <w:rPr>
          <w:rFonts w:ascii="GHEA Grapalat" w:hAnsi="GHEA Grapalat" w:cs="Sylfaen"/>
          <w:sz w:val="24"/>
          <w:szCs w:val="24"/>
          <w:lang w:val="hy-AM"/>
        </w:rPr>
        <w:t>դրամ</w:t>
      </w:r>
      <w:proofErr w:type="spellEnd"/>
      <w:r w:rsidR="00987C1D">
        <w:rPr>
          <w:rFonts w:ascii="GHEA Grapalat" w:hAnsi="GHEA Grapalat" w:cs="Sylfaen"/>
          <w:sz w:val="24"/>
          <w:szCs w:val="24"/>
          <w:lang w:val="hy-AM"/>
        </w:rPr>
        <w:t xml:space="preserve"> գումար</w:t>
      </w:r>
      <w:r w:rsidR="00187F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583B" w:rsidRPr="00566DB4">
        <w:rPr>
          <w:rFonts w:ascii="GHEA Grapalat" w:hAnsi="GHEA Grapalat" w:cs="Sylfaen"/>
          <w:sz w:val="24"/>
          <w:szCs w:val="24"/>
          <w:lang w:val="hy-AM"/>
        </w:rPr>
        <w:t>վերաբաշխել սույն որոշման նախագծի Հավելված 3-</w:t>
      </w:r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ում նշված </w:t>
      </w:r>
      <w:proofErr w:type="spellStart"/>
      <w:r w:rsidRPr="00566DB4">
        <w:rPr>
          <w:rFonts w:ascii="GHEA Grapalat" w:hAnsi="GHEA Grapalat" w:cs="Sylfaen"/>
          <w:sz w:val="24"/>
          <w:szCs w:val="24"/>
          <w:lang w:val="hy-AM"/>
        </w:rPr>
        <w:t>ՊՈԱԿ</w:t>
      </w:r>
      <w:r w:rsidR="00987C1D" w:rsidRPr="00566DB4">
        <w:rPr>
          <w:rFonts w:ascii="GHEA Grapalat" w:hAnsi="GHEA Grapalat" w:cs="Sylfaen"/>
          <w:sz w:val="24"/>
          <w:szCs w:val="24"/>
          <w:lang w:val="hy-AM"/>
        </w:rPr>
        <w:t>_</w:t>
      </w:r>
      <w:r w:rsidRPr="00566DB4">
        <w:rPr>
          <w:rFonts w:ascii="GHEA Grapalat" w:hAnsi="GHEA Grapalat" w:cs="Sylfaen"/>
          <w:sz w:val="24"/>
          <w:szCs w:val="24"/>
          <w:lang w:val="hy-AM"/>
        </w:rPr>
        <w:t>ներին</w:t>
      </w:r>
      <w:proofErr w:type="spellEnd"/>
      <w:r w:rsidR="00987C1D" w:rsidRPr="00566DB4">
        <w:rPr>
          <w:rFonts w:ascii="GHEA Grapalat" w:hAnsi="GHEA Grapalat" w:cs="Sylfaen"/>
          <w:sz w:val="24"/>
          <w:szCs w:val="24"/>
          <w:lang w:val="hy-AM"/>
        </w:rPr>
        <w:t>՝</w:t>
      </w:r>
      <w:r w:rsidRPr="00566DB4">
        <w:rPr>
          <w:rFonts w:ascii="GHEA Grapalat" w:hAnsi="GHEA Grapalat" w:cs="Sylfaen"/>
          <w:sz w:val="24"/>
          <w:szCs w:val="24"/>
          <w:lang w:val="hy-AM"/>
        </w:rPr>
        <w:t xml:space="preserve"> համապատասխան փոփոխություններ կատարելով Հայաստանի Հանրապետության 2022 թվականի պետական բյուջեի և Հայաստանի Հանրապետության կառավարության 2021 թվականի դեկտեմբերի 23-ի N 2121-Ն որոշման համապատասխան </w:t>
      </w:r>
      <w:proofErr w:type="spellStart"/>
      <w:r w:rsidRPr="00566DB4">
        <w:rPr>
          <w:rFonts w:ascii="GHEA Grapalat" w:hAnsi="GHEA Grapalat" w:cs="Sylfaen"/>
          <w:sz w:val="24"/>
          <w:szCs w:val="24"/>
          <w:lang w:val="hy-AM"/>
        </w:rPr>
        <w:t>ցուցանիշներում</w:t>
      </w:r>
      <w:proofErr w:type="spellEnd"/>
      <w:r w:rsidRPr="00566DB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66DB4" w:rsidRDefault="00566DB4" w:rsidP="0061497F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</w:p>
    <w:p w:rsidR="0059579A" w:rsidRPr="0073368B" w:rsidRDefault="00FC7D4D" w:rsidP="0061497F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3.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Նախագծի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մշակման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գործընթացում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ներգրավված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ինստիտուտները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և</w:t>
      </w:r>
      <w:r w:rsidR="00E91CE6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r w:rsidR="00E91CE6" w:rsidRPr="00187F53">
        <w:rPr>
          <w:rFonts w:ascii="GHEA Grapalat" w:hAnsi="GHEA Grapalat" w:cs="GHEA Grapalat"/>
          <w:b/>
          <w:sz w:val="24"/>
          <w:szCs w:val="24"/>
          <w:lang w:val="hy-AM"/>
        </w:rPr>
        <w:t>անձինք</w:t>
      </w:r>
    </w:p>
    <w:p w:rsidR="00FC7D4D" w:rsidRPr="00566DB4" w:rsidRDefault="0059579A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GHEA Grapalat"/>
          <w:sz w:val="24"/>
          <w:szCs w:val="24"/>
          <w:lang w:val="de-LU"/>
        </w:rPr>
      </w:pPr>
      <w:r w:rsidRPr="0073368B">
        <w:rPr>
          <w:rFonts w:ascii="GHEA Grapalat" w:hAnsi="GHEA Grapalat" w:cs="Sylfaen"/>
          <w:bCs/>
          <w:sz w:val="24"/>
          <w:szCs w:val="24"/>
          <w:lang w:val="hy-AM"/>
        </w:rPr>
        <w:t>Նախագիծը մշակվել է շ</w:t>
      </w:r>
      <w:r w:rsidRPr="0073368B">
        <w:rPr>
          <w:rFonts w:ascii="GHEA Grapalat" w:hAnsi="GHEA Grapalat" w:cs="GHEA Grapalat"/>
          <w:sz w:val="24"/>
          <w:szCs w:val="24"/>
          <w:lang w:val="hy-AM"/>
        </w:rPr>
        <w:t>րջակա</w:t>
      </w:r>
      <w:r w:rsidRPr="00733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3368B">
        <w:rPr>
          <w:rFonts w:ascii="GHEA Grapalat" w:hAnsi="GHEA Grapalat" w:cs="GHEA Grapalat"/>
          <w:sz w:val="24"/>
          <w:szCs w:val="24"/>
          <w:lang w:val="hy-AM"/>
        </w:rPr>
        <w:t>միջավայրի</w:t>
      </w:r>
      <w:r w:rsidRPr="00733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3368B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733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3368B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407706" w:rsidRPr="00566DB4" w:rsidRDefault="00407706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GHEA Grapalat"/>
          <w:sz w:val="24"/>
          <w:szCs w:val="24"/>
          <w:lang w:val="de-LU"/>
        </w:rPr>
      </w:pPr>
    </w:p>
    <w:p w:rsidR="0059579A" w:rsidRPr="0073368B" w:rsidRDefault="00FC7D4D" w:rsidP="0061497F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GHEA Grapalat" w:hAnsi="GHEA Grapalat" w:cs="GHEA Grapalat"/>
          <w:b/>
          <w:sz w:val="24"/>
          <w:szCs w:val="24"/>
          <w:lang w:val="de-LU"/>
        </w:rPr>
      </w:pPr>
      <w:r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4. </w:t>
      </w:r>
      <w:proofErr w:type="spellStart"/>
      <w:r w:rsidR="0059579A" w:rsidRPr="0073368B">
        <w:rPr>
          <w:rFonts w:ascii="GHEA Grapalat" w:hAnsi="GHEA Grapalat" w:cs="GHEA Grapalat"/>
          <w:b/>
          <w:sz w:val="24"/>
          <w:szCs w:val="24"/>
        </w:rPr>
        <w:t>Ակնկալվող</w:t>
      </w:r>
      <w:proofErr w:type="spellEnd"/>
      <w:r w:rsidR="0059579A" w:rsidRPr="0073368B">
        <w:rPr>
          <w:rFonts w:ascii="GHEA Grapalat" w:hAnsi="GHEA Grapalat" w:cs="GHEA Grapalat"/>
          <w:b/>
          <w:sz w:val="24"/>
          <w:szCs w:val="24"/>
          <w:lang w:val="de-LU"/>
        </w:rPr>
        <w:t xml:space="preserve"> </w:t>
      </w:r>
      <w:proofErr w:type="spellStart"/>
      <w:r w:rsidR="0059579A" w:rsidRPr="0073368B">
        <w:rPr>
          <w:rFonts w:ascii="GHEA Grapalat" w:hAnsi="GHEA Grapalat" w:cs="GHEA Grapalat"/>
          <w:b/>
          <w:sz w:val="24"/>
          <w:szCs w:val="24"/>
        </w:rPr>
        <w:t>արդյունքը</w:t>
      </w:r>
      <w:proofErr w:type="spellEnd"/>
    </w:p>
    <w:p w:rsidR="00187F53" w:rsidRPr="00566DB4" w:rsidRDefault="000C4FB7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Sylfaen"/>
          <w:sz w:val="24"/>
          <w:szCs w:val="24"/>
          <w:lang w:val="de-LU"/>
        </w:rPr>
      </w:pPr>
      <w:r>
        <w:rPr>
          <w:rFonts w:ascii="GHEA Grapalat" w:hAnsi="GHEA Grapalat" w:cs="Sylfaen"/>
          <w:sz w:val="24"/>
          <w:szCs w:val="24"/>
        </w:rPr>
        <w:t>Շ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րջակա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միջավայրի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նախարարությ</w:t>
      </w:r>
      <w:proofErr w:type="spellEnd"/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566DB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ՊՈԱԿ</w:t>
      </w:r>
      <w:r w:rsidRPr="00566DB4">
        <w:rPr>
          <w:rFonts w:ascii="GHEA Grapalat" w:hAnsi="GHEA Grapalat" w:cs="Sylfaen"/>
          <w:sz w:val="24"/>
          <w:szCs w:val="24"/>
          <w:lang w:val="de-LU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ների</w:t>
      </w:r>
      <w:proofErr w:type="spellEnd"/>
      <w:r w:rsidRPr="00A07A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անշարժ գույքերի </w:t>
      </w:r>
      <w:proofErr w:type="spellStart"/>
      <w:r>
        <w:rPr>
          <w:rFonts w:ascii="GHEA Grapalat" w:hAnsi="GHEA Grapalat" w:cs="Sylfaen"/>
          <w:sz w:val="24"/>
          <w:szCs w:val="24"/>
        </w:rPr>
        <w:t>պատկանելիության</w:t>
      </w:r>
      <w:proofErr w:type="spellEnd"/>
      <w:r w:rsidRPr="00566DB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Pr="00566DB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66DB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գրանցումների</w:t>
      </w:r>
      <w:proofErr w:type="spellEnd"/>
      <w:r w:rsidRPr="00566DB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="00566DB4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BC079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07706" w:rsidRPr="00566DB4" w:rsidRDefault="00407706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Sylfaen"/>
          <w:sz w:val="24"/>
          <w:szCs w:val="24"/>
          <w:lang w:val="de-LU"/>
        </w:rPr>
      </w:pPr>
    </w:p>
    <w:p w:rsidR="00E91CE6" w:rsidRPr="0073368B" w:rsidRDefault="00E91CE6" w:rsidP="0061497F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73368B">
        <w:rPr>
          <w:rFonts w:ascii="GHEA Grapalat" w:hAnsi="GHEA Grapalat" w:cs="Angsana New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</w:t>
      </w:r>
      <w:proofErr w:type="spellStart"/>
      <w:r w:rsidRPr="0073368B">
        <w:rPr>
          <w:rFonts w:ascii="GHEA Grapalat" w:hAnsi="GHEA Grapalat" w:cs="Angsana New"/>
          <w:b/>
          <w:sz w:val="24"/>
          <w:szCs w:val="24"/>
          <w:lang w:val="hy-AM"/>
        </w:rPr>
        <w:t>եկամուտներում</w:t>
      </w:r>
      <w:proofErr w:type="spellEnd"/>
      <w:r w:rsidRPr="0073368B">
        <w:rPr>
          <w:rFonts w:ascii="GHEA Grapalat" w:hAnsi="GHEA Grapalat" w:cs="Angsana New"/>
          <w:b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73368B" w:rsidRPr="00566DB4" w:rsidRDefault="0073368B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73368B">
        <w:rPr>
          <w:rFonts w:ascii="GHEA Grapalat" w:hAnsi="GHEA Grapalat" w:cs="Angsana New"/>
          <w:sz w:val="24"/>
          <w:szCs w:val="24"/>
          <w:lang w:val="hy-AM"/>
        </w:rPr>
        <w:t xml:space="preserve">Սույն որոշման </w:t>
      </w:r>
      <w:proofErr w:type="spellStart"/>
      <w:r w:rsidRPr="0073368B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proofErr w:type="spellEnd"/>
      <w:r w:rsidRPr="0073368B">
        <w:rPr>
          <w:rFonts w:ascii="GHEA Grapalat" w:hAnsi="GHEA Grapalat" w:cs="Angsana New"/>
          <w:sz w:val="24"/>
          <w:szCs w:val="24"/>
          <w:lang w:val="hy-AM"/>
        </w:rPr>
        <w:t xml:space="preserve"> պետական բյուջեում ծախսերի կամ եկամուտների փոփոխություններ նախատեսված չեն:</w:t>
      </w:r>
    </w:p>
    <w:p w:rsidR="00EA558C" w:rsidRPr="00566DB4" w:rsidRDefault="00EA558C" w:rsidP="0061497F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626202" w:rsidRPr="0073368B" w:rsidRDefault="00626202" w:rsidP="0061497F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73368B">
        <w:rPr>
          <w:rFonts w:ascii="GHEA Grapalat" w:hAnsi="GHEA Grapalat" w:cs="Arial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73368B">
        <w:rPr>
          <w:rFonts w:ascii="GHEA Grapalat" w:hAnsi="GHEA Grapalat" w:cs="Arial"/>
          <w:b/>
          <w:sz w:val="24"/>
          <w:szCs w:val="24"/>
          <w:lang w:val="hy-AM"/>
        </w:rPr>
        <w:t>ռազմավարություններ</w:t>
      </w:r>
      <w:proofErr w:type="spellEnd"/>
    </w:p>
    <w:p w:rsidR="00626202" w:rsidRPr="00566DB4" w:rsidRDefault="00E33391" w:rsidP="00E33391">
      <w:pPr>
        <w:pStyle w:val="BodyText"/>
        <w:spacing w:after="0" w:line="360" w:lineRule="auto"/>
        <w:ind w:left="270" w:firstLine="43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33391">
        <w:rPr>
          <w:rFonts w:ascii="GHEA Grapalat" w:hAnsi="GHEA Grapalat" w:cs="Arial"/>
          <w:sz w:val="24"/>
          <w:szCs w:val="24"/>
          <w:lang w:val="hy-AM"/>
        </w:rPr>
        <w:t>Կապը ռազմավարական փաստաթղթերի հետ</w:t>
      </w:r>
      <w:r w:rsidRPr="00566DB4">
        <w:rPr>
          <w:rFonts w:ascii="GHEA Grapalat" w:hAnsi="GHEA Grapalat" w:cs="Arial"/>
          <w:sz w:val="24"/>
          <w:szCs w:val="24"/>
          <w:lang w:val="hy-AM"/>
        </w:rPr>
        <w:t xml:space="preserve"> բացակայում է:</w:t>
      </w:r>
    </w:p>
    <w:sectPr w:rsidR="00626202" w:rsidRPr="00566DB4" w:rsidSect="007A7931">
      <w:pgSz w:w="11906" w:h="16838"/>
      <w:pgMar w:top="568" w:right="707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CBF"/>
    <w:multiLevelType w:val="hybridMultilevel"/>
    <w:tmpl w:val="03FC4F0C"/>
    <w:lvl w:ilvl="0" w:tplc="0B2E6932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93892"/>
    <w:multiLevelType w:val="hybridMultilevel"/>
    <w:tmpl w:val="1ED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F46"/>
    <w:multiLevelType w:val="hybridMultilevel"/>
    <w:tmpl w:val="51861000"/>
    <w:lvl w:ilvl="0" w:tplc="B972D55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C793937"/>
    <w:multiLevelType w:val="hybridMultilevel"/>
    <w:tmpl w:val="E6F842C0"/>
    <w:lvl w:ilvl="0" w:tplc="C778E85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C8722E2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D476ACF"/>
    <w:multiLevelType w:val="hybridMultilevel"/>
    <w:tmpl w:val="94EE0D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D518FA"/>
    <w:multiLevelType w:val="hybridMultilevel"/>
    <w:tmpl w:val="308841A2"/>
    <w:lvl w:ilvl="0" w:tplc="8F44CAD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E71242A"/>
    <w:multiLevelType w:val="hybridMultilevel"/>
    <w:tmpl w:val="FA821A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815DC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5E75E5D"/>
    <w:multiLevelType w:val="hybridMultilevel"/>
    <w:tmpl w:val="D0803DA4"/>
    <w:lvl w:ilvl="0" w:tplc="2C3428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501"/>
    <w:rsid w:val="000024AF"/>
    <w:rsid w:val="00005A0F"/>
    <w:rsid w:val="00010DB5"/>
    <w:rsid w:val="00021B89"/>
    <w:rsid w:val="000271BA"/>
    <w:rsid w:val="000327B2"/>
    <w:rsid w:val="0003583B"/>
    <w:rsid w:val="000425D9"/>
    <w:rsid w:val="00042703"/>
    <w:rsid w:val="000530B3"/>
    <w:rsid w:val="00072FDD"/>
    <w:rsid w:val="000855C9"/>
    <w:rsid w:val="000916CA"/>
    <w:rsid w:val="0009234D"/>
    <w:rsid w:val="00094AFE"/>
    <w:rsid w:val="00096874"/>
    <w:rsid w:val="00096DB2"/>
    <w:rsid w:val="000A1584"/>
    <w:rsid w:val="000A5E1B"/>
    <w:rsid w:val="000A5E45"/>
    <w:rsid w:val="000C16E8"/>
    <w:rsid w:val="000C22AB"/>
    <w:rsid w:val="000C3D66"/>
    <w:rsid w:val="000C4FB7"/>
    <w:rsid w:val="00100129"/>
    <w:rsid w:val="00107255"/>
    <w:rsid w:val="00131A16"/>
    <w:rsid w:val="00132342"/>
    <w:rsid w:val="001337BB"/>
    <w:rsid w:val="00140CB1"/>
    <w:rsid w:val="00140EEB"/>
    <w:rsid w:val="0014135E"/>
    <w:rsid w:val="001424F0"/>
    <w:rsid w:val="0014262B"/>
    <w:rsid w:val="001541DC"/>
    <w:rsid w:val="00162285"/>
    <w:rsid w:val="001753B1"/>
    <w:rsid w:val="001764F8"/>
    <w:rsid w:val="00177F5C"/>
    <w:rsid w:val="00187E1F"/>
    <w:rsid w:val="00187F53"/>
    <w:rsid w:val="00191C7A"/>
    <w:rsid w:val="001941CC"/>
    <w:rsid w:val="00195168"/>
    <w:rsid w:val="0019531D"/>
    <w:rsid w:val="001B0100"/>
    <w:rsid w:val="001B0E26"/>
    <w:rsid w:val="001B1592"/>
    <w:rsid w:val="001B4E08"/>
    <w:rsid w:val="001C5CD9"/>
    <w:rsid w:val="001E236F"/>
    <w:rsid w:val="00215831"/>
    <w:rsid w:val="002275C6"/>
    <w:rsid w:val="002500D8"/>
    <w:rsid w:val="0026138B"/>
    <w:rsid w:val="002740B5"/>
    <w:rsid w:val="00286A16"/>
    <w:rsid w:val="00291ECA"/>
    <w:rsid w:val="00293B69"/>
    <w:rsid w:val="002A18A8"/>
    <w:rsid w:val="002B0CF7"/>
    <w:rsid w:val="002D5EF8"/>
    <w:rsid w:val="002F600F"/>
    <w:rsid w:val="0030233F"/>
    <w:rsid w:val="00303653"/>
    <w:rsid w:val="00304989"/>
    <w:rsid w:val="00310A99"/>
    <w:rsid w:val="00331884"/>
    <w:rsid w:val="00342FFC"/>
    <w:rsid w:val="00366040"/>
    <w:rsid w:val="00371601"/>
    <w:rsid w:val="00372584"/>
    <w:rsid w:val="00374F20"/>
    <w:rsid w:val="00384C3E"/>
    <w:rsid w:val="00384D8E"/>
    <w:rsid w:val="00386301"/>
    <w:rsid w:val="00396065"/>
    <w:rsid w:val="003A7B35"/>
    <w:rsid w:val="003B5BF4"/>
    <w:rsid w:val="003B5FE5"/>
    <w:rsid w:val="003C2639"/>
    <w:rsid w:val="003C5622"/>
    <w:rsid w:val="003D1D38"/>
    <w:rsid w:val="003D73D9"/>
    <w:rsid w:val="003E25A0"/>
    <w:rsid w:val="003E6A69"/>
    <w:rsid w:val="003E7187"/>
    <w:rsid w:val="003E79FE"/>
    <w:rsid w:val="003F2F7F"/>
    <w:rsid w:val="003F6E3D"/>
    <w:rsid w:val="00404177"/>
    <w:rsid w:val="00404D2F"/>
    <w:rsid w:val="00406030"/>
    <w:rsid w:val="004063FD"/>
    <w:rsid w:val="00407706"/>
    <w:rsid w:val="004113BE"/>
    <w:rsid w:val="004171B3"/>
    <w:rsid w:val="004176EA"/>
    <w:rsid w:val="0043617D"/>
    <w:rsid w:val="00445B1B"/>
    <w:rsid w:val="00451764"/>
    <w:rsid w:val="00452320"/>
    <w:rsid w:val="0045591D"/>
    <w:rsid w:val="00461F1B"/>
    <w:rsid w:val="004635B8"/>
    <w:rsid w:val="00466E20"/>
    <w:rsid w:val="00471AAF"/>
    <w:rsid w:val="00475C86"/>
    <w:rsid w:val="004929BD"/>
    <w:rsid w:val="004C6DD9"/>
    <w:rsid w:val="004F34CD"/>
    <w:rsid w:val="004F6256"/>
    <w:rsid w:val="004F7EA6"/>
    <w:rsid w:val="0051384B"/>
    <w:rsid w:val="0051426B"/>
    <w:rsid w:val="00517D76"/>
    <w:rsid w:val="005212C7"/>
    <w:rsid w:val="005306D6"/>
    <w:rsid w:val="005400A4"/>
    <w:rsid w:val="0056170D"/>
    <w:rsid w:val="0056216B"/>
    <w:rsid w:val="00566DB4"/>
    <w:rsid w:val="00567F7E"/>
    <w:rsid w:val="00583544"/>
    <w:rsid w:val="00594CAF"/>
    <w:rsid w:val="0059579A"/>
    <w:rsid w:val="00596B81"/>
    <w:rsid w:val="005A79BA"/>
    <w:rsid w:val="005B0861"/>
    <w:rsid w:val="005B0FDD"/>
    <w:rsid w:val="005C11B7"/>
    <w:rsid w:val="005C1372"/>
    <w:rsid w:val="005D3240"/>
    <w:rsid w:val="005E3FE3"/>
    <w:rsid w:val="005F09DC"/>
    <w:rsid w:val="005F2DA8"/>
    <w:rsid w:val="005F3ED4"/>
    <w:rsid w:val="00613D66"/>
    <w:rsid w:val="0061449C"/>
    <w:rsid w:val="0061497F"/>
    <w:rsid w:val="006206FD"/>
    <w:rsid w:val="00621F11"/>
    <w:rsid w:val="00625E61"/>
    <w:rsid w:val="00626202"/>
    <w:rsid w:val="006361BA"/>
    <w:rsid w:val="00642514"/>
    <w:rsid w:val="006428DF"/>
    <w:rsid w:val="00643ADB"/>
    <w:rsid w:val="00644C9F"/>
    <w:rsid w:val="00645C99"/>
    <w:rsid w:val="0064655A"/>
    <w:rsid w:val="006541A5"/>
    <w:rsid w:val="00656CA3"/>
    <w:rsid w:val="00666609"/>
    <w:rsid w:val="006731A9"/>
    <w:rsid w:val="00680A45"/>
    <w:rsid w:val="00690BF0"/>
    <w:rsid w:val="006A1D17"/>
    <w:rsid w:val="006B71CC"/>
    <w:rsid w:val="006C0570"/>
    <w:rsid w:val="006C59A3"/>
    <w:rsid w:val="006D2FF4"/>
    <w:rsid w:val="006D7D0A"/>
    <w:rsid w:val="006E1E29"/>
    <w:rsid w:val="006E766A"/>
    <w:rsid w:val="0070572D"/>
    <w:rsid w:val="00713FEE"/>
    <w:rsid w:val="007229B5"/>
    <w:rsid w:val="00726DE1"/>
    <w:rsid w:val="0073368B"/>
    <w:rsid w:val="00741F15"/>
    <w:rsid w:val="00745306"/>
    <w:rsid w:val="007507DC"/>
    <w:rsid w:val="007517AC"/>
    <w:rsid w:val="00751AC1"/>
    <w:rsid w:val="00752FB8"/>
    <w:rsid w:val="00777376"/>
    <w:rsid w:val="007A7931"/>
    <w:rsid w:val="007D6740"/>
    <w:rsid w:val="007E2F7A"/>
    <w:rsid w:val="007F3C3E"/>
    <w:rsid w:val="00803B18"/>
    <w:rsid w:val="00811024"/>
    <w:rsid w:val="00812327"/>
    <w:rsid w:val="00816D44"/>
    <w:rsid w:val="00830A1D"/>
    <w:rsid w:val="00832029"/>
    <w:rsid w:val="00847539"/>
    <w:rsid w:val="00847588"/>
    <w:rsid w:val="008564D9"/>
    <w:rsid w:val="00871C65"/>
    <w:rsid w:val="00882507"/>
    <w:rsid w:val="00894E8C"/>
    <w:rsid w:val="00895CEE"/>
    <w:rsid w:val="008C4374"/>
    <w:rsid w:val="008E4A4F"/>
    <w:rsid w:val="008E578A"/>
    <w:rsid w:val="008F0A0C"/>
    <w:rsid w:val="009363B2"/>
    <w:rsid w:val="00941B2E"/>
    <w:rsid w:val="00942303"/>
    <w:rsid w:val="00947D29"/>
    <w:rsid w:val="00952E1D"/>
    <w:rsid w:val="0095656A"/>
    <w:rsid w:val="009608D3"/>
    <w:rsid w:val="00963273"/>
    <w:rsid w:val="00974BBA"/>
    <w:rsid w:val="00987C1D"/>
    <w:rsid w:val="00991987"/>
    <w:rsid w:val="00995CB8"/>
    <w:rsid w:val="009977A9"/>
    <w:rsid w:val="009A5A6D"/>
    <w:rsid w:val="009C10D3"/>
    <w:rsid w:val="009C3BD2"/>
    <w:rsid w:val="009C7638"/>
    <w:rsid w:val="00A060D1"/>
    <w:rsid w:val="00A07597"/>
    <w:rsid w:val="00A07A38"/>
    <w:rsid w:val="00A1161D"/>
    <w:rsid w:val="00A15585"/>
    <w:rsid w:val="00A2610B"/>
    <w:rsid w:val="00A33F7F"/>
    <w:rsid w:val="00A40530"/>
    <w:rsid w:val="00A54D44"/>
    <w:rsid w:val="00A650BE"/>
    <w:rsid w:val="00A8265F"/>
    <w:rsid w:val="00A9125F"/>
    <w:rsid w:val="00AB5BE7"/>
    <w:rsid w:val="00AC15DE"/>
    <w:rsid w:val="00AD713A"/>
    <w:rsid w:val="00AE188D"/>
    <w:rsid w:val="00AE2F8D"/>
    <w:rsid w:val="00AE3020"/>
    <w:rsid w:val="00AF3DA1"/>
    <w:rsid w:val="00AF6846"/>
    <w:rsid w:val="00B04876"/>
    <w:rsid w:val="00B05129"/>
    <w:rsid w:val="00B346E2"/>
    <w:rsid w:val="00B403D6"/>
    <w:rsid w:val="00B653CA"/>
    <w:rsid w:val="00B717F9"/>
    <w:rsid w:val="00BA4254"/>
    <w:rsid w:val="00BC079F"/>
    <w:rsid w:val="00BD610C"/>
    <w:rsid w:val="00BE48E7"/>
    <w:rsid w:val="00C0155A"/>
    <w:rsid w:val="00C0404D"/>
    <w:rsid w:val="00C25EA7"/>
    <w:rsid w:val="00C30A4B"/>
    <w:rsid w:val="00C408A8"/>
    <w:rsid w:val="00C64AA0"/>
    <w:rsid w:val="00C93CFD"/>
    <w:rsid w:val="00C94BB2"/>
    <w:rsid w:val="00CD72AC"/>
    <w:rsid w:val="00D00B4D"/>
    <w:rsid w:val="00D141D8"/>
    <w:rsid w:val="00D154F9"/>
    <w:rsid w:val="00D20453"/>
    <w:rsid w:val="00D21717"/>
    <w:rsid w:val="00D34AE9"/>
    <w:rsid w:val="00D36D6D"/>
    <w:rsid w:val="00D67A16"/>
    <w:rsid w:val="00D82874"/>
    <w:rsid w:val="00DC0EB0"/>
    <w:rsid w:val="00DC248E"/>
    <w:rsid w:val="00DD3B1B"/>
    <w:rsid w:val="00DD534E"/>
    <w:rsid w:val="00DF0BEB"/>
    <w:rsid w:val="00DF7691"/>
    <w:rsid w:val="00E02113"/>
    <w:rsid w:val="00E04F3B"/>
    <w:rsid w:val="00E06B9B"/>
    <w:rsid w:val="00E1221A"/>
    <w:rsid w:val="00E125E6"/>
    <w:rsid w:val="00E17C98"/>
    <w:rsid w:val="00E240CB"/>
    <w:rsid w:val="00E24973"/>
    <w:rsid w:val="00E33391"/>
    <w:rsid w:val="00E36B03"/>
    <w:rsid w:val="00E5003D"/>
    <w:rsid w:val="00E53C45"/>
    <w:rsid w:val="00E6290F"/>
    <w:rsid w:val="00E70A54"/>
    <w:rsid w:val="00E73C2B"/>
    <w:rsid w:val="00E8718F"/>
    <w:rsid w:val="00E91CE6"/>
    <w:rsid w:val="00EA2FE0"/>
    <w:rsid w:val="00EA324B"/>
    <w:rsid w:val="00EA558C"/>
    <w:rsid w:val="00EA6AAA"/>
    <w:rsid w:val="00EB5C93"/>
    <w:rsid w:val="00EF0927"/>
    <w:rsid w:val="00F04D08"/>
    <w:rsid w:val="00F12E61"/>
    <w:rsid w:val="00F13835"/>
    <w:rsid w:val="00F17B45"/>
    <w:rsid w:val="00F27609"/>
    <w:rsid w:val="00F32E4F"/>
    <w:rsid w:val="00F336F5"/>
    <w:rsid w:val="00F337E8"/>
    <w:rsid w:val="00F42993"/>
    <w:rsid w:val="00F454FC"/>
    <w:rsid w:val="00F9223A"/>
    <w:rsid w:val="00F96FD9"/>
    <w:rsid w:val="00F97706"/>
    <w:rsid w:val="00FA492D"/>
    <w:rsid w:val="00FB468E"/>
    <w:rsid w:val="00FB7B50"/>
    <w:rsid w:val="00FC05CE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951A"/>
  <w15:docId w15:val="{3BB46A2B-E2C3-4846-A66D-2027FA8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5B0FD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B0FD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Yelena Petrosyan</cp:lastModifiedBy>
  <cp:revision>23</cp:revision>
  <dcterms:created xsi:type="dcterms:W3CDTF">2022-06-24T11:46:00Z</dcterms:created>
  <dcterms:modified xsi:type="dcterms:W3CDTF">2022-08-25T12:34:00Z</dcterms:modified>
</cp:coreProperties>
</file>