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66C" w:rsidRDefault="0082066C" w:rsidP="000D40ED">
      <w:pPr>
        <w:rPr>
          <w:rFonts w:ascii="GHEA Grapalat" w:hAnsi="GHEA Grapalat"/>
          <w:sz w:val="24"/>
          <w:szCs w:val="24"/>
        </w:rPr>
      </w:pPr>
    </w:p>
    <w:p w:rsidR="00C91B40" w:rsidRDefault="00C91B40" w:rsidP="00B735B4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2066C" w:rsidRPr="00C91B40" w:rsidRDefault="0082066C" w:rsidP="00B735B4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2066C">
        <w:rPr>
          <w:rFonts w:ascii="GHEA Grapalat" w:hAnsi="GHEA Grapalat"/>
          <w:b/>
          <w:sz w:val="24"/>
          <w:szCs w:val="24"/>
          <w:lang w:val="en-US"/>
        </w:rPr>
        <w:t>Հ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Ի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Ն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Ա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Վ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Ր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ՈՒ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</w:p>
    <w:p w:rsidR="00F75B74" w:rsidRPr="00964BE9" w:rsidRDefault="00F75B74" w:rsidP="00F75B74">
      <w:pPr>
        <w:jc w:val="center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ԳՈՒՅՔ ՀԵՏ ՎԵՐՑՆԵԼՈՒ ԵՎ </w:t>
      </w:r>
      <w:r w:rsidR="00226FFF">
        <w:rPr>
          <w:rFonts w:ascii="GHEA Grapalat" w:hAnsi="GHEA Grapalat" w:cs="GHEA Grapalat"/>
          <w:b/>
          <w:sz w:val="24"/>
          <w:szCs w:val="24"/>
          <w:lang w:val="hy-AM"/>
        </w:rPr>
        <w:t>ՀԱՆՁՆԵԼՈՒ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 ՄԱՍԻՆ</w:t>
      </w:r>
    </w:p>
    <w:p w:rsidR="00F75B74" w:rsidRDefault="00F75B74" w:rsidP="00C91B40">
      <w:pPr>
        <w:tabs>
          <w:tab w:val="left" w:pos="8647"/>
        </w:tabs>
        <w:ind w:right="-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2491D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:rsidR="00C91B40" w:rsidRDefault="00C91B40" w:rsidP="00C91B40">
      <w:pPr>
        <w:tabs>
          <w:tab w:val="left" w:pos="8647"/>
        </w:tabs>
        <w:ind w:right="-1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75B74" w:rsidRDefault="00F75B74" w:rsidP="00D04AB6">
      <w:pPr>
        <w:tabs>
          <w:tab w:val="left" w:pos="8647"/>
        </w:tabs>
        <w:spacing w:after="0" w:line="360" w:lineRule="auto"/>
        <w:ind w:left="-450" w:right="-1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F75B74">
        <w:rPr>
          <w:rFonts w:ascii="GHEA Grapalat" w:hAnsi="GHEA Grapalat"/>
          <w:sz w:val="24"/>
          <w:szCs w:val="24"/>
          <w:lang w:val="hy-AM"/>
        </w:rPr>
        <w:t xml:space="preserve">ՀՀ վարչապետի </w:t>
      </w:r>
      <w:r w:rsidRPr="00F75B74">
        <w:rPr>
          <w:rFonts w:ascii="GHEA Grapalat" w:hAnsi="GHEA Grapalat"/>
          <w:sz w:val="24"/>
          <w:szCs w:val="24"/>
          <w:lang w:val="af-ZA"/>
        </w:rPr>
        <w:t xml:space="preserve"> 20.07.2022</w:t>
      </w:r>
      <w:r w:rsidRPr="00F75B74">
        <w:rPr>
          <w:rFonts w:ascii="GHEA Grapalat" w:hAnsi="GHEA Grapalat"/>
          <w:sz w:val="24"/>
          <w:szCs w:val="24"/>
          <w:lang w:val="hy-AM"/>
        </w:rPr>
        <w:t xml:space="preserve">թ.  </w:t>
      </w:r>
      <w:r w:rsidRPr="00F75B74">
        <w:rPr>
          <w:rFonts w:ascii="GHEA Grapalat" w:hAnsi="GHEA Grapalat"/>
          <w:sz w:val="24"/>
          <w:szCs w:val="24"/>
          <w:lang w:val="af-ZA"/>
        </w:rPr>
        <w:t>N</w:t>
      </w:r>
      <w:bookmarkStart w:id="0" w:name="_GoBack"/>
      <w:bookmarkEnd w:id="0"/>
      <w:r w:rsidRPr="00F75B74">
        <w:rPr>
          <w:rFonts w:ascii="GHEA Grapalat" w:hAnsi="GHEA Grapalat"/>
          <w:sz w:val="24"/>
          <w:szCs w:val="24"/>
          <w:lang w:val="af-ZA"/>
        </w:rPr>
        <w:t>02/16.11/23704-2022</w:t>
      </w:r>
      <w:r w:rsidRPr="00F75B74">
        <w:rPr>
          <w:rFonts w:ascii="GHEA Grapalat" w:hAnsi="GHEA Grapalat"/>
          <w:sz w:val="24"/>
          <w:szCs w:val="24"/>
          <w:lang w:val="hy-AM"/>
        </w:rPr>
        <w:t xml:space="preserve"> հանձնարարականով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5B74">
        <w:rPr>
          <w:rFonts w:ascii="GHEA Grapalat" w:hAnsi="GHEA Grapalat"/>
          <w:sz w:val="24"/>
          <w:szCs w:val="24"/>
          <w:lang w:val="hy-AM"/>
        </w:rPr>
        <w:t>ՀՀ ՏԿԵ նախարարության պետական գույքի կառավարման կոմիտե</w:t>
      </w:r>
      <w:r>
        <w:rPr>
          <w:rFonts w:ascii="GHEA Grapalat" w:hAnsi="GHEA Grapalat"/>
          <w:sz w:val="24"/>
          <w:szCs w:val="24"/>
          <w:lang w:val="hy-AM"/>
        </w:rPr>
        <w:t>ին հանձնարարվել է հաշվի առնելով</w:t>
      </w:r>
      <w:r w:rsidRPr="00F75B74">
        <w:rPr>
          <w:rFonts w:ascii="GHEA Grapalat" w:hAnsi="GHEA Grapalat"/>
          <w:sz w:val="24"/>
          <w:szCs w:val="24"/>
          <w:lang w:val="hy-AM"/>
        </w:rPr>
        <w:t xml:space="preserve"> ՀՀ կառավարության 2021 թվականի փետրվարի 25-ի թիվ 252-Լ որոշմամբ հաստատված հավելվածի 14-րդ կետը</w:t>
      </w:r>
      <w:r w:rsidR="00EC437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04AB6">
        <w:rPr>
          <w:rFonts w:ascii="GHEA Grapalat" w:hAnsi="GHEA Grapalat"/>
          <w:sz w:val="24"/>
          <w:szCs w:val="24"/>
          <w:lang w:val="hy-AM"/>
        </w:rPr>
        <w:t xml:space="preserve">քննարկել </w:t>
      </w:r>
      <w:r w:rsidR="00EC437D">
        <w:rPr>
          <w:rFonts w:ascii="GHEA Grapalat" w:hAnsi="GHEA Grapalat"/>
          <w:sz w:val="24"/>
          <w:szCs w:val="24"/>
          <w:lang w:val="hy-AM"/>
        </w:rPr>
        <w:t>ՀՀ հաշվեքննիչ պալատի առաջարկությունը և այն սահմանված կարգով ներկայացնել Վարչապետի աշխատակազմ։</w:t>
      </w:r>
    </w:p>
    <w:p w:rsidR="00EC437D" w:rsidRDefault="00EC437D" w:rsidP="00D04AB6">
      <w:pPr>
        <w:tabs>
          <w:tab w:val="left" w:pos="8647"/>
        </w:tabs>
        <w:spacing w:after="0" w:line="360" w:lineRule="auto"/>
        <w:ind w:left="-450" w:right="-1"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ՀՀ հաշվեքննիչ պալատի հաշվեկշռում հաշվառված, </w:t>
      </w:r>
      <w:r w:rsidR="000A6B04">
        <w:rPr>
          <w:rFonts w:ascii="GHEA Grapalat" w:hAnsi="GHEA Grapalat"/>
          <w:sz w:val="24"/>
          <w:szCs w:val="24"/>
          <w:lang w:val="hy-AM"/>
        </w:rPr>
        <w:t>շահագործման նորմատիվային ժամկետը լրացած «Հյունդայի» մակնիշի լաբորատոր տրանսպորտային միջոցի, ինչպես նաև  իրեն պատկանող լաբորատոր սարքերի շահագործման անհրաժեշտության բացակայությամբ։</w:t>
      </w:r>
    </w:p>
    <w:p w:rsidR="000A6B04" w:rsidRDefault="000A6B04" w:rsidP="00D04AB6">
      <w:pPr>
        <w:tabs>
          <w:tab w:val="left" w:pos="8647"/>
        </w:tabs>
        <w:spacing w:after="0" w:line="360" w:lineRule="auto"/>
        <w:ind w:left="-450" w:right="-1"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հիմնական միջոցները հաշվառված են ՀՀ հաշվեքննիչ պալատի հաշվեկշռում։ Լաբորատորիան, որը նախատեսված է ճանապարհների հատույթների սկանավորման համար, վերջին տաս տարիների ընթացքում չի շահագործվել և տրանսպորտային միջոցը կայանված է ՀՀ Ազգային ժողովի կայանատեղիում։</w:t>
      </w:r>
    </w:p>
    <w:p w:rsidR="000A6B04" w:rsidRDefault="000A6B04" w:rsidP="00D04AB6">
      <w:pPr>
        <w:tabs>
          <w:tab w:val="left" w:pos="8647"/>
        </w:tabs>
        <w:spacing w:after="0" w:line="360" w:lineRule="auto"/>
        <w:ind w:left="-450" w:right="-1"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Հաշվեքննիչ պալատի օպտիմալացման գործընթացի շրջանակներում գույքի հետագա շահագործումը </w:t>
      </w:r>
      <w:r w:rsidR="00D04AB6">
        <w:rPr>
          <w:rFonts w:ascii="GHEA Grapalat" w:hAnsi="GHEA Grapalat"/>
          <w:sz w:val="24"/>
          <w:szCs w:val="24"/>
          <w:lang w:val="hy-AM"/>
        </w:rPr>
        <w:t>նպատակահարմար</w:t>
      </w:r>
      <w:r>
        <w:rPr>
          <w:rFonts w:ascii="GHEA Grapalat" w:hAnsi="GHEA Grapalat"/>
          <w:sz w:val="24"/>
          <w:szCs w:val="24"/>
          <w:lang w:val="hy-AM"/>
        </w:rPr>
        <w:t xml:space="preserve"> չի գնահատվել։ Հաշվի է առնվել նաև ՀՀ հաշվեքննիչ պալատի կողմից իր գործառույթների իրականացման համար տարբեր նպատակների փորձաքննություններ կատարելու լաբորատորիաների ձևավորման մոտեցման ոչ նպատակահարմարության գնահատականը։</w:t>
      </w:r>
    </w:p>
    <w:p w:rsidR="00F75B74" w:rsidRPr="00D04AB6" w:rsidRDefault="00D04AB6" w:rsidP="00D04AB6">
      <w:pPr>
        <w:pStyle w:val="norm"/>
        <w:spacing w:line="360" w:lineRule="auto"/>
        <w:ind w:left="-360"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«Գույք հետ վերցնելու և </w:t>
      </w:r>
      <w:r w:rsidR="00226FFF">
        <w:rPr>
          <w:rFonts w:ascii="GHEA Grapalat" w:hAnsi="GHEA Grapalat"/>
          <w:sz w:val="24"/>
          <w:szCs w:val="24"/>
          <w:lang w:val="hy-AM"/>
        </w:rPr>
        <w:t xml:space="preserve">հանձնելու </w:t>
      </w:r>
      <w:r>
        <w:rPr>
          <w:rFonts w:ascii="GHEA Grapalat" w:hAnsi="GHEA Grapalat"/>
          <w:sz w:val="24"/>
          <w:szCs w:val="24"/>
          <w:lang w:val="hy-AM"/>
        </w:rPr>
        <w:t xml:space="preserve">մասին» ՀՀ կառավարության որոշման նախագծով նախատեսվում է 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հաշվեքննիչ պալատի հաշվեկշռում հաշվառված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6B4593">
        <w:rPr>
          <w:rFonts w:ascii="GHEA Grapalat" w:hAnsi="GHEA Grapalat" w:cs="Sylfaen"/>
          <w:sz w:val="24"/>
          <w:szCs w:val="24"/>
          <w:lang w:val="hy-AM"/>
        </w:rPr>
        <w:t>Հյունդայի</w:t>
      </w:r>
      <w:r>
        <w:rPr>
          <w:rFonts w:ascii="GHEA Grapalat" w:hAnsi="GHEA Grapalat" w:cs="Sylfaen"/>
          <w:sz w:val="24"/>
          <w:szCs w:val="24"/>
          <w:lang w:val="hy-AM"/>
        </w:rPr>
        <w:t>» մակնիշի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 լաբորատոր տրանսպորտային միջոցը՝ իրեն պատկանող լաբորատոր սարքերով (այսուհետ՝ </w:t>
      </w:r>
      <w:r>
        <w:rPr>
          <w:rFonts w:ascii="GHEA Grapalat" w:hAnsi="GHEA Grapalat" w:cs="Sylfaen"/>
          <w:sz w:val="24"/>
          <w:szCs w:val="24"/>
          <w:lang w:val="hy-AM"/>
        </w:rPr>
        <w:t>Գ</w:t>
      </w:r>
      <w:r w:rsidRPr="006B4593">
        <w:rPr>
          <w:rFonts w:ascii="GHEA Grapalat" w:hAnsi="GHEA Grapalat" w:cs="Sylfaen"/>
          <w:sz w:val="24"/>
          <w:szCs w:val="24"/>
          <w:lang w:val="hy-AM"/>
        </w:rPr>
        <w:t>ույք)  համաձայն հավելվածի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հետ վերցնել և ամրացնել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 նախարարության  պետական գույքի կառավարման կոմիտեին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 հետագայում այլ գերատեսչությանն ամրացնելու  կամ օտարելու նպատակով:</w:t>
      </w:r>
    </w:p>
    <w:p w:rsidR="00C91B40" w:rsidRDefault="00C91B40" w:rsidP="00D04AB6">
      <w:pPr>
        <w:spacing w:after="0" w:line="360" w:lineRule="auto"/>
        <w:ind w:left="-54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91B40" w:rsidRDefault="00C91B40" w:rsidP="00D04AB6">
      <w:pPr>
        <w:spacing w:after="0" w:line="360" w:lineRule="auto"/>
        <w:ind w:left="-54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75B74" w:rsidRDefault="00F75B74" w:rsidP="00D04AB6">
      <w:pPr>
        <w:spacing w:after="0" w:line="360" w:lineRule="auto"/>
        <w:ind w:left="-540" w:firstLine="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F75B74" w:rsidRPr="00F80570" w:rsidRDefault="00F75B74" w:rsidP="00D04AB6">
      <w:pPr>
        <w:spacing w:after="0" w:line="360" w:lineRule="auto"/>
        <w:ind w:left="-630" w:firstLine="426"/>
        <w:jc w:val="both"/>
        <w:rPr>
          <w:lang w:val="hy-AM"/>
        </w:rPr>
      </w:pPr>
      <w:r w:rsidRPr="001F6964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Գ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ույք հետ վերցնելու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226FFF">
        <w:rPr>
          <w:rFonts w:ascii="GHEA Grapalat" w:hAnsi="GHEA Grapalat" w:cs="GHEA Grapalat"/>
          <w:b/>
          <w:sz w:val="24"/>
          <w:szCs w:val="24"/>
          <w:lang w:val="hy-AM"/>
        </w:rPr>
        <w:t>հանձնելու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 մասին</w:t>
      </w:r>
      <w:r w:rsidRPr="001F6964">
        <w:rPr>
          <w:rFonts w:ascii="GHEA Grapalat" w:hAnsi="GHEA Grapalat"/>
          <w:b/>
          <w:sz w:val="24"/>
          <w:szCs w:val="24"/>
          <w:lang w:val="hy-AM"/>
        </w:rPr>
        <w:t>»</w:t>
      </w:r>
      <w:r w:rsidRPr="001F69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առաջացնի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82066C" w:rsidRPr="00F75B74" w:rsidRDefault="0082066C" w:rsidP="00D04AB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82066C" w:rsidRPr="00F75B74" w:rsidSect="00C91B40">
      <w:pgSz w:w="11906" w:h="16838"/>
      <w:pgMar w:top="360" w:right="849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B3148E"/>
    <w:multiLevelType w:val="hybridMultilevel"/>
    <w:tmpl w:val="266A2C52"/>
    <w:lvl w:ilvl="0" w:tplc="E1A29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6C"/>
    <w:rsid w:val="00011757"/>
    <w:rsid w:val="000A6B04"/>
    <w:rsid w:val="000B6E9B"/>
    <w:rsid w:val="000D40ED"/>
    <w:rsid w:val="00184CF7"/>
    <w:rsid w:val="001B71C8"/>
    <w:rsid w:val="001F0263"/>
    <w:rsid w:val="001F3FB5"/>
    <w:rsid w:val="00226FFF"/>
    <w:rsid w:val="003926F6"/>
    <w:rsid w:val="00483F6B"/>
    <w:rsid w:val="004B5ED1"/>
    <w:rsid w:val="00517808"/>
    <w:rsid w:val="005F3003"/>
    <w:rsid w:val="006112C1"/>
    <w:rsid w:val="00677985"/>
    <w:rsid w:val="007A3E6B"/>
    <w:rsid w:val="007B0699"/>
    <w:rsid w:val="007E37E5"/>
    <w:rsid w:val="0082066C"/>
    <w:rsid w:val="00891ECC"/>
    <w:rsid w:val="009A6D61"/>
    <w:rsid w:val="009D0ADA"/>
    <w:rsid w:val="00A53663"/>
    <w:rsid w:val="00B735B4"/>
    <w:rsid w:val="00C04C64"/>
    <w:rsid w:val="00C3709A"/>
    <w:rsid w:val="00C629A2"/>
    <w:rsid w:val="00C91B40"/>
    <w:rsid w:val="00CC4BF1"/>
    <w:rsid w:val="00CD4CCD"/>
    <w:rsid w:val="00D04AB6"/>
    <w:rsid w:val="00D4691F"/>
    <w:rsid w:val="00D604A2"/>
    <w:rsid w:val="00E00B79"/>
    <w:rsid w:val="00E8248A"/>
    <w:rsid w:val="00EC437D"/>
    <w:rsid w:val="00F409F2"/>
    <w:rsid w:val="00F41A40"/>
    <w:rsid w:val="00F7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18EB61-6CEF-413C-A53A-45FD8A69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6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6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F2"/>
    <w:rPr>
      <w:rFonts w:ascii="Segoe UI" w:hAnsi="Segoe UI" w:cs="Segoe UI"/>
      <w:sz w:val="18"/>
      <w:szCs w:val="18"/>
      <w:lang w:val="ru-RU"/>
    </w:rPr>
  </w:style>
  <w:style w:type="character" w:customStyle="1" w:styleId="normChar">
    <w:name w:val="norm Char"/>
    <w:link w:val="norm"/>
    <w:locked/>
    <w:rsid w:val="00F75B7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F75B74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D9922-41B6-475D-BB15-4905481A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lharutyunyan@armsai.am</dc:creator>
  <cp:keywords>https://mul2-spm.gov.am/tasks/325948/oneclick/8ee1a9e774ce9838e0eb2bd71541f4a5d9df0d70304a828cd1d962778a253083.docx?token=55c63b25e6cf3e54e611bc619495ca86</cp:keywords>
  <dc:description/>
  <cp:lastModifiedBy>Windows User</cp:lastModifiedBy>
  <cp:revision>9</cp:revision>
  <dcterms:created xsi:type="dcterms:W3CDTF">2022-07-15T11:47:00Z</dcterms:created>
  <dcterms:modified xsi:type="dcterms:W3CDTF">2022-08-17T07:23:00Z</dcterms:modified>
</cp:coreProperties>
</file>